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B9" w:rsidRDefault="00A649B9" w:rsidP="00A649B9"/>
    <w:p w:rsidR="00A649B9" w:rsidRDefault="00A649B9" w:rsidP="00A649B9"/>
    <w:p w:rsidR="00A649B9" w:rsidRDefault="00A649B9" w:rsidP="00A649B9"/>
    <w:p w:rsidR="00A649B9" w:rsidRDefault="00A649B9" w:rsidP="00A649B9"/>
    <w:p w:rsidR="00A649B9" w:rsidRDefault="00A649B9" w:rsidP="00A649B9"/>
    <w:p w:rsidR="00A649B9" w:rsidRDefault="00A649B9" w:rsidP="00A649B9"/>
    <w:p w:rsidR="00A649B9" w:rsidRDefault="00A649B9" w:rsidP="00A649B9"/>
    <w:p w:rsidR="00A649B9" w:rsidRDefault="00A649B9" w:rsidP="00A649B9"/>
    <w:p w:rsidR="00A649B9" w:rsidRDefault="00A649B9" w:rsidP="00A649B9"/>
    <w:p w:rsidR="00A649B9" w:rsidRDefault="00A649B9" w:rsidP="00A649B9"/>
    <w:p w:rsidR="00A649B9" w:rsidRDefault="00A649B9" w:rsidP="00A649B9"/>
    <w:p w:rsidR="00A649B9" w:rsidRDefault="00A649B9" w:rsidP="00A649B9"/>
    <w:p w:rsidR="00A649B9" w:rsidRDefault="00F41E18" w:rsidP="00A649B9">
      <w:pPr>
        <w:pStyle w:val="aff3"/>
      </w:pPr>
      <w:r w:rsidRPr="00A649B9">
        <w:t>ГРАЖДАНСКО-ПРАВОВОЙ РЕЖИМ</w:t>
      </w:r>
    </w:p>
    <w:p w:rsidR="00A649B9" w:rsidRDefault="00F41E18" w:rsidP="00A649B9">
      <w:pPr>
        <w:pStyle w:val="aff3"/>
      </w:pPr>
      <w:r w:rsidRPr="00A649B9">
        <w:t>ЗЕМЕЛЬНОГО УЧАСТКА</w:t>
      </w:r>
    </w:p>
    <w:p w:rsidR="00621094" w:rsidRPr="00A649B9" w:rsidRDefault="00A649B9" w:rsidP="00A649B9">
      <w:pPr>
        <w:pStyle w:val="afd"/>
      </w:pPr>
      <w:r>
        <w:br w:type="page"/>
      </w:r>
      <w:r w:rsidR="00621094" w:rsidRPr="00A649B9">
        <w:t>План</w:t>
      </w:r>
    </w:p>
    <w:p w:rsidR="00A649B9" w:rsidRDefault="00A649B9" w:rsidP="00A649B9"/>
    <w:p w:rsidR="00B53A04" w:rsidRDefault="00B53A04">
      <w:pPr>
        <w:pStyle w:val="26"/>
        <w:rPr>
          <w:smallCaps w:val="0"/>
          <w:noProof/>
          <w:sz w:val="24"/>
          <w:szCs w:val="24"/>
        </w:rPr>
      </w:pPr>
      <w:r w:rsidRPr="00A42D0F">
        <w:rPr>
          <w:rStyle w:val="af7"/>
          <w:noProof/>
        </w:rPr>
        <w:t>Введение</w:t>
      </w:r>
    </w:p>
    <w:p w:rsidR="00B53A04" w:rsidRDefault="00B53A04">
      <w:pPr>
        <w:pStyle w:val="26"/>
        <w:rPr>
          <w:smallCaps w:val="0"/>
          <w:noProof/>
          <w:sz w:val="24"/>
          <w:szCs w:val="24"/>
        </w:rPr>
      </w:pPr>
      <w:r w:rsidRPr="00A42D0F">
        <w:rPr>
          <w:rStyle w:val="af7"/>
          <w:noProof/>
        </w:rPr>
        <w:t>Глава 1. "Гражданско-правовое понятие земельного участка"</w:t>
      </w:r>
    </w:p>
    <w:p w:rsidR="00B53A04" w:rsidRDefault="00B53A04">
      <w:pPr>
        <w:pStyle w:val="26"/>
        <w:rPr>
          <w:smallCaps w:val="0"/>
          <w:noProof/>
          <w:sz w:val="24"/>
          <w:szCs w:val="24"/>
        </w:rPr>
      </w:pPr>
      <w:r w:rsidRPr="00A42D0F">
        <w:rPr>
          <w:rStyle w:val="af7"/>
          <w:noProof/>
        </w:rPr>
        <w:t>Глава 2. Право собственности на земельный участок</w:t>
      </w:r>
    </w:p>
    <w:p w:rsidR="00B53A04" w:rsidRDefault="00B53A04">
      <w:pPr>
        <w:pStyle w:val="26"/>
        <w:rPr>
          <w:smallCaps w:val="0"/>
          <w:noProof/>
          <w:sz w:val="24"/>
          <w:szCs w:val="24"/>
        </w:rPr>
      </w:pPr>
      <w:r w:rsidRPr="00A42D0F">
        <w:rPr>
          <w:rStyle w:val="af7"/>
          <w:noProof/>
        </w:rPr>
        <w:t>Заключение</w:t>
      </w:r>
    </w:p>
    <w:p w:rsidR="00B53A04" w:rsidRDefault="00B53A04">
      <w:pPr>
        <w:pStyle w:val="26"/>
        <w:rPr>
          <w:smallCaps w:val="0"/>
          <w:noProof/>
          <w:sz w:val="24"/>
          <w:szCs w:val="24"/>
        </w:rPr>
      </w:pPr>
      <w:r w:rsidRPr="00A42D0F">
        <w:rPr>
          <w:rStyle w:val="af7"/>
          <w:noProof/>
        </w:rPr>
        <w:t>Литература</w:t>
      </w:r>
    </w:p>
    <w:p w:rsidR="00F41E18" w:rsidRPr="00A649B9" w:rsidRDefault="00621094" w:rsidP="00A649B9">
      <w:pPr>
        <w:pStyle w:val="2"/>
      </w:pPr>
      <w:r w:rsidRPr="00A649B9">
        <w:br w:type="page"/>
      </w:r>
      <w:bookmarkStart w:id="0" w:name="_Toc237850439"/>
      <w:r w:rsidRPr="00A649B9">
        <w:t>Введение</w:t>
      </w:r>
      <w:bookmarkEnd w:id="0"/>
    </w:p>
    <w:p w:rsidR="00A649B9" w:rsidRDefault="00A649B9" w:rsidP="00A649B9"/>
    <w:p w:rsidR="00A649B9" w:rsidRDefault="00F41E18" w:rsidP="00A649B9">
      <w:r w:rsidRPr="00A649B9">
        <w:t>Возрождение частной собственности на землю и ее закрепление в Конституции Российской Федерации явилось отражением нового этапа развития экономических отношений в Российской Федерации</w:t>
      </w:r>
      <w:r w:rsidR="00A649B9" w:rsidRPr="00A649B9">
        <w:t xml:space="preserve">. </w:t>
      </w:r>
      <w:r w:rsidRPr="00A649B9">
        <w:t>Земельные участки стали рассматриваться как товар, возник рынок земли</w:t>
      </w:r>
      <w:r w:rsidR="00A649B9" w:rsidRPr="00A649B9">
        <w:t>.</w:t>
      </w:r>
    </w:p>
    <w:p w:rsidR="00A649B9" w:rsidRDefault="00F41E18" w:rsidP="00A649B9">
      <w:r w:rsidRPr="00A649B9">
        <w:rPr>
          <w:lang w:val="en-US"/>
        </w:rPr>
        <w:t>C</w:t>
      </w:r>
      <w:r w:rsidRPr="00A649B9">
        <w:t xml:space="preserve"> восстановлением деления имущества на движимое и недвижимое и признанием недвижимым имуществом земельных участков Основами гражданского законодательства Союза ССР и республик, принятых Верховным Советом СССР 31 мая 1991 г</w:t>
      </w:r>
      <w:r w:rsidR="00A649B9" w:rsidRPr="00A649B9">
        <w:t>.</w:t>
      </w:r>
      <w:r w:rsidR="00A649B9">
        <w:t xml:space="preserve"> (</w:t>
      </w:r>
      <w:r w:rsidRPr="00A649B9">
        <w:t>статья 4</w:t>
      </w:r>
      <w:r w:rsidR="00A649B9" w:rsidRPr="00A649B9">
        <w:t>),</w:t>
      </w:r>
      <w:r w:rsidRPr="00A649B9">
        <w:t xml:space="preserve"> а затем и Гражданским кодексом Российской Федерации</w:t>
      </w:r>
      <w:r w:rsidR="00A649B9">
        <w:t xml:space="preserve"> (</w:t>
      </w:r>
      <w:r w:rsidRPr="00A649B9">
        <w:t>статья 130</w:t>
      </w:r>
      <w:r w:rsidR="00A649B9" w:rsidRPr="00A649B9">
        <w:t>),</w:t>
      </w:r>
      <w:r w:rsidRPr="00A649B9">
        <w:t xml:space="preserve"> в российское законодательство было возвращено длительное время отсутствовавшее понятие</w:t>
      </w:r>
      <w:r w:rsidR="00A649B9">
        <w:t xml:space="preserve"> "</w:t>
      </w:r>
      <w:r w:rsidRPr="00A649B9">
        <w:t>недвижимость</w:t>
      </w:r>
      <w:r w:rsidR="00A649B9">
        <w:t xml:space="preserve">". </w:t>
      </w:r>
      <w:r w:rsidRPr="00A649B9">
        <w:t>Так, Гражданский кодекс РСФСР 1922 г</w:t>
      </w:r>
      <w:r w:rsidR="00A649B9" w:rsidRPr="00A649B9">
        <w:t>.</w:t>
      </w:r>
      <w:r w:rsidR="00A649B9">
        <w:t xml:space="preserve"> (</w:t>
      </w:r>
      <w:r w:rsidRPr="00A649B9">
        <w:t>примечание к статье 21</w:t>
      </w:r>
      <w:r w:rsidR="00A649B9" w:rsidRPr="00A649B9">
        <w:t>),</w:t>
      </w:r>
      <w:r w:rsidRPr="00A649B9">
        <w:t xml:space="preserve"> заложивший основу правового регулирования указанных отношений в советский период, устанавливал</w:t>
      </w:r>
      <w:r w:rsidR="00A649B9" w:rsidRPr="00A649B9">
        <w:t>:</w:t>
      </w:r>
      <w:r w:rsidR="00A649B9">
        <w:t xml:space="preserve"> "</w:t>
      </w:r>
      <w:r w:rsidRPr="00A649B9">
        <w:t>С отменой частной собственности на землю деление имуществ на движимые и недвижимые упразднено</w:t>
      </w:r>
      <w:r w:rsidR="00A649B9">
        <w:t>".</w:t>
      </w:r>
    </w:p>
    <w:p w:rsidR="00A649B9" w:rsidRDefault="00F41E18" w:rsidP="00A649B9">
      <w:r w:rsidRPr="00A649B9">
        <w:t>Произошедшие общественно-экономические перемены потребовали пересмотра основ правового регулирования отношений по поводу земельных участков</w:t>
      </w:r>
      <w:r w:rsidR="00A649B9" w:rsidRPr="00A649B9">
        <w:t>.</w:t>
      </w:r>
    </w:p>
    <w:p w:rsidR="00A649B9" w:rsidRDefault="00F41E18" w:rsidP="00A649B9">
      <w:r w:rsidRPr="00A649B9">
        <w:t>С одной стороны, признание земельных участков недвижимым имуществом позволило вовлечь их в гражданский оборот и распространить на них нормы гражданского законодательства об объектах гражданских прав</w:t>
      </w:r>
      <w:r w:rsidR="00A649B9" w:rsidRPr="00A649B9">
        <w:t>.</w:t>
      </w:r>
    </w:p>
    <w:p w:rsidR="00A649B9" w:rsidRDefault="00F41E18" w:rsidP="00A649B9">
      <w:pPr>
        <w:rPr>
          <w:kern w:val="2"/>
        </w:rPr>
      </w:pPr>
      <w:r w:rsidRPr="00A649B9">
        <w:rPr>
          <w:kern w:val="2"/>
        </w:rPr>
        <w:t>С другой стороны, земля, земельные участки являются весьма специфическим видом имущества</w:t>
      </w:r>
      <w:r w:rsidR="00A649B9" w:rsidRPr="00A649B9">
        <w:rPr>
          <w:kern w:val="2"/>
        </w:rPr>
        <w:t xml:space="preserve">: </w:t>
      </w:r>
      <w:r w:rsidRPr="00A649B9">
        <w:rPr>
          <w:kern w:val="2"/>
        </w:rPr>
        <w:t>к их использованию всегда предъявляются высокие требования, обусловленные общественной значимостью и многофункциональным значением земли</w:t>
      </w:r>
      <w:r w:rsidR="00A649B9" w:rsidRPr="00A649B9">
        <w:rPr>
          <w:kern w:val="2"/>
        </w:rPr>
        <w:t xml:space="preserve">. </w:t>
      </w:r>
      <w:r w:rsidRPr="00A649B9">
        <w:rPr>
          <w:kern w:val="2"/>
        </w:rPr>
        <w:t>Как справедливо отмечено Конституционным Судом Российской Федерации,</w:t>
      </w:r>
      <w:r w:rsidR="00A649B9">
        <w:rPr>
          <w:kern w:val="2"/>
        </w:rPr>
        <w:t xml:space="preserve"> "</w:t>
      </w:r>
      <w:r w:rsidRPr="00A649B9">
        <w:rPr>
          <w:kern w:val="2"/>
        </w:rPr>
        <w:t>земля является особого рода товаром, недвижимостью, а значит, в регулировании земельных отношений должны гармонично взаимодействовать нормы земельного и гражданского законодательства</w:t>
      </w:r>
      <w:r w:rsidR="00A649B9">
        <w:rPr>
          <w:kern w:val="2"/>
        </w:rPr>
        <w:t>"</w:t>
      </w:r>
      <w:r w:rsidRPr="00A649B9">
        <w:rPr>
          <w:rStyle w:val="af1"/>
          <w:color w:val="000000"/>
          <w:kern w:val="2"/>
        </w:rPr>
        <w:footnoteReference w:customMarkFollows="1" w:id="1"/>
        <w:t>1</w:t>
      </w:r>
      <w:r w:rsidR="00A649B9" w:rsidRPr="00A649B9">
        <w:rPr>
          <w:kern w:val="2"/>
        </w:rPr>
        <w:t>.</w:t>
      </w:r>
    </w:p>
    <w:p w:rsidR="00A649B9" w:rsidRDefault="00F41E18" w:rsidP="00A649B9">
      <w:r w:rsidRPr="00A649B9">
        <w:t xml:space="preserve">В силу указанных обстоятельств возникла потребность изучить земельный участок, определить его гражданско-правовой режим, </w:t>
      </w:r>
      <w:r w:rsidR="00A649B9">
        <w:t>т.е.</w:t>
      </w:r>
      <w:r w:rsidR="00A649B9" w:rsidRPr="00A649B9">
        <w:t xml:space="preserve"> </w:t>
      </w:r>
      <w:r w:rsidRPr="00A649B9">
        <w:t>дать ему правовую характеристику как объекту гражданских прав, недвижимой вещи, охарактеризовать его способность быть предметом гражданских</w:t>
      </w:r>
      <w:r w:rsidR="00A649B9">
        <w:t xml:space="preserve"> (</w:t>
      </w:r>
      <w:r w:rsidRPr="00A649B9">
        <w:t>частных</w:t>
      </w:r>
      <w:r w:rsidR="00A649B9" w:rsidRPr="00A649B9">
        <w:t xml:space="preserve">) </w:t>
      </w:r>
      <w:r w:rsidRPr="00A649B9">
        <w:t>правоотношений</w:t>
      </w:r>
      <w:r w:rsidR="00A649B9" w:rsidRPr="00A649B9">
        <w:t xml:space="preserve"> - </w:t>
      </w:r>
      <w:r w:rsidRPr="00A649B9">
        <w:t>отношений присвоения</w:t>
      </w:r>
      <w:r w:rsidR="00A649B9">
        <w:t xml:space="preserve"> (</w:t>
      </w:r>
      <w:r w:rsidRPr="00A649B9">
        <w:t>обладания</w:t>
      </w:r>
      <w:r w:rsidR="00A649B9" w:rsidRPr="00A649B9">
        <w:t xml:space="preserve">) </w:t>
      </w:r>
      <w:r w:rsidRPr="00A649B9">
        <w:t>и обмена</w:t>
      </w:r>
      <w:r w:rsidR="00A649B9">
        <w:t xml:space="preserve"> (</w:t>
      </w:r>
      <w:r w:rsidRPr="00A649B9">
        <w:t>оборота</w:t>
      </w:r>
      <w:r w:rsidR="00A649B9" w:rsidRPr="00A649B9">
        <w:t>),</w:t>
      </w:r>
      <w:r w:rsidR="00A649B9">
        <w:t xml:space="preserve"> "</w:t>
      </w:r>
      <w:r w:rsidRPr="00A649B9">
        <w:t>в статике и динамике</w:t>
      </w:r>
      <w:r w:rsidR="00A649B9">
        <w:t>".</w:t>
      </w:r>
    </w:p>
    <w:p w:rsidR="002B4CAB" w:rsidRDefault="00621094" w:rsidP="002B4CAB">
      <w:pPr>
        <w:pStyle w:val="2"/>
      </w:pPr>
      <w:r w:rsidRPr="00A649B9">
        <w:br w:type="page"/>
      </w:r>
      <w:bookmarkStart w:id="1" w:name="_Toc237850440"/>
      <w:r w:rsidRPr="00A649B9">
        <w:t>Глава 1</w:t>
      </w:r>
      <w:r w:rsidR="00B97527">
        <w:t>.</w:t>
      </w:r>
      <w:r w:rsidR="00A649B9">
        <w:t xml:space="preserve"> "</w:t>
      </w:r>
      <w:r w:rsidR="00F41E18" w:rsidRPr="00A649B9">
        <w:t>Гражданско-правовое понятие земельного участка</w:t>
      </w:r>
      <w:r w:rsidR="00A649B9">
        <w:t>"</w:t>
      </w:r>
      <w:bookmarkEnd w:id="1"/>
    </w:p>
    <w:p w:rsidR="002B4CAB" w:rsidRDefault="002B4CAB" w:rsidP="00A649B9">
      <w:pPr>
        <w:rPr>
          <w:i/>
          <w:iCs/>
        </w:rPr>
      </w:pPr>
    </w:p>
    <w:p w:rsidR="00A649B9" w:rsidRDefault="00621094" w:rsidP="00A649B9">
      <w:r w:rsidRPr="00A649B9">
        <w:t>О</w:t>
      </w:r>
      <w:r w:rsidR="00F41E18" w:rsidRPr="00A649B9">
        <w:t>бщая характеристика земельному участку как объекту гражданских прав, определяется место земельного участка среди иных объектов, отмечаются его сходные с ними признаки</w:t>
      </w:r>
      <w:r w:rsidR="00A649B9">
        <w:t xml:space="preserve"> (</w:t>
      </w:r>
      <w:r w:rsidR="00F41E18" w:rsidRPr="00A649B9">
        <w:t>отсутствие воли, дискретность,</w:t>
      </w:r>
      <w:r w:rsidR="00A649B9">
        <w:t xml:space="preserve"> "</w:t>
      </w:r>
      <w:r w:rsidR="00F41E18" w:rsidRPr="00A649B9">
        <w:t>юридическая привязка</w:t>
      </w:r>
      <w:r w:rsidR="00A649B9">
        <w:t xml:space="preserve">" </w:t>
      </w:r>
      <w:r w:rsidR="00F41E18" w:rsidRPr="00A649B9">
        <w:t>к определенному субъекту, способность быть объектом имущественного оборота, выступать товаром</w:t>
      </w:r>
      <w:r w:rsidR="00A649B9" w:rsidRPr="00A649B9">
        <w:t xml:space="preserve">) </w:t>
      </w:r>
      <w:r w:rsidR="00F41E18" w:rsidRPr="00A649B9">
        <w:t>и отличия, обусловленные спецификой земельного участка</w:t>
      </w:r>
      <w:r w:rsidR="00A649B9" w:rsidRPr="00A649B9">
        <w:t>.</w:t>
      </w:r>
    </w:p>
    <w:p w:rsidR="00A649B9" w:rsidRDefault="00F41E18" w:rsidP="00A649B9">
      <w:r w:rsidRPr="00A649B9">
        <w:t>Исследуется содержание понятия</w:t>
      </w:r>
      <w:r w:rsidR="00A649B9">
        <w:t xml:space="preserve"> "</w:t>
      </w:r>
      <w:r w:rsidRPr="00A649B9">
        <w:t>земельный участок</w:t>
      </w:r>
      <w:r w:rsidR="00A649B9">
        <w:t xml:space="preserve">", </w:t>
      </w:r>
      <w:r w:rsidRPr="00A649B9">
        <w:t>его соотношение со смежными правовыми категориями</w:t>
      </w:r>
      <w:r w:rsidR="00A649B9">
        <w:t xml:space="preserve"> (</w:t>
      </w:r>
      <w:r w:rsidRPr="00A649B9">
        <w:t xml:space="preserve">земля, почва, участок недр, территориальная зона, угодье и </w:t>
      </w:r>
      <w:r w:rsidR="00A649B9">
        <w:t>т.д.)</w:t>
      </w:r>
      <w:r w:rsidR="00A649B9" w:rsidRPr="00A649B9">
        <w:t xml:space="preserve">. </w:t>
      </w:r>
      <w:r w:rsidRPr="00A649B9">
        <w:t>Отмечается, что в гражданско-правовых отношениях земельный участок выступает только как имущество, недвижимая вещь</w:t>
      </w:r>
      <w:r w:rsidR="00A649B9" w:rsidRPr="00A649B9">
        <w:t>.</w:t>
      </w:r>
    </w:p>
    <w:p w:rsidR="00A649B9" w:rsidRDefault="00F41E18" w:rsidP="00A649B9">
      <w:r w:rsidRPr="00A649B9">
        <w:t>В работе дается вещно-правовая характеристика земельного участка</w:t>
      </w:r>
      <w:r w:rsidR="00A649B9" w:rsidRPr="00A649B9">
        <w:t xml:space="preserve">. </w:t>
      </w:r>
      <w:r w:rsidRPr="00A649B9">
        <w:t>Обосновывается, что земельный участок является индивидуально-определенной, условно делимой, непотребляемой и незаменимой недвижимой вещью</w:t>
      </w:r>
      <w:r w:rsidR="00A649B9" w:rsidRPr="00A649B9">
        <w:t>.</w:t>
      </w:r>
    </w:p>
    <w:p w:rsidR="00A649B9" w:rsidRDefault="00F41E18" w:rsidP="00A649B9">
      <w:r w:rsidRPr="00A649B9">
        <w:t>Отмечается, что особенностью земельных участков является их многофункциональное значение</w:t>
      </w:r>
      <w:r w:rsidR="00A649B9">
        <w:t xml:space="preserve"> (</w:t>
      </w:r>
      <w:r w:rsidRPr="00A649B9">
        <w:t>выделяется политическая, социальная, экономическая, экологическая и иные функции</w:t>
      </w:r>
      <w:r w:rsidR="00A649B9" w:rsidRPr="00A649B9">
        <w:t>),</w:t>
      </w:r>
      <w:r w:rsidRPr="00A649B9">
        <w:t xml:space="preserve"> что обуславливает установление в отношении них различного рода законодательных и иных ограничений, в пределах которых допускается осуществление гражданских прав на земельные участки, в том числе в сфере гражданского оборота</w:t>
      </w:r>
      <w:r w:rsidR="00A649B9" w:rsidRPr="00A649B9">
        <w:t xml:space="preserve">. </w:t>
      </w:r>
      <w:r w:rsidRPr="00A649B9">
        <w:t>Рассматриваются виды таких ограничений, в том числе в части оборотоспособности земельных участков</w:t>
      </w:r>
      <w:r w:rsidR="00A649B9" w:rsidRPr="00A649B9">
        <w:t>.</w:t>
      </w:r>
    </w:p>
    <w:p w:rsidR="00A649B9" w:rsidRDefault="00F41E18" w:rsidP="00A649B9">
      <w:r w:rsidRPr="00A649B9">
        <w:t>Указывается, что важнейшими характеристиками земельного участка являются его целевое назначение и разрешенное использование</w:t>
      </w:r>
      <w:r w:rsidR="00A649B9" w:rsidRPr="00A649B9">
        <w:t xml:space="preserve">. </w:t>
      </w:r>
      <w:r w:rsidRPr="00A649B9">
        <w:t>Раскрывается содержание названных понятий, исследуются соответствующие нормы земельного, градостроительного и иного законодательства Российской Федерации</w:t>
      </w:r>
      <w:r w:rsidR="00A649B9" w:rsidRPr="00A649B9">
        <w:t xml:space="preserve">. </w:t>
      </w:r>
      <w:r w:rsidRPr="00A649B9">
        <w:t>Отмечается влияние принадлежности земельного участка к определенной категории земель на его правовой режим</w:t>
      </w:r>
      <w:r w:rsidR="00A649B9" w:rsidRPr="00A649B9">
        <w:t>.</w:t>
      </w:r>
    </w:p>
    <w:p w:rsidR="00A649B9" w:rsidRDefault="00621094" w:rsidP="00A649B9">
      <w:r w:rsidRPr="00B97527">
        <w:t>О</w:t>
      </w:r>
      <w:r w:rsidR="00F41E18" w:rsidRPr="00A649B9">
        <w:t>сновой гражданско-правового режима земельного участка является правовой режим недвижимости</w:t>
      </w:r>
      <w:r w:rsidR="00A649B9" w:rsidRPr="00A649B9">
        <w:t>.</w:t>
      </w:r>
    </w:p>
    <w:p w:rsidR="00A649B9" w:rsidRDefault="00F41E18" w:rsidP="00A649B9">
      <w:r w:rsidRPr="00A649B9">
        <w:t>Дается характеристика недвижимого имущества, его структуры и отдельных видов</w:t>
      </w:r>
      <w:r w:rsidR="00A649B9" w:rsidRPr="00A649B9">
        <w:t>.</w:t>
      </w:r>
    </w:p>
    <w:p w:rsidR="00A649B9" w:rsidRDefault="00F41E18" w:rsidP="00A649B9">
      <w:r w:rsidRPr="00A649B9">
        <w:t>Обосновывается, что в отличие от иных видов недвижимости, за исключением участков недр, земельный участок является абсолютно неперемещаемым</w:t>
      </w:r>
      <w:r w:rsidR="00A649B9" w:rsidRPr="00A649B9">
        <w:t xml:space="preserve">. </w:t>
      </w:r>
      <w:r w:rsidRPr="00A649B9">
        <w:t>В связи с этим признак абсолютной неперемещаемости предлагается считать отличительным признаком земельного участка</w:t>
      </w:r>
      <w:r w:rsidR="00A649B9" w:rsidRPr="00A649B9">
        <w:t>.</w:t>
      </w:r>
    </w:p>
    <w:p w:rsidR="00A649B9" w:rsidRDefault="00F41E18" w:rsidP="00A649B9">
      <w:r w:rsidRPr="00A649B9">
        <w:t>Рассматриваются основные модели правового регулирования отношений по поводу недвижимости</w:t>
      </w:r>
      <w:r w:rsidR="00A649B9" w:rsidRPr="00A649B9">
        <w:t xml:space="preserve">. </w:t>
      </w:r>
      <w:r w:rsidRPr="00A649B9">
        <w:t>Исследуются нормы законодательства дореволюционного и советского периодов, современного законодательства Российской Федерации и некоторых зарубежных стран о недвижимости, отмечаются основные проблемы правового регулирования отношений в указанной сфере</w:t>
      </w:r>
      <w:r w:rsidR="00A649B9" w:rsidRPr="00A649B9">
        <w:t>.</w:t>
      </w:r>
    </w:p>
    <w:p w:rsidR="00A649B9" w:rsidRDefault="00F41E18" w:rsidP="00A649B9">
      <w:r w:rsidRPr="00A649B9">
        <w:t>Рассматриваются вопросы состава</w:t>
      </w:r>
      <w:r w:rsidR="00A649B9">
        <w:t xml:space="preserve"> (</w:t>
      </w:r>
      <w:r w:rsidRPr="00A649B9">
        <w:t>структуры</w:t>
      </w:r>
      <w:r w:rsidR="00A649B9" w:rsidRPr="00A649B9">
        <w:t xml:space="preserve">) </w:t>
      </w:r>
      <w:r w:rsidRPr="00A649B9">
        <w:t>земельного участка</w:t>
      </w:r>
      <w:r w:rsidR="00A649B9" w:rsidRPr="00A649B9">
        <w:t xml:space="preserve">. </w:t>
      </w:r>
      <w:r w:rsidRPr="00A649B9">
        <w:t>Выделяются следующие виды юридической взаимосвязи земельного участка с иными объектами</w:t>
      </w:r>
      <w:r w:rsidR="00A649B9" w:rsidRPr="00A649B9">
        <w:t>:</w:t>
      </w:r>
    </w:p>
    <w:p w:rsidR="00A649B9" w:rsidRDefault="00F41E18" w:rsidP="00A649B9">
      <w:r w:rsidRPr="00A649B9">
        <w:t>1</w:t>
      </w:r>
      <w:r w:rsidR="00A649B9" w:rsidRPr="00A649B9">
        <w:t xml:space="preserve">) </w:t>
      </w:r>
      <w:r w:rsidRPr="00A649B9">
        <w:t>земельный участок и прочно связанные с ним объекты недвижимости имеют самостоятельное значение и находятся в обороте независимо друг от друга</w:t>
      </w:r>
      <w:r w:rsidR="00A649B9" w:rsidRPr="00A649B9">
        <w:t>;</w:t>
      </w:r>
    </w:p>
    <w:p w:rsidR="00A649B9" w:rsidRDefault="00F41E18" w:rsidP="00A649B9">
      <w:r w:rsidRPr="00A649B9">
        <w:t>2</w:t>
      </w:r>
      <w:r w:rsidR="00A649B9" w:rsidRPr="00A649B9">
        <w:t xml:space="preserve">) </w:t>
      </w:r>
      <w:r w:rsidRPr="00A649B9">
        <w:t>земельный участок является составной частью другого объекта гражданских прав</w:t>
      </w:r>
      <w:r w:rsidR="00A649B9">
        <w:t xml:space="preserve"> (</w:t>
      </w:r>
      <w:r w:rsidRPr="00A649B9">
        <w:t>имущественного комплекса</w:t>
      </w:r>
      <w:r w:rsidR="00A649B9" w:rsidRPr="00A649B9">
        <w:t>);</w:t>
      </w:r>
    </w:p>
    <w:p w:rsidR="00A649B9" w:rsidRDefault="00F41E18" w:rsidP="00A649B9">
      <w:r w:rsidRPr="00A649B9">
        <w:t>3</w:t>
      </w:r>
      <w:r w:rsidR="00A649B9" w:rsidRPr="00A649B9">
        <w:t xml:space="preserve">) </w:t>
      </w:r>
      <w:r w:rsidRPr="00A649B9">
        <w:t>земельный участок включает в себя различные элементы</w:t>
      </w:r>
      <w:r w:rsidR="00A649B9">
        <w:t xml:space="preserve"> (</w:t>
      </w:r>
      <w:r w:rsidRPr="00A649B9">
        <w:t>составные части</w:t>
      </w:r>
      <w:r w:rsidR="00A649B9" w:rsidRPr="00A649B9">
        <w:t>),</w:t>
      </w:r>
      <w:r w:rsidRPr="00A649B9">
        <w:t xml:space="preserve"> использование которых невозможно без использования земельного участка и которыми могут являться почва, водные объекты, лесные и другие растения, а также иные прочно связанные с землей объекты природного и антропогенного происхождения, </w:t>
      </w:r>
      <w:r w:rsidR="00A649B9">
        <w:t>т.е.</w:t>
      </w:r>
      <w:r w:rsidR="00A649B9" w:rsidRPr="00A649B9">
        <w:t xml:space="preserve"> </w:t>
      </w:r>
      <w:r w:rsidRPr="00A649B9">
        <w:t>земельный участок рассматривается как сложная вещь, как составная вещь, либо как главная вещь с принадлежностями</w:t>
      </w:r>
      <w:r w:rsidR="00A649B9" w:rsidRPr="00A649B9">
        <w:t>.</w:t>
      </w:r>
    </w:p>
    <w:p w:rsidR="00A649B9" w:rsidRDefault="00F41E18" w:rsidP="00A649B9">
      <w:r w:rsidRPr="00A649B9">
        <w:t>При этом прослеживаются тенденции закрепления в законодательстве последнего вида взаимосвязи</w:t>
      </w:r>
      <w:r w:rsidR="00A649B9" w:rsidRPr="00A649B9">
        <w:t>.</w:t>
      </w:r>
    </w:p>
    <w:p w:rsidR="00A649B9" w:rsidRDefault="00F41E18" w:rsidP="00A649B9">
      <w:r w:rsidRPr="00A649B9">
        <w:t>Делается вывод о том, что в действующем законодательстве недостаточно урегулированы вопросы состава</w:t>
      </w:r>
      <w:r w:rsidR="00A649B9">
        <w:t xml:space="preserve"> (</w:t>
      </w:r>
      <w:r w:rsidRPr="00A649B9">
        <w:t>структуры</w:t>
      </w:r>
      <w:r w:rsidR="00A649B9" w:rsidRPr="00A649B9">
        <w:t xml:space="preserve">) </w:t>
      </w:r>
      <w:r w:rsidRPr="00A649B9">
        <w:t>земельного участка, а также вопросы, касающиеся сложной, составной</w:t>
      </w:r>
      <w:r w:rsidR="00A649B9">
        <w:t xml:space="preserve"> (</w:t>
      </w:r>
      <w:r w:rsidRPr="00A649B9">
        <w:t>совокупной</w:t>
      </w:r>
      <w:r w:rsidR="00A649B9" w:rsidRPr="00A649B9">
        <w:t xml:space="preserve">) </w:t>
      </w:r>
      <w:r w:rsidRPr="00A649B9">
        <w:t>вещей, главной вещи и принадлежности</w:t>
      </w:r>
      <w:r w:rsidR="00A649B9" w:rsidRPr="00A649B9">
        <w:t xml:space="preserve">. </w:t>
      </w:r>
      <w:r w:rsidRPr="00A649B9">
        <w:t>Отмечается необходимость исследования указанных вопросов для дальнейшего совершенствования законодательства о недвижимости</w:t>
      </w:r>
      <w:r w:rsidR="00A649B9" w:rsidRPr="00A649B9">
        <w:t xml:space="preserve">. </w:t>
      </w:r>
      <w:r w:rsidRPr="00A649B9">
        <w:t>Приводится опыт правового регулирования соответствующих отношений в дореволюционном российском законодательстве, а также законодательстве некоторых зарубежных стран</w:t>
      </w:r>
      <w:r w:rsidR="00A649B9">
        <w:t xml:space="preserve"> (</w:t>
      </w:r>
      <w:r w:rsidRPr="00A649B9">
        <w:t xml:space="preserve">Германии, Канады, Швеции и </w:t>
      </w:r>
      <w:r w:rsidR="00A649B9">
        <w:t>др.)</w:t>
      </w:r>
    </w:p>
    <w:p w:rsidR="00A649B9" w:rsidRDefault="00F41E18" w:rsidP="00A649B9">
      <w:r w:rsidRPr="00A649B9">
        <w:t>В работе обосновывается, что правовой режим расположенных на земельном участке и прочно связанных с ним объектов</w:t>
      </w:r>
      <w:r w:rsidR="00A649B9">
        <w:t xml:space="preserve"> (</w:t>
      </w:r>
      <w:r w:rsidRPr="00A649B9">
        <w:t>водных объектов, деревьев и иных растений, объектов градостроительной деятельности</w:t>
      </w:r>
      <w:r w:rsidR="00A649B9">
        <w:t xml:space="preserve"> </w:t>
      </w:r>
      <w:r w:rsidRPr="00A649B9">
        <w:t xml:space="preserve">и </w:t>
      </w:r>
      <w:r w:rsidR="00A649B9">
        <w:t>т.п.)</w:t>
      </w:r>
      <w:r w:rsidR="00A649B9" w:rsidRPr="00A649B9">
        <w:t xml:space="preserve"> </w:t>
      </w:r>
      <w:r w:rsidRPr="00A649B9">
        <w:t>нередко кардинальным образом влияет на правовой режим самого земельного участка</w:t>
      </w:r>
      <w:r w:rsidR="00A649B9" w:rsidRPr="00A649B9">
        <w:t>.</w:t>
      </w:r>
    </w:p>
    <w:p w:rsidR="00A649B9" w:rsidRDefault="00F41E18" w:rsidP="00A649B9">
      <w:r w:rsidRPr="00A649B9">
        <w:t xml:space="preserve">Например, правовой режим земельных участков, занятых лесом, водными объектами и </w:t>
      </w:r>
      <w:r w:rsidR="00A649B9">
        <w:t>т.д.,</w:t>
      </w:r>
      <w:r w:rsidR="00B97527">
        <w:t xml:space="preserve"> по </w:t>
      </w:r>
      <w:r w:rsidRPr="00A649B9">
        <w:t>существу, подчинен правовому режиму находящихся на них соответствующих объектов</w:t>
      </w:r>
      <w:r w:rsidR="00A649B9" w:rsidRPr="00A649B9">
        <w:t xml:space="preserve">. </w:t>
      </w:r>
      <w:r w:rsidRPr="00A649B9">
        <w:t>Такие объекты по отношению к земельному участку можно назвать</w:t>
      </w:r>
      <w:r w:rsidR="00A649B9">
        <w:t xml:space="preserve"> "</w:t>
      </w:r>
      <w:r w:rsidRPr="00A649B9">
        <w:t>режимообразующими</w:t>
      </w:r>
      <w:r w:rsidR="00A649B9">
        <w:t>".</w:t>
      </w:r>
    </w:p>
    <w:p w:rsidR="00A649B9" w:rsidRDefault="00F41E18" w:rsidP="00A649B9">
      <w:r w:rsidRPr="00A649B9">
        <w:t>В других случаях земельный участок относительно самостоятелен</w:t>
      </w:r>
      <w:r w:rsidR="00A649B9" w:rsidRPr="00A649B9">
        <w:t xml:space="preserve">. </w:t>
      </w:r>
      <w:r w:rsidRPr="00A649B9">
        <w:t>Так, растительность, произрастающая на земельном участке из состава земель сельскохозяйственного назначения, не оказывает существенного влияния на правовой режим такого участка</w:t>
      </w:r>
      <w:r w:rsidR="00A649B9" w:rsidRPr="00A649B9">
        <w:t>.</w:t>
      </w:r>
    </w:p>
    <w:p w:rsidR="00A649B9" w:rsidRDefault="00F41E18" w:rsidP="00A649B9">
      <w:r w:rsidRPr="00A649B9">
        <w:t>Делается вывод о том, что сложность этих взаимных влияний отчасти объясняет невозможность применения в ряде случаев конструкции</w:t>
      </w:r>
      <w:r w:rsidR="00A649B9">
        <w:t xml:space="preserve"> "</w:t>
      </w:r>
      <w:r w:rsidRPr="00A649B9">
        <w:t>единого объекта недвижимости</w:t>
      </w:r>
      <w:r w:rsidR="00A649B9">
        <w:t xml:space="preserve">". </w:t>
      </w:r>
      <w:r w:rsidRPr="00A649B9">
        <w:t>Рассматривается концепция</w:t>
      </w:r>
      <w:r w:rsidR="00A649B9">
        <w:t xml:space="preserve"> "</w:t>
      </w:r>
      <w:r w:rsidRPr="00A649B9">
        <w:t>единого объекта недвижимости</w:t>
      </w:r>
      <w:r w:rsidR="00A649B9">
        <w:t xml:space="preserve">", </w:t>
      </w:r>
      <w:r w:rsidRPr="00A649B9">
        <w:t>указываются объективные причины, препятствующие ее законодательному оформлению</w:t>
      </w:r>
      <w:r w:rsidR="00A649B9" w:rsidRPr="00A649B9">
        <w:t>.</w:t>
      </w:r>
    </w:p>
    <w:p w:rsidR="00A649B9" w:rsidRDefault="00F41E18" w:rsidP="00A649B9">
      <w:r w:rsidRPr="00A649B9">
        <w:t>Отмечается, что в настоящее время законодательство Российской Федерации о недвижимости, в том числе о земельных участках, находится в стадии становления, а теоретическая основа для его дальнейшего совершенствования лишь подготавливается</w:t>
      </w:r>
      <w:r w:rsidR="00A649B9" w:rsidRPr="00A649B9">
        <w:t>.</w:t>
      </w:r>
    </w:p>
    <w:p w:rsidR="00F41E18" w:rsidRPr="00A649B9" w:rsidRDefault="00F41E18" w:rsidP="00A649B9">
      <w:r w:rsidRPr="00A649B9">
        <w:t>Обозначаются основные проблемы правового регулирования недвижимости и указываются возможные направления дальнейшего развития законодательства Российской Федерации о недвижимом имуществе</w:t>
      </w:r>
    </w:p>
    <w:p w:rsidR="00A649B9" w:rsidRDefault="00F41E18" w:rsidP="00A649B9">
      <w:r w:rsidRPr="00A649B9">
        <w:t xml:space="preserve">Как правило, границы земельного участка устанавливаются, исходя из экономических и иных потребностей человека, </w:t>
      </w:r>
      <w:r w:rsidR="00A649B9">
        <w:t>т.е.</w:t>
      </w:r>
      <w:r w:rsidR="00A649B9" w:rsidRPr="00A649B9">
        <w:t xml:space="preserve"> </w:t>
      </w:r>
      <w:r w:rsidRPr="00A649B9">
        <w:t>являются субъективными, условными</w:t>
      </w:r>
      <w:r w:rsidR="00A649B9" w:rsidRPr="00A649B9">
        <w:t xml:space="preserve">. </w:t>
      </w:r>
      <w:r w:rsidRPr="00A649B9">
        <w:t>Вследствие этого земельный участок нельзя считать нерукотворным объектом</w:t>
      </w:r>
      <w:r w:rsidR="00A649B9" w:rsidRPr="00A649B9">
        <w:t xml:space="preserve">. </w:t>
      </w:r>
      <w:r w:rsidRPr="00A649B9">
        <w:t xml:space="preserve">Что касается его возникновения как объекта права, вещи, то в правовом смысле он </w:t>
      </w:r>
      <w:r w:rsidRPr="00A649B9">
        <w:rPr>
          <w:i/>
          <w:iCs/>
        </w:rPr>
        <w:t>создается</w:t>
      </w:r>
      <w:r w:rsidR="00A649B9">
        <w:rPr>
          <w:i/>
          <w:iCs/>
        </w:rPr>
        <w:t xml:space="preserve"> (</w:t>
      </w:r>
      <w:r w:rsidRPr="00A649B9">
        <w:rPr>
          <w:i/>
          <w:iCs/>
        </w:rPr>
        <w:t>формируется</w:t>
      </w:r>
      <w:r w:rsidR="00A649B9" w:rsidRPr="00A649B9">
        <w:rPr>
          <w:i/>
          <w:iCs/>
        </w:rPr>
        <w:t xml:space="preserve">) </w:t>
      </w:r>
      <w:r w:rsidRPr="00A649B9">
        <w:t>человеком</w:t>
      </w:r>
      <w:r w:rsidR="00A649B9" w:rsidRPr="00A649B9">
        <w:t>.</w:t>
      </w:r>
    </w:p>
    <w:p w:rsidR="00A649B9" w:rsidRDefault="00F41E18" w:rsidP="00A649B9">
      <w:r w:rsidRPr="00A649B9">
        <w:t>Отмечается, что законодательство некоторых зарубежных стран уделяет вопросам создания объектов недвижимости значительное внимание</w:t>
      </w:r>
      <w:r w:rsidR="00A649B9" w:rsidRPr="00A649B9">
        <w:t xml:space="preserve">. </w:t>
      </w:r>
      <w:r w:rsidRPr="00A649B9">
        <w:t>Например, в Швеции указанные отношения регулируются специальным Законом о формировании недвижимости</w:t>
      </w:r>
      <w:r w:rsidR="00A649B9">
        <w:t xml:space="preserve"> (</w:t>
      </w:r>
      <w:r w:rsidRPr="00A649B9">
        <w:t>Real Property Formation Act, 1970</w:t>
      </w:r>
      <w:r w:rsidR="00A649B9" w:rsidRPr="00A649B9">
        <w:t>),</w:t>
      </w:r>
      <w:r w:rsidRPr="00A649B9">
        <w:t xml:space="preserve"> которым определены общие правила, условия и процедура формирования недвижимости</w:t>
      </w:r>
      <w:r w:rsidR="00A649B9" w:rsidRPr="00A649B9">
        <w:t>.</w:t>
      </w:r>
    </w:p>
    <w:p w:rsidR="00A649B9" w:rsidRDefault="00F41E18" w:rsidP="00A649B9">
      <w:r w:rsidRPr="00A649B9">
        <w:t>Рассматривается порядок формирования земельных участков по законодательству Российской Федерации</w:t>
      </w:r>
      <w:r w:rsidR="00A649B9" w:rsidRPr="00A649B9">
        <w:t>.</w:t>
      </w:r>
    </w:p>
    <w:p w:rsidR="00A649B9" w:rsidRDefault="00F41E18" w:rsidP="00A649B9">
      <w:r w:rsidRPr="00A649B9">
        <w:t>Выделяется два основных способа создания земельных участков</w:t>
      </w:r>
      <w:r w:rsidR="00A649B9" w:rsidRPr="00A649B9">
        <w:t xml:space="preserve">: </w:t>
      </w:r>
      <w:r w:rsidRPr="00A649B9">
        <w:t>образование земельных участков из государственных и</w:t>
      </w:r>
      <w:r w:rsidR="00A649B9">
        <w:t xml:space="preserve"> (</w:t>
      </w:r>
      <w:r w:rsidRPr="00A649B9">
        <w:t>или</w:t>
      </w:r>
      <w:r w:rsidR="00A649B9" w:rsidRPr="00A649B9">
        <w:t xml:space="preserve">) </w:t>
      </w:r>
      <w:r w:rsidRPr="00A649B9">
        <w:t>муниципальных земель и формирование новых земельных участков в результате преобразований уже существующих участков</w:t>
      </w:r>
      <w:r w:rsidR="00A649B9">
        <w:t xml:space="preserve"> (</w:t>
      </w:r>
      <w:r w:rsidRPr="00A649B9">
        <w:t>путем их выделения, разделения, слияния или перераспределения</w:t>
      </w:r>
      <w:r w:rsidR="00A649B9" w:rsidRPr="00A649B9">
        <w:t>).</w:t>
      </w:r>
    </w:p>
    <w:p w:rsidR="00A649B9" w:rsidRDefault="00F41E18" w:rsidP="00A649B9">
      <w:r w:rsidRPr="00A649B9">
        <w:t>В работе условно выделяются три обязательных этапа создания земельного участка как объекта недвижимости</w:t>
      </w:r>
      <w:r w:rsidR="00A649B9" w:rsidRPr="00A649B9">
        <w:t>.</w:t>
      </w:r>
    </w:p>
    <w:p w:rsidR="00F41E18" w:rsidRPr="00A649B9" w:rsidRDefault="00F41E18" w:rsidP="00A649B9">
      <w:r w:rsidRPr="00A649B9">
        <w:t>На первом этапе выполняются работы по установлению местоположения, площади, проектированию пространственных</w:t>
      </w:r>
      <w:r w:rsidR="00A649B9">
        <w:t xml:space="preserve"> (</w:t>
      </w:r>
      <w:r w:rsidRPr="00A649B9">
        <w:t>территориальных</w:t>
      </w:r>
      <w:r w:rsidR="00A649B9" w:rsidRPr="00A649B9">
        <w:t xml:space="preserve">) </w:t>
      </w:r>
      <w:r w:rsidRPr="00A649B9">
        <w:t>границ земельного участка, перенесению их на местность и описанию</w:t>
      </w:r>
      <w:r w:rsidR="00A649B9" w:rsidRPr="00A649B9">
        <w:t xml:space="preserve">. </w:t>
      </w:r>
      <w:r w:rsidRPr="00A649B9">
        <w:t>При этом основными земельно-кадастровыми работами является межевание и геодезическая съемка участка</w:t>
      </w:r>
    </w:p>
    <w:p w:rsidR="00A649B9" w:rsidRDefault="00F41E18" w:rsidP="00A649B9">
      <w:r w:rsidRPr="00A649B9">
        <w:t>Исследуются вопрос о пространственных границах земельного участка, правовое значение и порядок их установления</w:t>
      </w:r>
      <w:r w:rsidR="00A649B9" w:rsidRPr="00A649B9">
        <w:t xml:space="preserve">. </w:t>
      </w:r>
      <w:r w:rsidRPr="00A649B9">
        <w:t>Указываются современные способы определения границ, а также требования к точности их определения</w:t>
      </w:r>
      <w:r w:rsidR="00A649B9" w:rsidRPr="00A649B9">
        <w:t xml:space="preserve">. </w:t>
      </w:r>
      <w:r w:rsidRPr="00A649B9">
        <w:t>Рассматриваются площадь</w:t>
      </w:r>
      <w:r w:rsidR="00A649B9">
        <w:t xml:space="preserve"> (</w:t>
      </w:r>
      <w:r w:rsidRPr="00A649B9">
        <w:t>физическая и геодезическая</w:t>
      </w:r>
      <w:r w:rsidR="00A649B9" w:rsidRPr="00A649B9">
        <w:t>),</w:t>
      </w:r>
      <w:r w:rsidRPr="00A649B9">
        <w:t xml:space="preserve"> местоположение и другие характеристики земельного участка</w:t>
      </w:r>
      <w:r w:rsidR="00A649B9" w:rsidRPr="00A649B9">
        <w:t>.</w:t>
      </w:r>
    </w:p>
    <w:p w:rsidR="00A649B9" w:rsidRDefault="00F41E18" w:rsidP="00A649B9">
      <w:r w:rsidRPr="00A649B9">
        <w:t>Отмечается, что способ индивидуализации земельного участка должен быть сопоставим со стоимостью земли</w:t>
      </w:r>
      <w:r w:rsidR="00A649B9" w:rsidRPr="00A649B9">
        <w:t xml:space="preserve">. </w:t>
      </w:r>
      <w:r w:rsidRPr="00A649B9">
        <w:t>При ее невысокой стоимости достаточно иметь недорогие механизмы определения границ</w:t>
      </w:r>
      <w:r w:rsidR="00A649B9">
        <w:t xml:space="preserve"> (</w:t>
      </w:r>
      <w:r w:rsidRPr="00A649B9">
        <w:t>например, использование естественных границ на местности</w:t>
      </w:r>
      <w:r w:rsidR="00A649B9" w:rsidRPr="00A649B9">
        <w:t xml:space="preserve">). </w:t>
      </w:r>
      <w:r w:rsidRPr="00A649B9">
        <w:t>Земельные участки, имеющие более высокую стоимость, требуют более точных и дорогостоящих методов установления границ</w:t>
      </w:r>
      <w:r w:rsidR="00A649B9" w:rsidRPr="00A649B9">
        <w:t xml:space="preserve">. </w:t>
      </w:r>
      <w:r w:rsidRPr="00A649B9">
        <w:t>Поэтому неслучайно наиболее высокие требования к точности топографо-геодезических данных о земельных участках предъявляются в странах, где стоимость недвижимости высока, а свободные пространственные ресурсы практически исчерпаны</w:t>
      </w:r>
      <w:r w:rsidR="00A649B9">
        <w:t xml:space="preserve"> (</w:t>
      </w:r>
      <w:r w:rsidRPr="00A649B9">
        <w:t xml:space="preserve">в Германии, Австрии, Швеции и </w:t>
      </w:r>
      <w:r w:rsidR="00A649B9">
        <w:t>т.д.)</w:t>
      </w:r>
      <w:r w:rsidR="00A649B9" w:rsidRPr="00A649B9">
        <w:t>.</w:t>
      </w:r>
    </w:p>
    <w:p w:rsidR="00A649B9" w:rsidRDefault="00F41E18" w:rsidP="00A649B9">
      <w:r w:rsidRPr="00A649B9">
        <w:t>Рассматриваются особенности создания земельных участков как объектов недвижимости на землях различных категорий</w:t>
      </w:r>
      <w:r w:rsidR="00A649B9" w:rsidRPr="00A649B9">
        <w:t xml:space="preserve">. </w:t>
      </w:r>
      <w:r w:rsidRPr="00A649B9">
        <w:t>В частности, согласно п</w:t>
      </w:r>
      <w:r w:rsidR="00A649B9">
        <w:t>.2</w:t>
      </w:r>
      <w:r w:rsidR="00A649B9" w:rsidRPr="00A649B9">
        <w:t xml:space="preserve">. </w:t>
      </w:r>
      <w:r w:rsidRPr="00A649B9">
        <w:t>ст</w:t>
      </w:r>
      <w:r w:rsidR="00A649B9">
        <w:t>.1</w:t>
      </w:r>
      <w:r w:rsidRPr="00A649B9">
        <w:t>02 ЗК РФ не осуществляется формирование земельных участков на землях, покрытых поверхностными водами</w:t>
      </w:r>
      <w:r w:rsidR="00A649B9" w:rsidRPr="00A649B9">
        <w:t>.</w:t>
      </w:r>
    </w:p>
    <w:p w:rsidR="00A649B9" w:rsidRDefault="00F41E18" w:rsidP="00A649B9">
      <w:r w:rsidRPr="00A649B9">
        <w:t>Обращается внимание на то, что создание земельных участков происходит не только в соответствии с земельным законодательством, но и с иным законодательством, что не учитывается в ст</w:t>
      </w:r>
      <w:r w:rsidR="00A649B9">
        <w:t>.2</w:t>
      </w:r>
      <w:r w:rsidRPr="00A649B9">
        <w:t>61 ГК РФ</w:t>
      </w:r>
      <w:r w:rsidR="00A649B9" w:rsidRPr="00A649B9">
        <w:t xml:space="preserve">. </w:t>
      </w:r>
      <w:r w:rsidRPr="00A649B9">
        <w:t>Например, на землях, на которых Лесным кодексом Российской Федерации предусмотрено проведение лесоустройства, создание земельной недвижимости происходит в соответствии с лесным законодательством</w:t>
      </w:r>
      <w:r w:rsidR="00A649B9" w:rsidRPr="00A649B9">
        <w:t>.</w:t>
      </w:r>
    </w:p>
    <w:p w:rsidR="00A649B9" w:rsidRDefault="00F41E18" w:rsidP="00A649B9">
      <w:r w:rsidRPr="00A649B9">
        <w:t>Отмечается, что результатом первого этапа является получение определенных качественных и количественных, прежде всего пространственных</w:t>
      </w:r>
      <w:r w:rsidR="00A649B9">
        <w:t xml:space="preserve"> (</w:t>
      </w:r>
      <w:r w:rsidRPr="00A649B9">
        <w:t>географических</w:t>
      </w:r>
      <w:r w:rsidR="00A649B9" w:rsidRPr="00A649B9">
        <w:t>),</w:t>
      </w:r>
      <w:r w:rsidRPr="00A649B9">
        <w:t xml:space="preserve"> индивидуализирующих характерис-тик, представленных в форме карты</w:t>
      </w:r>
      <w:r w:rsidR="00A649B9">
        <w:t xml:space="preserve"> (</w:t>
      </w:r>
      <w:r w:rsidRPr="00A649B9">
        <w:t>плана</w:t>
      </w:r>
      <w:r w:rsidR="00A649B9" w:rsidRPr="00A649B9">
        <w:t xml:space="preserve">) </w:t>
      </w:r>
      <w:r w:rsidRPr="00A649B9">
        <w:t>и в виде описания, которые в дальнейшем дают возможность однозначно идентифицировать земельный участок</w:t>
      </w:r>
      <w:r w:rsidR="00A649B9" w:rsidRPr="00A649B9">
        <w:t>.</w:t>
      </w:r>
    </w:p>
    <w:p w:rsidR="00A649B9" w:rsidRDefault="00F41E18" w:rsidP="00A649B9">
      <w:r w:rsidRPr="00A649B9">
        <w:t>На втором этапе осуществляется государственный кадастровый учет земельного участка, завершающийся присвоением ему уникального</w:t>
      </w:r>
      <w:r w:rsidR="00A649B9">
        <w:t xml:space="preserve"> (</w:t>
      </w:r>
      <w:r w:rsidRPr="00A649B9">
        <w:t>индивидуального</w:t>
      </w:r>
      <w:r w:rsidR="00A649B9" w:rsidRPr="00A649B9">
        <w:t xml:space="preserve">) </w:t>
      </w:r>
      <w:r w:rsidRPr="00A649B9">
        <w:t>кадастрового номера</w:t>
      </w:r>
      <w:r w:rsidR="00A649B9" w:rsidRPr="00A649B9">
        <w:t xml:space="preserve">. </w:t>
      </w:r>
      <w:r w:rsidRPr="00A649B9">
        <w:t>В работе исследуется роль и правовое значение государственного кадастрового учета земельных участков для их гражданского оборота, указывается основной принцип ведения государственного земельного кадастра</w:t>
      </w:r>
      <w:r w:rsidR="00A649B9">
        <w:t xml:space="preserve"> (</w:t>
      </w:r>
      <w:r w:rsidRPr="00A649B9">
        <w:t>далее</w:t>
      </w:r>
      <w:r w:rsidR="00A649B9" w:rsidRPr="00A649B9">
        <w:t xml:space="preserve"> - </w:t>
      </w:r>
      <w:r w:rsidRPr="00A649B9">
        <w:t>ГЗК</w:t>
      </w:r>
      <w:r w:rsidR="00A649B9" w:rsidRPr="00A649B9">
        <w:t>):</w:t>
      </w:r>
      <w:r w:rsidR="00A649B9">
        <w:t xml:space="preserve"> "</w:t>
      </w:r>
      <w:r w:rsidRPr="00A649B9">
        <w:rPr>
          <w:i/>
          <w:iCs/>
        </w:rPr>
        <w:t xml:space="preserve">один кадастровый номер </w:t>
      </w:r>
      <w:r w:rsidR="00A649B9">
        <w:rPr>
          <w:i/>
          <w:iCs/>
        </w:rPr>
        <w:t>-</w:t>
      </w:r>
      <w:r w:rsidRPr="00A649B9">
        <w:rPr>
          <w:i/>
          <w:iCs/>
        </w:rPr>
        <w:t xml:space="preserve"> одна вещь</w:t>
      </w:r>
      <w:r w:rsidR="00A649B9">
        <w:t xml:space="preserve">". </w:t>
      </w:r>
      <w:r w:rsidRPr="00A649B9">
        <w:t xml:space="preserve">Делается вывод о том, что государственный кадастровый учет земельного участка </w:t>
      </w:r>
      <w:r w:rsidR="00A649B9">
        <w:t>-</w:t>
      </w:r>
      <w:r w:rsidRPr="00A649B9">
        <w:t xml:space="preserve"> это момент его фактического возникновения</w:t>
      </w:r>
      <w:r w:rsidR="00A649B9" w:rsidRPr="00A649B9">
        <w:t xml:space="preserve">. </w:t>
      </w:r>
      <w:r w:rsidRPr="00A649B9">
        <w:t>Отмечается, что ГЗК можно считать</w:t>
      </w:r>
      <w:r w:rsidR="00A649B9">
        <w:t xml:space="preserve"> "</w:t>
      </w:r>
      <w:r w:rsidRPr="00A649B9">
        <w:rPr>
          <w:i/>
          <w:iCs/>
        </w:rPr>
        <w:t>физическим кадастром</w:t>
      </w:r>
      <w:r w:rsidR="00A649B9">
        <w:t xml:space="preserve">", </w:t>
      </w:r>
      <w:r w:rsidRPr="00A649B9">
        <w:t>отражающим земельные участки как физически существующие объекты</w:t>
      </w:r>
      <w:r w:rsidR="00A649B9" w:rsidRPr="00A649B9">
        <w:t>.</w:t>
      </w:r>
    </w:p>
    <w:p w:rsidR="00A649B9" w:rsidRDefault="00F41E18" w:rsidP="00A649B9">
      <w:r w:rsidRPr="00A649B9">
        <w:t>Третьим этапом, учитывая требование ст</w:t>
      </w:r>
      <w:r w:rsidR="00A649B9">
        <w:t>.1</w:t>
      </w:r>
      <w:r w:rsidRPr="00A649B9">
        <w:t>31 ГК РФ, можно считать государственную регистрацию прав на земельный участок в Едином государственном реестре прав на недвижимое имущество</w:t>
      </w:r>
      <w:r w:rsidR="00A649B9">
        <w:t xml:space="preserve"> (</w:t>
      </w:r>
      <w:r w:rsidRPr="00A649B9">
        <w:t xml:space="preserve">далее </w:t>
      </w:r>
      <w:r w:rsidR="00A649B9">
        <w:t>-</w:t>
      </w:r>
      <w:r w:rsidRPr="00A649B9">
        <w:t xml:space="preserve"> ЕГРП</w:t>
      </w:r>
      <w:r w:rsidR="00A649B9" w:rsidRPr="00A649B9">
        <w:t xml:space="preserve">). </w:t>
      </w:r>
      <w:r w:rsidRPr="00A649B9">
        <w:t>При этом юридически земельный участок возникает с момента государственной регистрации права собственности на него</w:t>
      </w:r>
      <w:r w:rsidR="00A649B9" w:rsidRPr="00A649B9">
        <w:t xml:space="preserve">. </w:t>
      </w:r>
      <w:r w:rsidRPr="00A649B9">
        <w:t>Отмечается, что ЕГРП представляет собой</w:t>
      </w:r>
      <w:r w:rsidR="00A649B9">
        <w:t xml:space="preserve"> "</w:t>
      </w:r>
      <w:r w:rsidRPr="00A649B9">
        <w:rPr>
          <w:i/>
          <w:iCs/>
        </w:rPr>
        <w:t>юридический кадастр</w:t>
      </w:r>
      <w:r w:rsidR="00A649B9">
        <w:t>", т.е.</w:t>
      </w:r>
      <w:r w:rsidR="00A649B9" w:rsidRPr="00A649B9">
        <w:t xml:space="preserve"> </w:t>
      </w:r>
      <w:r w:rsidRPr="00A649B9">
        <w:t>свод сведений об объектах</w:t>
      </w:r>
      <w:r w:rsidR="00A649B9">
        <w:t xml:space="preserve"> (</w:t>
      </w:r>
      <w:r w:rsidRPr="00A649B9">
        <w:t>земельных участках</w:t>
      </w:r>
      <w:r w:rsidR="00A649B9" w:rsidRPr="00A649B9">
        <w:t>),</w:t>
      </w:r>
      <w:r w:rsidRPr="00A649B9">
        <w:t xml:space="preserve"> существующих юридически</w:t>
      </w:r>
      <w:r w:rsidR="00A649B9" w:rsidRPr="00A649B9">
        <w:t>.</w:t>
      </w:r>
    </w:p>
    <w:p w:rsidR="00A649B9" w:rsidRDefault="00F41E18" w:rsidP="00A649B9">
      <w:r w:rsidRPr="00A649B9">
        <w:t>Делается вывод о том, что создание земельного участка представляет собой сложную публичную процедуру, включающую проведение земельно-кадастровых работ, государственный кадастровый учет земельного участка и завершающуюся государственной регистрацией прав на него</w:t>
      </w:r>
      <w:r w:rsidR="00A649B9" w:rsidRPr="00A649B9">
        <w:t xml:space="preserve">. </w:t>
      </w:r>
      <w:r w:rsidRPr="00A649B9">
        <w:t>Обосновывается, что часть земли приобретает правовой режим недвижимости лишь в том случае, если последовательно пройдены все три этапа</w:t>
      </w:r>
      <w:r w:rsidR="00A649B9" w:rsidRPr="00A649B9">
        <w:t xml:space="preserve">. </w:t>
      </w:r>
      <w:r w:rsidRPr="00A649B9">
        <w:t>Отмечается, что при этом осуществляются действия как фактического</w:t>
      </w:r>
      <w:r w:rsidR="00A649B9">
        <w:t xml:space="preserve"> (</w:t>
      </w:r>
      <w:r w:rsidRPr="00A649B9">
        <w:t>установление границ на местности</w:t>
      </w:r>
      <w:r w:rsidR="00A649B9" w:rsidRPr="00A649B9">
        <w:t>),</w:t>
      </w:r>
      <w:r w:rsidRPr="00A649B9">
        <w:t xml:space="preserve"> так и юридического</w:t>
      </w:r>
      <w:r w:rsidR="00A649B9">
        <w:t xml:space="preserve"> (</w:t>
      </w:r>
      <w:r w:rsidRPr="00A649B9">
        <w:t>принятие решения, государственный кадастровый учет</w:t>
      </w:r>
      <w:r w:rsidR="00A649B9" w:rsidRPr="00A649B9">
        <w:t xml:space="preserve">) </w:t>
      </w:r>
      <w:r w:rsidRPr="00A649B9">
        <w:t>характера</w:t>
      </w:r>
      <w:r w:rsidR="00A649B9" w:rsidRPr="00A649B9">
        <w:t>.</w:t>
      </w:r>
    </w:p>
    <w:p w:rsidR="00A649B9" w:rsidRDefault="00F41E18" w:rsidP="00A649B9">
      <w:r w:rsidRPr="00A649B9">
        <w:t>В работе приводится опыт правового регулирования вопросов формирования земельных участков в некоторых зарубежных странах</w:t>
      </w:r>
      <w:r w:rsidR="00A649B9">
        <w:t xml:space="preserve"> (</w:t>
      </w:r>
      <w:r w:rsidRPr="00A649B9">
        <w:t xml:space="preserve">Германии, Швеции и </w:t>
      </w:r>
      <w:r w:rsidR="00A649B9">
        <w:t>др.)</w:t>
      </w:r>
      <w:r w:rsidR="00A649B9" w:rsidRPr="00A649B9">
        <w:t>.</w:t>
      </w:r>
    </w:p>
    <w:p w:rsidR="00A649B9" w:rsidRDefault="00F41E18" w:rsidP="00A649B9">
      <w:r w:rsidRPr="00A649B9">
        <w:t>Отмечается важное значение информационного обеспечения гражданского оборота земельных участков, выполняемого ГЗК, при этом указывается на необходимость совместимости сведений ГЗК и ЕГРП</w:t>
      </w:r>
      <w:r w:rsidR="00A649B9" w:rsidRPr="00A649B9">
        <w:t>.</w:t>
      </w:r>
    </w:p>
    <w:p w:rsidR="00A649B9" w:rsidRDefault="00F41E18" w:rsidP="00A649B9">
      <w:pPr>
        <w:rPr>
          <w:snapToGrid w:val="0"/>
        </w:rPr>
      </w:pPr>
      <w:r w:rsidRPr="00A649B9">
        <w:t>Рассматриваются земельно-кадастровые системы, существующие в зарубежных странах</w:t>
      </w:r>
      <w:r w:rsidR="00A649B9" w:rsidRPr="00A649B9">
        <w:t xml:space="preserve">. </w:t>
      </w:r>
      <w:r w:rsidRPr="00A649B9">
        <w:rPr>
          <w:snapToGrid w:val="0"/>
        </w:rPr>
        <w:t>Указывается</w:t>
      </w:r>
      <w:r w:rsidRPr="00A649B9">
        <w:t>, что в некоторых из них создаются</w:t>
      </w:r>
      <w:r w:rsidRPr="00A649B9">
        <w:rPr>
          <w:snapToGrid w:val="0"/>
        </w:rPr>
        <w:t xml:space="preserve"> единые многофункциональные унифицированные системы</w:t>
      </w:r>
      <w:r w:rsidRPr="00A649B9">
        <w:t>,</w:t>
      </w:r>
      <w:r w:rsidRPr="00A649B9">
        <w:rPr>
          <w:snapToGrid w:val="0"/>
        </w:rPr>
        <w:t xml:space="preserve"> основанные на принципах публичности и достоверности и направленные на обеспечение юридической защиты прав собственности на землю, развитие земельного рынка и </w:t>
      </w:r>
      <w:r w:rsidR="00A649B9">
        <w:rPr>
          <w:snapToGrid w:val="0"/>
        </w:rPr>
        <w:t>т.п.</w:t>
      </w:r>
      <w:r w:rsidR="00A649B9" w:rsidRPr="00A649B9">
        <w:rPr>
          <w:snapToGrid w:val="0"/>
        </w:rPr>
        <w:t xml:space="preserve"> </w:t>
      </w:r>
      <w:r w:rsidRPr="00A649B9">
        <w:t>Отмечаются</w:t>
      </w:r>
      <w:r w:rsidRPr="00A649B9">
        <w:rPr>
          <w:snapToGrid w:val="0"/>
        </w:rPr>
        <w:t xml:space="preserve"> преимущества многоцелевого кадастра, в котором данные о земельных участках и иных объектах недвижимости, нанесенные на крупномасштабные топографические карты, совмещены с реестром собственности</w:t>
      </w:r>
      <w:r w:rsidR="00A649B9">
        <w:rPr>
          <w:snapToGrid w:val="0"/>
        </w:rPr>
        <w:t xml:space="preserve"> (</w:t>
      </w:r>
      <w:r w:rsidRPr="00A649B9">
        <w:rPr>
          <w:snapToGrid w:val="0"/>
        </w:rPr>
        <w:t xml:space="preserve">в Швеции, Финляндии, Дании и </w:t>
      </w:r>
      <w:r w:rsidR="00A649B9">
        <w:rPr>
          <w:snapToGrid w:val="0"/>
        </w:rPr>
        <w:t>др.)</w:t>
      </w:r>
      <w:r w:rsidR="00A649B9" w:rsidRPr="00A649B9">
        <w:rPr>
          <w:snapToGrid w:val="0"/>
        </w:rPr>
        <w:t>.</w:t>
      </w:r>
    </w:p>
    <w:p w:rsidR="00A649B9" w:rsidRDefault="00F41E18" w:rsidP="00A649B9">
      <w:r w:rsidRPr="00A649B9">
        <w:t>В работе обосновывается необходимость правового регулирования вопросов создания</w:t>
      </w:r>
      <w:r w:rsidR="00A649B9">
        <w:t xml:space="preserve"> (</w:t>
      </w:r>
      <w:r w:rsidRPr="00A649B9">
        <w:t>формирования</w:t>
      </w:r>
      <w:r w:rsidR="00A649B9" w:rsidRPr="00A649B9">
        <w:t xml:space="preserve">) </w:t>
      </w:r>
      <w:r w:rsidRPr="00A649B9">
        <w:t>земельных участков и связанных с ними объектов недвижимости, в том числе определения индивидуализирующих характеристик земельного участка</w:t>
      </w:r>
      <w:r w:rsidR="00A649B9" w:rsidRPr="00A649B9">
        <w:t>.</w:t>
      </w:r>
    </w:p>
    <w:p w:rsidR="00A649B9" w:rsidRDefault="00F41E18" w:rsidP="00A649B9">
      <w:r w:rsidRPr="00A649B9">
        <w:t>Рассматривается проект федерального закона</w:t>
      </w:r>
      <w:r w:rsidR="00A649B9">
        <w:t xml:space="preserve"> "</w:t>
      </w:r>
      <w:r w:rsidRPr="00A649B9">
        <w:t>О государственном кадастре недвижимости</w:t>
      </w:r>
      <w:r w:rsidR="00A649B9">
        <w:t xml:space="preserve">", </w:t>
      </w:r>
      <w:r w:rsidRPr="00A649B9">
        <w:t>внесенного в Государственную Думу Правительством Российской Федерации, положительно оценивается его концепция, при этом отмечаются основные недостатки</w:t>
      </w:r>
      <w:r w:rsidR="00A649B9" w:rsidRPr="00A649B9">
        <w:t>.</w:t>
      </w:r>
    </w:p>
    <w:p w:rsidR="00A649B9" w:rsidRDefault="00F41E18" w:rsidP="00A649B9">
      <w:r w:rsidRPr="00A649B9">
        <w:t>В завершение главы приводятся основные выводы по исследованным вопросам, в том числе предлагается следующее гражданско-правовое определение земельного участка</w:t>
      </w:r>
      <w:r w:rsidR="00A649B9" w:rsidRPr="00A649B9">
        <w:t>:</w:t>
      </w:r>
      <w:r w:rsidR="00A649B9">
        <w:t xml:space="preserve"> "</w:t>
      </w:r>
      <w:r w:rsidRPr="00A649B9">
        <w:t xml:space="preserve">Земельный участок </w:t>
      </w:r>
      <w:r w:rsidR="00A649B9">
        <w:t>-</w:t>
      </w:r>
      <w:r w:rsidRPr="00A649B9">
        <w:t xml:space="preserve"> это недвижимая вещь, представляющая собой часть земли с определенными и зафиксированными в установленном порядке пространственными характеристиками</w:t>
      </w:r>
      <w:r w:rsidR="00A649B9">
        <w:t xml:space="preserve"> (</w:t>
      </w:r>
      <w:r w:rsidRPr="00A649B9">
        <w:t>границами, местоположением, площадью</w:t>
      </w:r>
      <w:r w:rsidR="00A649B9" w:rsidRPr="00A649B9">
        <w:t>),</w:t>
      </w:r>
      <w:r w:rsidRPr="00A649B9">
        <w:t xml:space="preserve"> целевым назначением, иными физическими и юридическими характеристиками, которая имеет индивидуальный кадастровый номер и составными частями которой могут быть почва, водные объекты, деревья и другие растения, а также иные прочно связанные с землей объекты природного и антропогенного происхождения</w:t>
      </w:r>
      <w:r w:rsidR="00A649B9">
        <w:t>".</w:t>
      </w:r>
    </w:p>
    <w:p w:rsidR="002B4CAB" w:rsidRDefault="002B4CAB" w:rsidP="00A649B9">
      <w:pPr>
        <w:rPr>
          <w:i/>
          <w:iCs/>
        </w:rPr>
      </w:pPr>
    </w:p>
    <w:p w:rsidR="00F41E18" w:rsidRPr="00A649B9" w:rsidRDefault="00F41E18" w:rsidP="002B4CAB">
      <w:pPr>
        <w:pStyle w:val="2"/>
      </w:pPr>
      <w:bookmarkStart w:id="2" w:name="_Toc237850441"/>
      <w:r w:rsidRPr="00A649B9">
        <w:t xml:space="preserve">Глава </w:t>
      </w:r>
      <w:r w:rsidR="00621094" w:rsidRPr="00A649B9">
        <w:t>2</w:t>
      </w:r>
      <w:r w:rsidR="00B97527">
        <w:t>.</w:t>
      </w:r>
      <w:r w:rsidR="00621094" w:rsidRPr="00A649B9">
        <w:t xml:space="preserve"> </w:t>
      </w:r>
      <w:r w:rsidRPr="00A649B9">
        <w:t>Право соб</w:t>
      </w:r>
      <w:r w:rsidR="00621094" w:rsidRPr="00A649B9">
        <w:t>ственности на земельный участок</w:t>
      </w:r>
      <w:bookmarkEnd w:id="2"/>
    </w:p>
    <w:p w:rsidR="002B4CAB" w:rsidRDefault="002B4CAB" w:rsidP="00A649B9"/>
    <w:p w:rsidR="00A649B9" w:rsidRDefault="00F41E18" w:rsidP="00A649B9">
      <w:r w:rsidRPr="00A649B9">
        <w:t>С введением частной собственности на земельные участки, признанием их объектами недвижимости возник вопрос о соотношении земельного и гражданского законодательства в регулировании отношений по владению, пользованию и распоряжению земельными участками</w:t>
      </w:r>
      <w:r w:rsidR="00A649B9" w:rsidRPr="00A649B9">
        <w:t xml:space="preserve">. </w:t>
      </w:r>
      <w:r w:rsidRPr="00A649B9">
        <w:t>Частно-правовые начала проникли во многие отрасли законодательства</w:t>
      </w:r>
      <w:r w:rsidR="00A649B9">
        <w:t xml:space="preserve"> (</w:t>
      </w:r>
      <w:r w:rsidRPr="00A649B9">
        <w:t xml:space="preserve">земельное, лесное, водное, горное и </w:t>
      </w:r>
      <w:r w:rsidR="00A649B9">
        <w:t>т.д.)</w:t>
      </w:r>
      <w:r w:rsidR="00A649B9" w:rsidRPr="00A649B9">
        <w:t>,</w:t>
      </w:r>
      <w:r w:rsidRPr="00A649B9">
        <w:t xml:space="preserve"> возникла конкуренция между публично-правовыми и частно-правовыми нормами, регулирующими отношения по поводу земельных участков и иных природных ресурсов</w:t>
      </w:r>
      <w:r w:rsidR="00A649B9" w:rsidRPr="00A649B9">
        <w:t>.</w:t>
      </w:r>
    </w:p>
    <w:p w:rsidR="00A649B9" w:rsidRDefault="00F41E18" w:rsidP="00A649B9">
      <w:r w:rsidRPr="00A649B9">
        <w:t>Рассматривается научная дискуссия по вопросу соотношения отраслей земельного и гражданского законодательства при регулировании имущественных отношений по поводу земли</w:t>
      </w:r>
      <w:r w:rsidR="00A649B9" w:rsidRPr="00A649B9">
        <w:t>.</w:t>
      </w:r>
    </w:p>
    <w:p w:rsidR="00A649B9" w:rsidRDefault="00F41E18" w:rsidP="00A649B9">
      <w:r w:rsidRPr="00A649B9">
        <w:t>Делается вывод о том, что вещные права на земельные участки должны регулироваться нормами гражданского права, но с учетом норм земельного права</w:t>
      </w:r>
      <w:r w:rsidR="00A649B9" w:rsidRPr="00A649B9">
        <w:t xml:space="preserve">. </w:t>
      </w:r>
      <w:r w:rsidRPr="00A649B9">
        <w:t>При этом к земельным участкам как к объектам гражданских прав в полной мере применимы положения ГК РФ и иного гражданского законодательства о вещных правах, об объектах гражданских прав, прежде всего, недвижимости</w:t>
      </w:r>
      <w:r w:rsidR="00A649B9" w:rsidRPr="00A649B9">
        <w:t xml:space="preserve">. </w:t>
      </w:r>
      <w:r w:rsidRPr="00A649B9">
        <w:t xml:space="preserve">Задачей земельного, а также градостроительного, экологического, водного, лесного и </w:t>
      </w:r>
      <w:r w:rsidR="00A649B9">
        <w:t>т.п.</w:t>
      </w:r>
      <w:r w:rsidR="00A649B9" w:rsidRPr="00A649B9">
        <w:t xml:space="preserve"> </w:t>
      </w:r>
      <w:r w:rsidRPr="00A649B9">
        <w:t>законодательства является установление различных публично-правовых ограничений, необходимых для защиты интересов государства, общества и отдельных лиц</w:t>
      </w:r>
      <w:r w:rsidR="00A649B9" w:rsidRPr="00A649B9">
        <w:t>.</w:t>
      </w:r>
    </w:p>
    <w:p w:rsidR="00A649B9" w:rsidRDefault="00F41E18" w:rsidP="00A649B9">
      <w:r w:rsidRPr="00A649B9">
        <w:t xml:space="preserve">В работе отмечается, что право собственности не является абсолютным, оно всегда, а в отношении недвижимости </w:t>
      </w:r>
      <w:r w:rsidR="00A649B9">
        <w:t>-</w:t>
      </w:r>
      <w:r w:rsidRPr="00A649B9">
        <w:t xml:space="preserve"> особенно, ограничено</w:t>
      </w:r>
      <w:r w:rsidR="00A649B9" w:rsidRPr="00A649B9">
        <w:t xml:space="preserve">. </w:t>
      </w:r>
      <w:r w:rsidRPr="00A649B9">
        <w:t xml:space="preserve">Как еще в конце </w:t>
      </w:r>
      <w:r w:rsidRPr="00A649B9">
        <w:rPr>
          <w:lang w:val="en-US"/>
        </w:rPr>
        <w:t>XIX</w:t>
      </w:r>
      <w:r w:rsidRPr="00A649B9">
        <w:t xml:space="preserve"> века указывал В</w:t>
      </w:r>
      <w:r w:rsidR="00A649B9">
        <w:t xml:space="preserve">.И. </w:t>
      </w:r>
      <w:r w:rsidRPr="00A649B9">
        <w:t>Курдиновский,</w:t>
      </w:r>
      <w:r w:rsidR="00A649B9">
        <w:t xml:space="preserve"> "</w:t>
      </w:r>
      <w:r w:rsidRPr="00A649B9">
        <w:t xml:space="preserve">право собственности по своему существу </w:t>
      </w:r>
      <w:r w:rsidR="00A649B9">
        <w:t>-</w:t>
      </w:r>
      <w:r w:rsidRPr="00A649B9">
        <w:t xml:space="preserve"> право, </w:t>
      </w:r>
      <w:r w:rsidRPr="00A649B9">
        <w:rPr>
          <w:i/>
          <w:iCs/>
        </w:rPr>
        <w:t xml:space="preserve">ограниченное </w:t>
      </w:r>
      <w:r w:rsidRPr="00A649B9">
        <w:t>законом</w:t>
      </w:r>
      <w:r w:rsidR="00A649B9" w:rsidRPr="00A649B9">
        <w:t xml:space="preserve">. </w:t>
      </w:r>
      <w:r w:rsidRPr="00A649B9">
        <w:t>Все ограничения права собственности, установленные в законе, касаются главным образом</w:t>
      </w:r>
      <w:r w:rsidR="00A649B9">
        <w:t xml:space="preserve"> (</w:t>
      </w:r>
      <w:r w:rsidRPr="00A649B9">
        <w:t>но не исключительно</w:t>
      </w:r>
      <w:r w:rsidR="00A649B9" w:rsidRPr="00A649B9">
        <w:t xml:space="preserve">) </w:t>
      </w:r>
      <w:r w:rsidRPr="00A649B9">
        <w:t>права на недвижимость</w:t>
      </w:r>
      <w:r w:rsidR="00A649B9" w:rsidRPr="00A649B9">
        <w:t xml:space="preserve">. </w:t>
      </w:r>
      <w:r w:rsidRPr="00A649B9">
        <w:t>Они создаются законом в виду общественного блага, потребностей государственной и общественной жизни, и создаются потому, что осуществление права собственности вне таких границ, грозило бы чрезвычайными бедствиями обществу</w:t>
      </w:r>
      <w:r w:rsidR="00A649B9">
        <w:t>"</w:t>
      </w:r>
      <w:r w:rsidRPr="00A649B9">
        <w:rPr>
          <w:rStyle w:val="af1"/>
          <w:color w:val="000000"/>
        </w:rPr>
        <w:footnoteReference w:customMarkFollows="1" w:id="2"/>
        <w:t>1</w:t>
      </w:r>
      <w:r w:rsidR="00A649B9" w:rsidRPr="00A649B9">
        <w:t>.</w:t>
      </w:r>
    </w:p>
    <w:p w:rsidR="00A649B9" w:rsidRDefault="00F41E18" w:rsidP="00A649B9">
      <w:r w:rsidRPr="00A649B9">
        <w:t>В связи с этим предоставление прав на землю собственникам земельных участков, землевладельцам и землепользователям всегда сопровождается возложением на них определенных обязанностей</w:t>
      </w:r>
      <w:r w:rsidR="00A649B9" w:rsidRPr="00A649B9">
        <w:t xml:space="preserve">. </w:t>
      </w:r>
      <w:r w:rsidRPr="00A649B9">
        <w:t>В свою очередь, выполнение этих обязанностей ограничивает возможности реализации любого права на землю, в том числе права собственности</w:t>
      </w:r>
      <w:r w:rsidR="00A649B9" w:rsidRPr="00A649B9">
        <w:t>.</w:t>
      </w:r>
    </w:p>
    <w:p w:rsidR="00A649B9" w:rsidRDefault="00F41E18" w:rsidP="00A649B9">
      <w:r w:rsidRPr="00A649B9">
        <w:t>Рассматриваются возможные ограничения прав на земельные</w:t>
      </w:r>
      <w:r w:rsidR="00A649B9">
        <w:t xml:space="preserve"> </w:t>
      </w:r>
      <w:r w:rsidRPr="00A649B9">
        <w:t>участки, установленные гражданским, земельным, градостроительным, экологическим и иным законодательством Российской Федерации</w:t>
      </w:r>
      <w:r w:rsidR="00A649B9" w:rsidRPr="00A649B9">
        <w:t xml:space="preserve">. </w:t>
      </w:r>
      <w:r w:rsidRPr="00A649B9">
        <w:t>Например, для земельных участков, находящихся на территориях, на которых проводится градостроительное зонирование, существенные ограничения устанавливаются градостроительными регламентами</w:t>
      </w:r>
      <w:r w:rsidR="00A649B9" w:rsidRPr="00A649B9">
        <w:t>.</w:t>
      </w:r>
    </w:p>
    <w:p w:rsidR="00A649B9" w:rsidRDefault="00F41E18" w:rsidP="00A649B9">
      <w:r w:rsidRPr="00A649B9">
        <w:t>Отмечается, что правовое регулирование имущественных отношений по поводу земельных участков нуждается в совершенствовании, при этом важнейшей задачей остается поиск оптимального сочетания частно</w:t>
      </w:r>
      <w:r w:rsidR="00A649B9" w:rsidRPr="00A649B9">
        <w:t xml:space="preserve"> - </w:t>
      </w:r>
      <w:r w:rsidRPr="00A649B9">
        <w:t>правовых и публично</w:t>
      </w:r>
      <w:r w:rsidR="00A649B9" w:rsidRPr="00A649B9">
        <w:t xml:space="preserve"> - </w:t>
      </w:r>
      <w:r w:rsidRPr="00A649B9">
        <w:t>правовых методов регулирования, а также согласование норм гражданского и земельного законодательства между собой</w:t>
      </w:r>
      <w:r w:rsidR="00A649B9" w:rsidRPr="00A649B9">
        <w:t>.</w:t>
      </w:r>
    </w:p>
    <w:p w:rsidR="00A649B9" w:rsidRDefault="00F41E18" w:rsidP="00A649B9">
      <w:r w:rsidRPr="00A649B9">
        <w:t xml:space="preserve">Обращается внимание на то, что в настоящее время значительная часть гражданско-правовых норм, регулирующих права собственности и иные вещные права на земельные участки, содержится в ЗК РФ, что представляется временным явлением, поскольку связано с компромиссным характером ЗК РФ, недостатками юридической техники и </w:t>
      </w:r>
      <w:r w:rsidR="00A649B9">
        <w:t>т.д.</w:t>
      </w:r>
      <w:r w:rsidR="00A649B9" w:rsidRPr="00A649B9">
        <w:t xml:space="preserve"> </w:t>
      </w:r>
      <w:r w:rsidRPr="00A649B9">
        <w:t>В связи с этим исследование особенностей гражданско-правового регулирования отношений собственности на земельные участки невозможно без исследования соответствующих норм ЗК РФ</w:t>
      </w:r>
      <w:r w:rsidR="00A649B9" w:rsidRPr="00A649B9">
        <w:t>.</w:t>
      </w:r>
    </w:p>
    <w:p w:rsidR="00A649B9" w:rsidRDefault="00F41E18" w:rsidP="00A649B9">
      <w:r w:rsidRPr="00A649B9">
        <w:t>Исследуются содержание и пределы осуществления права собственности на земельные участки по действующему законодательству</w:t>
      </w:r>
      <w:r w:rsidR="00A649B9" w:rsidRPr="00A649B9">
        <w:t xml:space="preserve">. </w:t>
      </w:r>
      <w:r w:rsidRPr="00A649B9">
        <w:t>Содержание права собственности раскрывается через содержание</w:t>
      </w:r>
      <w:r w:rsidR="00A649B9">
        <w:t xml:space="preserve"> "</w:t>
      </w:r>
      <w:r w:rsidRPr="00A649B9">
        <w:t>триады</w:t>
      </w:r>
      <w:r w:rsidR="00A649B9">
        <w:t xml:space="preserve">" </w:t>
      </w:r>
      <w:r w:rsidRPr="00A649B9">
        <w:t xml:space="preserve">правомочий </w:t>
      </w:r>
      <w:r w:rsidR="00A649B9">
        <w:t>-</w:t>
      </w:r>
      <w:r w:rsidRPr="00A649B9">
        <w:t xml:space="preserve"> владения, пользования и распоряжения</w:t>
      </w:r>
      <w:r w:rsidR="00A649B9" w:rsidRPr="00A649B9">
        <w:t xml:space="preserve">. </w:t>
      </w:r>
      <w:r w:rsidRPr="00A649B9">
        <w:t>Отмечается влияние правового режима объекта</w:t>
      </w:r>
      <w:r w:rsidR="00A649B9">
        <w:t xml:space="preserve"> (</w:t>
      </w:r>
      <w:r w:rsidRPr="00A649B9">
        <w:t>земельного участка</w:t>
      </w:r>
      <w:r w:rsidR="00A649B9" w:rsidRPr="00A649B9">
        <w:t xml:space="preserve">) </w:t>
      </w:r>
      <w:r w:rsidRPr="00A649B9">
        <w:t>на объем прав и обязанностей собственников земельных участков</w:t>
      </w:r>
      <w:r w:rsidR="00A649B9" w:rsidRPr="00A649B9">
        <w:t>.</w:t>
      </w:r>
    </w:p>
    <w:p w:rsidR="00A649B9" w:rsidRDefault="00F41E18" w:rsidP="00A649B9">
      <w:r w:rsidRPr="00A649B9">
        <w:t>В работе делается вывод о том, что, в силу прямого указания закона</w:t>
      </w:r>
      <w:r w:rsidR="00A649B9">
        <w:t xml:space="preserve"> (</w:t>
      </w:r>
      <w:r w:rsidRPr="00A649B9">
        <w:t>п</w:t>
      </w:r>
      <w:r w:rsidR="00A649B9">
        <w:t>.2</w:t>
      </w:r>
      <w:r w:rsidRPr="00A649B9">
        <w:t xml:space="preserve"> ст</w:t>
      </w:r>
      <w:r w:rsidR="00A649B9">
        <w:t>.2</w:t>
      </w:r>
      <w:r w:rsidRPr="00A649B9">
        <w:t>14 ГК РФ</w:t>
      </w:r>
      <w:r w:rsidR="00A649B9" w:rsidRPr="00A649B9">
        <w:t>),</w:t>
      </w:r>
      <w:r w:rsidRPr="00A649B9">
        <w:t xml:space="preserve"> земельный участок не может быть бесхозяйной вещью</w:t>
      </w:r>
      <w:r w:rsidR="00A649B9" w:rsidRPr="00A649B9">
        <w:t xml:space="preserve">. </w:t>
      </w:r>
      <w:r w:rsidRPr="00A649B9">
        <w:t xml:space="preserve">Вследствие этого, земельный участок </w:t>
      </w:r>
      <w:r w:rsidRPr="00A649B9">
        <w:rPr>
          <w:i/>
          <w:iCs/>
        </w:rPr>
        <w:t>всегда</w:t>
      </w:r>
      <w:r w:rsidRPr="00A649B9">
        <w:t xml:space="preserve"> является объектом правоотношения собственности, а правоотношение собственности является обязательной составляющей гражданско-правового режима земельного участка</w:t>
      </w:r>
      <w:r w:rsidR="00A649B9" w:rsidRPr="00A649B9">
        <w:t>.</w:t>
      </w:r>
    </w:p>
    <w:p w:rsidR="00A649B9" w:rsidRDefault="00F41E18" w:rsidP="00A649B9">
      <w:r w:rsidRPr="00A649B9">
        <w:t>Отмечаются специфические особенности разных форм собственности на земельные участки, а также основные проблемы, связанные с разграничением государственной собственности на землю</w:t>
      </w:r>
      <w:r w:rsidR="00A649B9" w:rsidRPr="00A649B9">
        <w:t>.</w:t>
      </w:r>
    </w:p>
    <w:p w:rsidR="00A649B9" w:rsidRDefault="00F41E18" w:rsidP="00A649B9">
      <w:r w:rsidRPr="00A649B9">
        <w:t>Рассматриваются вопросы правоспособности иностранных граждан, юридических лиц и лиц без гражданства на приобретение земельных участков в собственность</w:t>
      </w:r>
      <w:r w:rsidR="00A649B9" w:rsidRPr="00A649B9">
        <w:t>.</w:t>
      </w:r>
    </w:p>
    <w:p w:rsidR="00A649B9" w:rsidRDefault="00F41E18" w:rsidP="00A649B9">
      <w:r w:rsidRPr="00A649B9">
        <w:t>Обозначаются причины возникновения судебных споров между собственниками соседних участков</w:t>
      </w:r>
      <w:r w:rsidR="00A649B9" w:rsidRPr="00A649B9">
        <w:t xml:space="preserve">. </w:t>
      </w:r>
      <w:r w:rsidRPr="00A649B9">
        <w:t>Как правило, такие споры возникают по вопросам пользования участками, либо связаны с правами на разделяющие земельные участки объекты</w:t>
      </w:r>
      <w:r w:rsidR="00A649B9">
        <w:t xml:space="preserve"> (</w:t>
      </w:r>
      <w:r w:rsidRPr="00A649B9">
        <w:t>пограничные сооружения</w:t>
      </w:r>
      <w:r w:rsidR="00A649B9" w:rsidRPr="00A649B9">
        <w:t xml:space="preserve"> - </w:t>
      </w:r>
      <w:r w:rsidRPr="00A649B9">
        <w:t xml:space="preserve">стены, заборы, канавы, межи и </w:t>
      </w:r>
      <w:r w:rsidR="00A649B9">
        <w:t>т.п.)</w:t>
      </w:r>
      <w:r w:rsidR="00A649B9" w:rsidRPr="00A649B9">
        <w:t xml:space="preserve">. </w:t>
      </w:r>
      <w:r w:rsidRPr="00A649B9">
        <w:t>Отмечается необходимость введения ограничений права собственности на земельный участок, направленных на защиту частных интересов собственников соседних земельных участков</w:t>
      </w:r>
      <w:r w:rsidR="00A649B9" w:rsidRPr="00A649B9">
        <w:t xml:space="preserve">. </w:t>
      </w:r>
      <w:r w:rsidRPr="00A649B9">
        <w:t>Не случайно присутствие норм, регулирующих</w:t>
      </w:r>
      <w:r w:rsidR="00A649B9">
        <w:t xml:space="preserve"> "</w:t>
      </w:r>
      <w:r w:rsidRPr="00A649B9">
        <w:t>соседские отношения</w:t>
      </w:r>
      <w:r w:rsidR="00A649B9">
        <w:t xml:space="preserve">", </w:t>
      </w:r>
      <w:r w:rsidRPr="00A649B9">
        <w:t>как в дореволюционном российском законодательстве, так и в современном законодательстве некоторых стран</w:t>
      </w:r>
      <w:r w:rsidR="00A649B9" w:rsidRPr="00A649B9">
        <w:t xml:space="preserve">. </w:t>
      </w:r>
      <w:r w:rsidRPr="00A649B9">
        <w:t>Например, в Гражданском уложении Германии регулируются вопросы, касающиеся воздействий, исходящих с других земельных участков</w:t>
      </w:r>
      <w:r w:rsidR="00A649B9">
        <w:t xml:space="preserve"> (</w:t>
      </w:r>
      <w:r w:rsidRPr="00A649B9">
        <w:t>§ 906</w:t>
      </w:r>
      <w:r w:rsidR="00A649B9" w:rsidRPr="00A649B9">
        <w:t>),</w:t>
      </w:r>
      <w:r w:rsidRPr="00A649B9">
        <w:t xml:space="preserve"> возведения сооружений и строений на земельных участках</w:t>
      </w:r>
      <w:r w:rsidR="00A649B9">
        <w:t xml:space="preserve"> (</w:t>
      </w:r>
      <w:r w:rsidRPr="00A649B9">
        <w:t>§§ 907, 908, 912</w:t>
      </w:r>
      <w:r w:rsidR="00A649B9" w:rsidRPr="00A649B9">
        <w:t>),</w:t>
      </w:r>
      <w:r w:rsidRPr="00A649B9">
        <w:t xml:space="preserve"> использования пограничных сооружений</w:t>
      </w:r>
      <w:r w:rsidR="00A649B9">
        <w:t xml:space="preserve"> (</w:t>
      </w:r>
      <w:r w:rsidRPr="00A649B9">
        <w:t>§ 921</w:t>
      </w:r>
      <w:r w:rsidR="00A649B9" w:rsidRPr="00A649B9">
        <w:t xml:space="preserve">) </w:t>
      </w:r>
      <w:r w:rsidRPr="00A649B9">
        <w:t>и даже ветвей и корней с соседнего земельного участка</w:t>
      </w:r>
      <w:r w:rsidR="00A649B9">
        <w:t xml:space="preserve"> (</w:t>
      </w:r>
      <w:r w:rsidRPr="00A649B9">
        <w:t>§ 910</w:t>
      </w:r>
      <w:r w:rsidR="00A649B9" w:rsidRPr="00A649B9">
        <w:t>).</w:t>
      </w:r>
    </w:p>
    <w:p w:rsidR="00A649B9" w:rsidRDefault="00F41E18" w:rsidP="00A649B9">
      <w:r w:rsidRPr="00A649B9">
        <w:t>В работе указывается на отдельные проблемы возникновения и прекращения права собственности на земельные участки</w:t>
      </w:r>
      <w:r w:rsidR="00A649B9" w:rsidRPr="00A649B9">
        <w:t xml:space="preserve">. </w:t>
      </w:r>
      <w:r w:rsidRPr="00A649B9">
        <w:t>Отмечается, что в ГК РФ при регулировании данных вопросов недостаточно учтена специфика земельных участков</w:t>
      </w:r>
      <w:r w:rsidR="00A649B9" w:rsidRPr="00A649B9">
        <w:t xml:space="preserve">. </w:t>
      </w:r>
      <w:r w:rsidRPr="00A649B9">
        <w:t>В связи с этим предлагается внести в него соответствующие изменения, в частности, дополнить главу 14 ГК РФ, касающуюся приобретения права собственности, нормами о приращении к недвижимости как основании приобретения права собственности на земельный участок</w:t>
      </w:r>
      <w:r w:rsidR="00A649B9" w:rsidRPr="00A649B9">
        <w:t>.</w:t>
      </w:r>
    </w:p>
    <w:p w:rsidR="00621094" w:rsidRPr="00A649B9" w:rsidRDefault="00621094" w:rsidP="002B4CAB">
      <w:pPr>
        <w:pStyle w:val="2"/>
      </w:pPr>
      <w:r w:rsidRPr="00A649B9">
        <w:br w:type="page"/>
      </w:r>
      <w:bookmarkStart w:id="3" w:name="_Toc237850442"/>
      <w:r w:rsidRPr="00A649B9">
        <w:t>Заключение</w:t>
      </w:r>
      <w:bookmarkEnd w:id="3"/>
    </w:p>
    <w:p w:rsidR="002B4CAB" w:rsidRDefault="002B4CAB" w:rsidP="00A649B9"/>
    <w:p w:rsidR="00A649B9" w:rsidRDefault="00621094" w:rsidP="00A649B9">
      <w:r w:rsidRPr="00A649B9">
        <w:t>С</w:t>
      </w:r>
      <w:r w:rsidR="00F41E18" w:rsidRPr="00A649B9">
        <w:t xml:space="preserve">делки с земельными участками распространяются общие требования гражданского законодательства, предъявляемые к условиям, форме, сторонам сделок и </w:t>
      </w:r>
      <w:r w:rsidR="00A649B9">
        <w:t>т.п.</w:t>
      </w:r>
      <w:r w:rsidR="00A649B9" w:rsidRPr="00A649B9">
        <w:t xml:space="preserve"> </w:t>
      </w:r>
      <w:r w:rsidR="00F41E18" w:rsidRPr="00A649B9">
        <w:t>При этом земельным и иным законодательством Российской Федерации предусмотрены дополнительные требования к земельным сделкам</w:t>
      </w:r>
      <w:r w:rsidR="00A649B9" w:rsidRPr="00A649B9">
        <w:t>.</w:t>
      </w:r>
    </w:p>
    <w:p w:rsidR="00A649B9" w:rsidRDefault="00F41E18" w:rsidP="00A649B9">
      <w:pPr>
        <w:rPr>
          <w:kern w:val="2"/>
        </w:rPr>
      </w:pPr>
      <w:r w:rsidRPr="00A649B9">
        <w:t>Такими требованиями являются обязательность сохранения целевого назначения и разрешенного использования земельного участка, соблюдение предельных</w:t>
      </w:r>
      <w:r w:rsidR="00A649B9">
        <w:t xml:space="preserve"> (</w:t>
      </w:r>
      <w:r w:rsidRPr="00A649B9">
        <w:t>максимальных и минимальных</w:t>
      </w:r>
      <w:r w:rsidR="00A649B9" w:rsidRPr="00A649B9">
        <w:t xml:space="preserve">) </w:t>
      </w:r>
      <w:r w:rsidRPr="00A649B9">
        <w:t>размеров, установленных для участка соответствующего целевого назначения</w:t>
      </w:r>
      <w:r w:rsidR="00A649B9">
        <w:t xml:space="preserve"> (</w:t>
      </w:r>
      <w:r w:rsidRPr="00A649B9">
        <w:t>в том случае, если они установлены</w:t>
      </w:r>
      <w:r w:rsidR="00A649B9" w:rsidRPr="00A649B9">
        <w:t>),</w:t>
      </w:r>
      <w:r w:rsidRPr="00A649B9">
        <w:t xml:space="preserve"> и иные требования, которые существенно различаются </w:t>
      </w:r>
      <w:r w:rsidRPr="00A649B9">
        <w:rPr>
          <w:kern w:val="2"/>
        </w:rPr>
        <w:t>в зависимости от принадлежности земельных участков к определенной категории земель и их разрешенного использования</w:t>
      </w:r>
      <w:r w:rsidR="00A649B9" w:rsidRPr="00A649B9">
        <w:rPr>
          <w:kern w:val="2"/>
        </w:rPr>
        <w:t>.</w:t>
      </w:r>
    </w:p>
    <w:p w:rsidR="00A649B9" w:rsidRDefault="00F41E18" w:rsidP="00A649B9">
      <w:r w:rsidRPr="00A649B9">
        <w:t>Обязательным требованием, предъявляемым к сделкам с земельными участками, является приложение к документам сделок кадастрового плана земельного участка, что обусловлено необходимостью однозначной идентификации предмета сделки</w:t>
      </w:r>
      <w:r w:rsidR="00A649B9" w:rsidRPr="00A649B9">
        <w:t>.</w:t>
      </w:r>
    </w:p>
    <w:p w:rsidR="00A649B9" w:rsidRDefault="00F41E18" w:rsidP="00A649B9">
      <w:r w:rsidRPr="00A649B9">
        <w:t xml:space="preserve">В работе отмечается, что основной метод государственного контроля над сделками с земельными участками состоит в законодательном </w:t>
      </w:r>
      <w:r w:rsidRPr="00A649B9">
        <w:rPr>
          <w:i/>
          <w:iCs/>
        </w:rPr>
        <w:t>ограничении свободы договоров,</w:t>
      </w:r>
      <w:r w:rsidRPr="00A649B9">
        <w:t xml:space="preserve"> заключаемых их сторонами</w:t>
      </w:r>
      <w:r w:rsidR="00A649B9" w:rsidRPr="00A649B9">
        <w:t>.</w:t>
      </w:r>
    </w:p>
    <w:p w:rsidR="00A649B9" w:rsidRDefault="00F41E18" w:rsidP="00A649B9">
      <w:r w:rsidRPr="00A649B9">
        <w:t>Обращается внимание на необходимость поиска оптимальной меры государственного вмешательства в регулирование гражданского оборота земельных участков и всего земельного рынка</w:t>
      </w:r>
      <w:r w:rsidR="00A649B9" w:rsidRPr="00A649B9">
        <w:t>.</w:t>
      </w:r>
    </w:p>
    <w:p w:rsidR="00A649B9" w:rsidRDefault="00F41E18" w:rsidP="00A649B9">
      <w:r w:rsidRPr="00A649B9">
        <w:t>В работе делается вывод о том, что государственное регулирование земельного рынка должно решать следующие задачи</w:t>
      </w:r>
      <w:r w:rsidR="00A649B9" w:rsidRPr="00A649B9">
        <w:t>:</w:t>
      </w:r>
    </w:p>
    <w:p w:rsidR="00A649B9" w:rsidRDefault="00F41E18" w:rsidP="00A649B9">
      <w:r w:rsidRPr="00A649B9">
        <w:t xml:space="preserve">определение основ государственной политики в области использования земель, а также ее реализация через механизмы территориального планирования, зонирования территорий и </w:t>
      </w:r>
      <w:r w:rsidR="00A649B9">
        <w:t>т.п.;</w:t>
      </w:r>
    </w:p>
    <w:p w:rsidR="00A649B9" w:rsidRDefault="00F41E18" w:rsidP="00A649B9">
      <w:r w:rsidRPr="00A649B9">
        <w:t>установление единых принципов правового регулирования отношений на земельном рынке</w:t>
      </w:r>
      <w:r w:rsidR="00A649B9" w:rsidRPr="00A649B9">
        <w:t>;</w:t>
      </w:r>
    </w:p>
    <w:p w:rsidR="00A649B9" w:rsidRDefault="00F41E18" w:rsidP="00A649B9">
      <w:r w:rsidRPr="00A649B9">
        <w:t>контроль за соблюдением участниками земельного рынка установленных стандартов, норм и правил</w:t>
      </w:r>
      <w:r w:rsidR="00A649B9" w:rsidRPr="00A649B9">
        <w:t>;</w:t>
      </w:r>
    </w:p>
    <w:p w:rsidR="00A649B9" w:rsidRDefault="00F41E18" w:rsidP="00A649B9">
      <w:r w:rsidRPr="00A649B9">
        <w:t>создание гарантий устойчивого оборота и укрепление прав собственности и иных прав на земельные участки</w:t>
      </w:r>
      <w:r w:rsidR="00A649B9" w:rsidRPr="00A649B9">
        <w:t>;</w:t>
      </w:r>
    </w:p>
    <w:p w:rsidR="00A649B9" w:rsidRDefault="00F41E18" w:rsidP="00A649B9">
      <w:r w:rsidRPr="00A649B9">
        <w:t>совершенствование и упрощение процедур формирования земельных участков как объектов недвижимости, а также регистрации прав и сделок с ними</w:t>
      </w:r>
      <w:r w:rsidR="00A649B9" w:rsidRPr="00A649B9">
        <w:t>;</w:t>
      </w:r>
    </w:p>
    <w:p w:rsidR="00A649B9" w:rsidRDefault="00F41E18" w:rsidP="00A649B9">
      <w:r w:rsidRPr="00A649B9">
        <w:t>создание современных информационных систем, являющихся основой информационного обеспечения участников земельного рынка и иных заинтересованных лиц</w:t>
      </w:r>
      <w:r w:rsidR="00A649B9" w:rsidRPr="00A649B9">
        <w:t>;</w:t>
      </w:r>
    </w:p>
    <w:p w:rsidR="00A649B9" w:rsidRDefault="00F41E18" w:rsidP="00A649B9">
      <w:r w:rsidRPr="00A649B9">
        <w:t>постепенное уменьшение роли государства и его органов в регулировании земельного рынка и замена государственного регулирования деятельностью саморегулируемых объединений</w:t>
      </w:r>
      <w:r w:rsidR="00A649B9">
        <w:t xml:space="preserve"> (</w:t>
      </w:r>
      <w:r w:rsidRPr="00A649B9">
        <w:t xml:space="preserve">риэлтеров, девелоперов, кадастровых инженеров, оценщиков и </w:t>
      </w:r>
      <w:r w:rsidR="00A649B9">
        <w:t>т.п.)</w:t>
      </w:r>
      <w:r w:rsidR="00A649B9" w:rsidRPr="00A649B9">
        <w:t xml:space="preserve"> </w:t>
      </w:r>
      <w:r w:rsidRPr="00A649B9">
        <w:t>при условии сохранения государственного контроля за деятельностью таких объединений и установления в отношении них адекватной имущественной и иной ответственности</w:t>
      </w:r>
      <w:r w:rsidR="00A649B9" w:rsidRPr="00A649B9">
        <w:t>.</w:t>
      </w:r>
    </w:p>
    <w:p w:rsidR="00A649B9" w:rsidRDefault="00F41E18" w:rsidP="00A649B9">
      <w:r w:rsidRPr="00A649B9">
        <w:t>Что касается других вопросов гражданского оборота земельных участков, то большинство из них может быть урегулировано сторонами соответствующих договоров и иными участниками сделок в частно-правовом порядке</w:t>
      </w:r>
      <w:r w:rsidR="00A649B9" w:rsidRPr="00A649B9">
        <w:t>.</w:t>
      </w:r>
    </w:p>
    <w:p w:rsidR="00A649B9" w:rsidRDefault="00621094" w:rsidP="002B4CAB">
      <w:pPr>
        <w:pStyle w:val="2"/>
      </w:pPr>
      <w:r w:rsidRPr="00A649B9">
        <w:br w:type="page"/>
      </w:r>
      <w:bookmarkStart w:id="4" w:name="_Toc237850443"/>
      <w:r w:rsidRPr="00A649B9">
        <w:t>Литература</w:t>
      </w:r>
      <w:bookmarkEnd w:id="4"/>
    </w:p>
    <w:p w:rsidR="002B4CAB" w:rsidRPr="002B4CAB" w:rsidRDefault="002B4CAB" w:rsidP="002B4CAB"/>
    <w:p w:rsidR="00A649B9" w:rsidRDefault="00F41E18" w:rsidP="002B4CAB">
      <w:pPr>
        <w:ind w:firstLine="0"/>
      </w:pPr>
      <w:r w:rsidRPr="00A649B9">
        <w:t>1</w:t>
      </w:r>
      <w:r w:rsidR="00A649B9" w:rsidRPr="00A649B9">
        <w:t xml:space="preserve">. </w:t>
      </w:r>
      <w:r w:rsidRPr="00A649B9">
        <w:t>Крамкова Т</w:t>
      </w:r>
      <w:r w:rsidR="00A649B9">
        <w:t xml:space="preserve">.В. </w:t>
      </w:r>
      <w:r w:rsidRPr="00A649B9">
        <w:t>Ограничения прав на землю и обязанности обладателей прав на земельные участки</w:t>
      </w:r>
      <w:r w:rsidR="00A649B9">
        <w:t xml:space="preserve"> // </w:t>
      </w:r>
      <w:r w:rsidRPr="00A649B9">
        <w:t>Журнал</w:t>
      </w:r>
      <w:r w:rsidR="00A649B9">
        <w:t xml:space="preserve"> "</w:t>
      </w:r>
      <w:r w:rsidRPr="00A649B9">
        <w:t>Недвижимость и инвестиции</w:t>
      </w:r>
      <w:r w:rsidR="00A649B9" w:rsidRPr="00A649B9">
        <w:t xml:space="preserve">. </w:t>
      </w:r>
      <w:r w:rsidRPr="00A649B9">
        <w:t>Правовое регулирование</w:t>
      </w:r>
      <w:r w:rsidR="00A649B9">
        <w:t xml:space="preserve">". </w:t>
      </w:r>
      <w:r w:rsidR="00A649B9" w:rsidRPr="00A649B9">
        <w:t>-</w:t>
      </w:r>
      <w:r w:rsidR="00A649B9">
        <w:t xml:space="preserve"> </w:t>
      </w:r>
      <w:r w:rsidRPr="00A649B9">
        <w:t>2004</w:t>
      </w:r>
      <w:r w:rsidR="00A649B9" w:rsidRPr="00A649B9">
        <w:t xml:space="preserve">. </w:t>
      </w:r>
      <w:r w:rsidRPr="00A649B9">
        <w:t>№ 1</w:t>
      </w:r>
      <w:r w:rsidR="00A649B9">
        <w:t xml:space="preserve"> (</w:t>
      </w:r>
      <w:r w:rsidRPr="00A649B9">
        <w:t>18</w:t>
      </w:r>
      <w:r w:rsidR="00A649B9" w:rsidRPr="00A649B9">
        <w:t>).</w:t>
      </w:r>
      <w:r w:rsidR="00A649B9">
        <w:t xml:space="preserve"> (</w:t>
      </w:r>
      <w:r w:rsidRPr="00A649B9">
        <w:t>0,5 п</w:t>
      </w:r>
      <w:r w:rsidR="00A649B9" w:rsidRPr="00A649B9">
        <w:t xml:space="preserve">. </w:t>
      </w:r>
      <w:r w:rsidRPr="00A649B9">
        <w:t>л</w:t>
      </w:r>
      <w:r w:rsidR="00A649B9" w:rsidRPr="00A649B9">
        <w:t>)</w:t>
      </w:r>
    </w:p>
    <w:p w:rsidR="00A649B9" w:rsidRDefault="00F41E18" w:rsidP="002B4CAB">
      <w:pPr>
        <w:ind w:firstLine="0"/>
      </w:pPr>
      <w:r w:rsidRPr="00A649B9">
        <w:t>2</w:t>
      </w:r>
      <w:r w:rsidR="00A649B9" w:rsidRPr="00A649B9">
        <w:t xml:space="preserve">. </w:t>
      </w:r>
      <w:r w:rsidRPr="00A649B9">
        <w:t>Крамкова Т</w:t>
      </w:r>
      <w:r w:rsidR="00A649B9">
        <w:t xml:space="preserve">.В. </w:t>
      </w:r>
      <w:r w:rsidRPr="00A649B9">
        <w:t>Правовой режим земель промышленности и иного специального назначения</w:t>
      </w:r>
      <w:r w:rsidR="00A649B9">
        <w:t xml:space="preserve"> // </w:t>
      </w:r>
      <w:r w:rsidRPr="00A649B9">
        <w:t>Ежеквартальный научный журнал</w:t>
      </w:r>
      <w:r w:rsidR="00A649B9">
        <w:t xml:space="preserve"> "</w:t>
      </w:r>
      <w:r w:rsidRPr="00A649B9">
        <w:t>В мире права</w:t>
      </w:r>
      <w:r w:rsidR="00A649B9">
        <w:t xml:space="preserve">". </w:t>
      </w:r>
      <w:r w:rsidR="00A649B9" w:rsidRPr="00A649B9">
        <w:t>-</w:t>
      </w:r>
      <w:r w:rsidR="00A649B9">
        <w:t xml:space="preserve"> </w:t>
      </w:r>
      <w:r w:rsidRPr="00A649B9">
        <w:t>2004</w:t>
      </w:r>
      <w:r w:rsidR="00A649B9" w:rsidRPr="00A649B9">
        <w:t xml:space="preserve">. </w:t>
      </w:r>
      <w:r w:rsidRPr="00A649B9">
        <w:t>№ 1-2</w:t>
      </w:r>
      <w:r w:rsidR="00A649B9" w:rsidRPr="00A649B9">
        <w:t>.</w:t>
      </w:r>
      <w:r w:rsidR="00A649B9">
        <w:t xml:space="preserve"> (</w:t>
      </w:r>
      <w:r w:rsidRPr="00A649B9">
        <w:t>0,4 п</w:t>
      </w:r>
      <w:r w:rsidR="00A649B9" w:rsidRPr="00A649B9">
        <w:t xml:space="preserve">. </w:t>
      </w:r>
      <w:r w:rsidRPr="00A649B9">
        <w:t>л</w:t>
      </w:r>
      <w:r w:rsidR="00A649B9" w:rsidRPr="00A649B9">
        <w:t>)</w:t>
      </w:r>
    </w:p>
    <w:p w:rsidR="00A649B9" w:rsidRDefault="00F41E18" w:rsidP="002B4CAB">
      <w:pPr>
        <w:ind w:firstLine="0"/>
      </w:pPr>
      <w:r w:rsidRPr="00A649B9">
        <w:t>3</w:t>
      </w:r>
      <w:r w:rsidR="00A649B9" w:rsidRPr="00A649B9">
        <w:t xml:space="preserve">. </w:t>
      </w:r>
      <w:r w:rsidRPr="00A649B9">
        <w:t>Современное земельное законодательство</w:t>
      </w:r>
      <w:r w:rsidR="00A649B9" w:rsidRPr="00A649B9">
        <w:t xml:space="preserve">. </w:t>
      </w:r>
      <w:r w:rsidRPr="00A649B9">
        <w:t>Комментарий и сборник законодательных актов Российской Федерации</w:t>
      </w:r>
      <w:r w:rsidR="00A649B9" w:rsidRPr="00A649B9">
        <w:t xml:space="preserve">. </w:t>
      </w:r>
      <w:r w:rsidRPr="00A649B9">
        <w:t>М</w:t>
      </w:r>
      <w:r w:rsidR="00A649B9">
        <w:t>.: "</w:t>
      </w:r>
      <w:r w:rsidRPr="00A649B9">
        <w:t>Издательство ЭЛИТ</w:t>
      </w:r>
      <w:r w:rsidR="00A649B9">
        <w:t xml:space="preserve">", </w:t>
      </w:r>
      <w:r w:rsidRPr="00A649B9">
        <w:t>2005</w:t>
      </w:r>
      <w:r w:rsidR="00A649B9" w:rsidRPr="00A649B9">
        <w:t>. -</w:t>
      </w:r>
      <w:r w:rsidR="00A649B9">
        <w:t xml:space="preserve"> </w:t>
      </w:r>
      <w:r w:rsidRPr="00A649B9">
        <w:t>688 с</w:t>
      </w:r>
      <w:r w:rsidR="00A649B9" w:rsidRPr="00A649B9">
        <w:t>.</w:t>
      </w:r>
      <w:r w:rsidR="00A649B9">
        <w:t xml:space="preserve"> (</w:t>
      </w:r>
      <w:r w:rsidRPr="00A649B9">
        <w:t>в соавторстве</w:t>
      </w:r>
      <w:r w:rsidR="00A649B9" w:rsidRPr="00A649B9">
        <w:t>)</w:t>
      </w:r>
      <w:r w:rsidR="00A649B9">
        <w:t xml:space="preserve"> (</w:t>
      </w:r>
      <w:r w:rsidRPr="00A649B9">
        <w:t>43 п</w:t>
      </w:r>
      <w:r w:rsidR="00A649B9" w:rsidRPr="00A649B9">
        <w:t xml:space="preserve">. </w:t>
      </w:r>
      <w:r w:rsidRPr="00A649B9">
        <w:t>л</w:t>
      </w:r>
      <w:r w:rsidR="00A649B9" w:rsidRPr="00A649B9">
        <w:t>).</w:t>
      </w:r>
    </w:p>
    <w:p w:rsidR="00A649B9" w:rsidRDefault="00F41E18" w:rsidP="002B4CAB">
      <w:pPr>
        <w:ind w:firstLine="0"/>
      </w:pPr>
      <w:r w:rsidRPr="00A649B9">
        <w:t>4</w:t>
      </w:r>
      <w:r w:rsidR="00A649B9" w:rsidRPr="00A649B9">
        <w:t xml:space="preserve">. </w:t>
      </w:r>
      <w:r w:rsidRPr="00A649B9">
        <w:t>Крамкова Т</w:t>
      </w:r>
      <w:r w:rsidR="00A649B9">
        <w:t xml:space="preserve">.В. </w:t>
      </w:r>
      <w:r w:rsidRPr="00A649B9">
        <w:t>Комментарий к статье 9 Федерального закона</w:t>
      </w:r>
      <w:r w:rsidR="00A649B9">
        <w:t xml:space="preserve"> "</w:t>
      </w:r>
      <w:r w:rsidRPr="00A649B9">
        <w:t>О переводе земель и земельных участков из одной категории в другую</w:t>
      </w:r>
      <w:r w:rsidR="00A649B9">
        <w:t xml:space="preserve">" // </w:t>
      </w:r>
      <w:r w:rsidRPr="00A649B9">
        <w:t>Комментарий к Федеральному закону</w:t>
      </w:r>
      <w:r w:rsidR="00A649B9">
        <w:t xml:space="preserve"> "</w:t>
      </w:r>
      <w:r w:rsidRPr="00A649B9">
        <w:t>О переводе земель и земельных участков из одной категории в другую</w:t>
      </w:r>
      <w:r w:rsidR="00A649B9">
        <w:t>" (</w:t>
      </w:r>
      <w:r w:rsidRPr="00A649B9">
        <w:t>постатейный</w:t>
      </w:r>
      <w:r w:rsidR="00A649B9" w:rsidRPr="00A649B9">
        <w:t xml:space="preserve">) </w:t>
      </w:r>
      <w:r w:rsidRPr="00A649B9">
        <w:t>/ Под ред</w:t>
      </w:r>
      <w:r w:rsidR="00A649B9">
        <w:t>.</w:t>
      </w:r>
    </w:p>
    <w:p w:rsidR="00A649B9" w:rsidRDefault="00F41E18" w:rsidP="002B4CAB">
      <w:pPr>
        <w:ind w:firstLine="0"/>
      </w:pPr>
      <w:r w:rsidRPr="00A649B9">
        <w:t>А</w:t>
      </w:r>
      <w:r w:rsidR="00A649B9">
        <w:t xml:space="preserve">.А. </w:t>
      </w:r>
      <w:r w:rsidRPr="00A649B9">
        <w:t>Ялбулганова</w:t>
      </w:r>
      <w:r w:rsidR="00A649B9" w:rsidRPr="00A649B9">
        <w:t xml:space="preserve">. </w:t>
      </w:r>
      <w:r w:rsidRPr="00A649B9">
        <w:t>М</w:t>
      </w:r>
      <w:r w:rsidR="00A649B9">
        <w:t>.:</w:t>
      </w:r>
      <w:r w:rsidR="00A649B9" w:rsidRPr="00A649B9">
        <w:t xml:space="preserve"> </w:t>
      </w:r>
      <w:r w:rsidRPr="00A649B9">
        <w:t>ЗАО Юстицинформ</w:t>
      </w:r>
      <w:r w:rsidR="00A649B9" w:rsidRPr="00A649B9">
        <w:t>. -</w:t>
      </w:r>
      <w:r w:rsidR="00A649B9">
        <w:t xml:space="preserve"> </w:t>
      </w:r>
      <w:r w:rsidRPr="00A649B9">
        <w:t>2005</w:t>
      </w:r>
      <w:r w:rsidR="00A649B9" w:rsidRPr="00A649B9">
        <w:t>.</w:t>
      </w:r>
      <w:r w:rsidR="00A649B9">
        <w:t xml:space="preserve"> (</w:t>
      </w:r>
      <w:r w:rsidRPr="00A649B9">
        <w:t>0,4 п</w:t>
      </w:r>
      <w:r w:rsidR="00A649B9" w:rsidRPr="00A649B9">
        <w:t xml:space="preserve">. </w:t>
      </w:r>
      <w:r w:rsidRPr="00A649B9">
        <w:t>л</w:t>
      </w:r>
      <w:r w:rsidR="00A649B9" w:rsidRPr="00A649B9">
        <w:t>).</w:t>
      </w:r>
    </w:p>
    <w:p w:rsidR="00A649B9" w:rsidRDefault="00F41E18" w:rsidP="002B4CAB">
      <w:pPr>
        <w:ind w:firstLine="0"/>
        <w:rPr>
          <w:kern w:val="2"/>
        </w:rPr>
      </w:pPr>
      <w:r w:rsidRPr="00A649B9">
        <w:t>5</w:t>
      </w:r>
      <w:r w:rsidR="00A649B9" w:rsidRPr="00A649B9">
        <w:t xml:space="preserve">. </w:t>
      </w:r>
      <w:r w:rsidRPr="00A649B9">
        <w:t>Крамкова Т</w:t>
      </w:r>
      <w:r w:rsidR="00A649B9">
        <w:t xml:space="preserve">.В. </w:t>
      </w:r>
      <w:r w:rsidRPr="00A649B9">
        <w:rPr>
          <w:kern w:val="2"/>
        </w:rPr>
        <w:t>О некоторых особенностях правового регулирования оборота земельных участков</w:t>
      </w:r>
      <w:r w:rsidR="00A649B9">
        <w:rPr>
          <w:kern w:val="2"/>
        </w:rPr>
        <w:t xml:space="preserve"> // </w:t>
      </w:r>
      <w:r w:rsidRPr="00A649B9">
        <w:rPr>
          <w:kern w:val="2"/>
        </w:rPr>
        <w:t>Государство, общество, личность</w:t>
      </w:r>
      <w:r w:rsidR="00A649B9" w:rsidRPr="00A649B9">
        <w:rPr>
          <w:kern w:val="2"/>
        </w:rPr>
        <w:t xml:space="preserve">: </w:t>
      </w:r>
      <w:r w:rsidRPr="00A649B9">
        <w:rPr>
          <w:kern w:val="2"/>
        </w:rPr>
        <w:t>современные тенденции и проблемы развития</w:t>
      </w:r>
      <w:r w:rsidR="00A649B9" w:rsidRPr="00A649B9">
        <w:rPr>
          <w:kern w:val="2"/>
        </w:rPr>
        <w:t xml:space="preserve">. </w:t>
      </w:r>
      <w:r w:rsidRPr="00A649B9">
        <w:rPr>
          <w:kern w:val="2"/>
        </w:rPr>
        <w:t>Сборник статей</w:t>
      </w:r>
      <w:r w:rsidR="00A649B9" w:rsidRPr="00A649B9">
        <w:rPr>
          <w:kern w:val="2"/>
        </w:rPr>
        <w:t xml:space="preserve">. </w:t>
      </w:r>
      <w:r w:rsidRPr="00A649B9">
        <w:rPr>
          <w:kern w:val="2"/>
        </w:rPr>
        <w:t>Выпуск 5</w:t>
      </w:r>
      <w:r w:rsidR="00A649B9" w:rsidRPr="00A649B9">
        <w:rPr>
          <w:kern w:val="2"/>
        </w:rPr>
        <w:t>. -</w:t>
      </w:r>
      <w:r w:rsidR="00A649B9">
        <w:rPr>
          <w:kern w:val="2"/>
        </w:rPr>
        <w:t xml:space="preserve"> </w:t>
      </w:r>
      <w:r w:rsidRPr="00A649B9">
        <w:rPr>
          <w:kern w:val="2"/>
        </w:rPr>
        <w:t>М</w:t>
      </w:r>
      <w:r w:rsidR="00A649B9">
        <w:rPr>
          <w:kern w:val="2"/>
        </w:rPr>
        <w:t>.:</w:t>
      </w:r>
      <w:r w:rsidR="00A649B9" w:rsidRPr="00A649B9">
        <w:rPr>
          <w:kern w:val="2"/>
        </w:rPr>
        <w:t xml:space="preserve"> </w:t>
      </w:r>
      <w:r w:rsidRPr="00A649B9">
        <w:rPr>
          <w:kern w:val="2"/>
        </w:rPr>
        <w:t>ТИССО-Полиграф</w:t>
      </w:r>
      <w:r w:rsidR="00A649B9">
        <w:rPr>
          <w:kern w:val="2"/>
        </w:rPr>
        <w:t>. 20</w:t>
      </w:r>
      <w:r w:rsidRPr="00A649B9">
        <w:rPr>
          <w:kern w:val="2"/>
        </w:rPr>
        <w:t>06</w:t>
      </w:r>
      <w:r w:rsidR="00A649B9" w:rsidRPr="00A649B9">
        <w:rPr>
          <w:kern w:val="2"/>
        </w:rPr>
        <w:t>.</w:t>
      </w:r>
      <w:r w:rsidR="00A649B9">
        <w:rPr>
          <w:kern w:val="2"/>
        </w:rPr>
        <w:t xml:space="preserve"> (</w:t>
      </w:r>
      <w:r w:rsidRPr="00A649B9">
        <w:rPr>
          <w:kern w:val="2"/>
        </w:rPr>
        <w:t>0,2 п</w:t>
      </w:r>
      <w:r w:rsidR="00A649B9" w:rsidRPr="00A649B9">
        <w:rPr>
          <w:kern w:val="2"/>
        </w:rPr>
        <w:t xml:space="preserve">. </w:t>
      </w:r>
      <w:r w:rsidRPr="00A649B9">
        <w:rPr>
          <w:kern w:val="2"/>
        </w:rPr>
        <w:t>л</w:t>
      </w:r>
      <w:r w:rsidR="00A649B9" w:rsidRPr="00A649B9">
        <w:rPr>
          <w:kern w:val="2"/>
        </w:rPr>
        <w:t>).</w:t>
      </w:r>
    </w:p>
    <w:p w:rsidR="00A649B9" w:rsidRDefault="00F41E18" w:rsidP="002B4CAB">
      <w:pPr>
        <w:ind w:firstLine="0"/>
        <w:rPr>
          <w:kern w:val="2"/>
        </w:rPr>
      </w:pPr>
      <w:r w:rsidRPr="00A649B9">
        <w:t>6</w:t>
      </w:r>
      <w:r w:rsidR="00A649B9" w:rsidRPr="00A649B9">
        <w:t xml:space="preserve">. </w:t>
      </w:r>
      <w:r w:rsidR="00621094" w:rsidRPr="00A649B9">
        <w:t>Храмов О</w:t>
      </w:r>
      <w:r w:rsidR="00A649B9">
        <w:t xml:space="preserve">.В. </w:t>
      </w:r>
      <w:r w:rsidRPr="00A649B9">
        <w:rPr>
          <w:kern w:val="2"/>
        </w:rPr>
        <w:t>О</w:t>
      </w:r>
      <w:r w:rsidRPr="00A649B9">
        <w:t xml:space="preserve"> концепции единого объекта недвижимости</w:t>
      </w:r>
      <w:r w:rsidR="00A649B9">
        <w:t xml:space="preserve"> // </w:t>
      </w:r>
      <w:r w:rsidRPr="00A649B9">
        <w:rPr>
          <w:kern w:val="2"/>
        </w:rPr>
        <w:t>Актуальные проблемы современности глазами молодежи</w:t>
      </w:r>
      <w:r w:rsidR="00A649B9" w:rsidRPr="00A649B9">
        <w:rPr>
          <w:kern w:val="2"/>
        </w:rPr>
        <w:t xml:space="preserve">. </w:t>
      </w:r>
      <w:r w:rsidRPr="00A649B9">
        <w:rPr>
          <w:kern w:val="2"/>
        </w:rPr>
        <w:t>Сборник статей</w:t>
      </w:r>
      <w:r w:rsidR="00A649B9" w:rsidRPr="00A649B9">
        <w:rPr>
          <w:kern w:val="2"/>
        </w:rPr>
        <w:t xml:space="preserve">. </w:t>
      </w:r>
      <w:r w:rsidRPr="00A649B9">
        <w:rPr>
          <w:kern w:val="2"/>
        </w:rPr>
        <w:t>Выпуск 7</w:t>
      </w:r>
      <w:r w:rsidR="00A649B9" w:rsidRPr="00A649B9">
        <w:rPr>
          <w:kern w:val="2"/>
        </w:rPr>
        <w:t>. -</w:t>
      </w:r>
      <w:r w:rsidR="00A649B9">
        <w:rPr>
          <w:kern w:val="2"/>
        </w:rPr>
        <w:t xml:space="preserve"> </w:t>
      </w:r>
      <w:r w:rsidRPr="00A649B9">
        <w:rPr>
          <w:kern w:val="2"/>
        </w:rPr>
        <w:t>М</w:t>
      </w:r>
      <w:r w:rsidR="00A649B9">
        <w:rPr>
          <w:kern w:val="2"/>
        </w:rPr>
        <w:t>.:</w:t>
      </w:r>
      <w:r w:rsidR="00A649B9" w:rsidRPr="00A649B9">
        <w:rPr>
          <w:kern w:val="2"/>
        </w:rPr>
        <w:t xml:space="preserve"> </w:t>
      </w:r>
      <w:r w:rsidRPr="00A649B9">
        <w:rPr>
          <w:kern w:val="2"/>
        </w:rPr>
        <w:t>ТИССО-Полиграф</w:t>
      </w:r>
      <w:r w:rsidR="00A649B9">
        <w:rPr>
          <w:kern w:val="2"/>
        </w:rPr>
        <w:t>. 20</w:t>
      </w:r>
      <w:r w:rsidRPr="00A649B9">
        <w:rPr>
          <w:kern w:val="2"/>
        </w:rPr>
        <w:t>06</w:t>
      </w:r>
      <w:r w:rsidR="00A649B9" w:rsidRPr="00A649B9">
        <w:rPr>
          <w:kern w:val="2"/>
        </w:rPr>
        <w:t>.</w:t>
      </w:r>
      <w:r w:rsidR="00A649B9">
        <w:rPr>
          <w:kern w:val="2"/>
        </w:rPr>
        <w:t xml:space="preserve"> (</w:t>
      </w:r>
      <w:r w:rsidRPr="00A649B9">
        <w:rPr>
          <w:kern w:val="2"/>
        </w:rPr>
        <w:t>0,3 п</w:t>
      </w:r>
      <w:r w:rsidR="00A649B9" w:rsidRPr="00A649B9">
        <w:rPr>
          <w:kern w:val="2"/>
        </w:rPr>
        <w:t xml:space="preserve">. </w:t>
      </w:r>
      <w:r w:rsidRPr="00A649B9">
        <w:rPr>
          <w:kern w:val="2"/>
        </w:rPr>
        <w:t>л</w:t>
      </w:r>
      <w:r w:rsidR="00A649B9" w:rsidRPr="00A649B9">
        <w:rPr>
          <w:kern w:val="2"/>
        </w:rPr>
        <w:t>).</w:t>
      </w:r>
    </w:p>
    <w:p w:rsidR="00A649B9" w:rsidRDefault="00F41E18" w:rsidP="002B4CAB">
      <w:pPr>
        <w:ind w:firstLine="0"/>
      </w:pPr>
      <w:r w:rsidRPr="00A649B9">
        <w:rPr>
          <w:kern w:val="2"/>
        </w:rPr>
        <w:t>7</w:t>
      </w:r>
      <w:r w:rsidR="00A649B9" w:rsidRPr="00A649B9">
        <w:rPr>
          <w:kern w:val="2"/>
        </w:rPr>
        <w:t xml:space="preserve">. </w:t>
      </w:r>
      <w:r w:rsidR="00621094" w:rsidRPr="00A649B9">
        <w:t>Яковлева И</w:t>
      </w:r>
      <w:r w:rsidR="00A649B9">
        <w:t xml:space="preserve">.Г. </w:t>
      </w:r>
      <w:r w:rsidRPr="00A649B9">
        <w:t>Проблемы совершенствования законодательства, регулирующего оборот земельных участков</w:t>
      </w:r>
      <w:r w:rsidR="00A649B9">
        <w:t xml:space="preserve"> // </w:t>
      </w:r>
      <w:r w:rsidRPr="00A649B9">
        <w:t>Правовое обеспечение рыночной экономики</w:t>
      </w:r>
      <w:r w:rsidR="00A649B9" w:rsidRPr="00A649B9">
        <w:t xml:space="preserve">. </w:t>
      </w:r>
      <w:r w:rsidRPr="00A649B9">
        <w:t>Сборник статей</w:t>
      </w:r>
      <w:r w:rsidR="00A649B9" w:rsidRPr="00A649B9">
        <w:t xml:space="preserve">. </w:t>
      </w:r>
      <w:r w:rsidRPr="00A649B9">
        <w:t>Выпуск 2</w:t>
      </w:r>
      <w:r w:rsidR="00A649B9" w:rsidRPr="00A649B9">
        <w:t xml:space="preserve">. </w:t>
      </w:r>
      <w:r w:rsidR="00A649B9">
        <w:t>-</w:t>
      </w:r>
      <w:r w:rsidRPr="00A649B9">
        <w:t xml:space="preserve"> М</w:t>
      </w:r>
      <w:r w:rsidR="00A649B9" w:rsidRPr="00A649B9">
        <w:t xml:space="preserve">. </w:t>
      </w:r>
      <w:r w:rsidRPr="00A649B9">
        <w:t>РАГС</w:t>
      </w:r>
      <w:r w:rsidR="00A649B9">
        <w:t>. 20</w:t>
      </w:r>
      <w:r w:rsidRPr="00A649B9">
        <w:t>06</w:t>
      </w:r>
      <w:r w:rsidR="00A649B9">
        <w:t>.</w:t>
      </w:r>
      <w:r w:rsidR="002B4CAB">
        <w:t xml:space="preserve"> </w:t>
      </w:r>
      <w:r w:rsidR="00A649B9">
        <w:t>(</w:t>
      </w:r>
      <w:r w:rsidRPr="00A649B9">
        <w:t>0,3 п</w:t>
      </w:r>
      <w:r w:rsidR="00A649B9" w:rsidRPr="00A649B9">
        <w:t xml:space="preserve">. </w:t>
      </w:r>
      <w:r w:rsidRPr="00A649B9">
        <w:t>л</w:t>
      </w:r>
      <w:r w:rsidR="00A649B9" w:rsidRPr="00A649B9">
        <w:t>).</w:t>
      </w:r>
    </w:p>
    <w:p w:rsidR="00F41E18" w:rsidRPr="00A649B9" w:rsidRDefault="00F41E18" w:rsidP="00A649B9">
      <w:pPr>
        <w:rPr>
          <w:kern w:val="2"/>
        </w:rPr>
      </w:pPr>
      <w:bookmarkStart w:id="5" w:name="_GoBack"/>
      <w:bookmarkEnd w:id="5"/>
    </w:p>
    <w:sectPr w:rsidR="00F41E18" w:rsidRPr="00A649B9" w:rsidSect="00A649B9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C4C" w:rsidRDefault="006C0C4C">
      <w:r>
        <w:separator/>
      </w:r>
    </w:p>
  </w:endnote>
  <w:endnote w:type="continuationSeparator" w:id="0">
    <w:p w:rsidR="006C0C4C" w:rsidRDefault="006C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C4C" w:rsidRDefault="006C0C4C"/>
  </w:footnote>
  <w:footnote w:type="continuationSeparator" w:id="0">
    <w:p w:rsidR="006C0C4C" w:rsidRDefault="006C0C4C"/>
  </w:footnote>
  <w:footnote w:id="1">
    <w:p w:rsidR="006C0C4C" w:rsidRDefault="00A649B9" w:rsidP="00A649B9">
      <w:pPr>
        <w:pStyle w:val="af"/>
      </w:pPr>
      <w:r>
        <w:rPr>
          <w:rStyle w:val="af1"/>
          <w:sz w:val="20"/>
          <w:szCs w:val="20"/>
        </w:rPr>
        <w:t>1</w:t>
      </w:r>
      <w:r>
        <w:t xml:space="preserve"> Определение Конституционного Суда Российской Федерации «Об отказе в принятии к рассмотрению запроса Волгоградской областной Думы о проверке конституционности пункта 1 и абзаца второго пункта 3 Указа Президента Российской Федерации от 24 декабря 1993 г. № 2287 «О приведении земельного законодательства Российской Федерации в соответствие с Конституцией Российской Федерации».</w:t>
      </w:r>
    </w:p>
  </w:footnote>
  <w:footnote w:id="2">
    <w:p w:rsidR="006C0C4C" w:rsidRDefault="00A649B9" w:rsidP="00A649B9">
      <w:pPr>
        <w:pStyle w:val="af"/>
      </w:pPr>
      <w:r>
        <w:rPr>
          <w:rStyle w:val="af1"/>
          <w:sz w:val="18"/>
          <w:szCs w:val="18"/>
        </w:rPr>
        <w:t>1</w:t>
      </w:r>
      <w:r>
        <w:t xml:space="preserve"> Курдиновский В.И. К учению о легальных ограничениях права собственности на недвижимость в России. Одесса. 1899. С. 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B9" w:rsidRDefault="00A42D0F" w:rsidP="00A649B9">
    <w:pPr>
      <w:pStyle w:val="ad"/>
      <w:framePr w:wrap="auto" w:vAnchor="text" w:hAnchor="margin" w:xAlign="right" w:y="1"/>
      <w:jc w:val="center"/>
      <w:rPr>
        <w:rStyle w:val="ae"/>
        <w:sz w:val="22"/>
        <w:szCs w:val="22"/>
      </w:rPr>
    </w:pPr>
    <w:r>
      <w:rPr>
        <w:rStyle w:val="ae"/>
        <w:sz w:val="22"/>
        <w:szCs w:val="22"/>
      </w:rPr>
      <w:t>2</w:t>
    </w:r>
  </w:p>
  <w:p w:rsidR="00A649B9" w:rsidRDefault="00A649B9" w:rsidP="00A649B9">
    <w:pPr>
      <w:pStyle w:val="ad"/>
      <w:ind w:left="140" w:right="360" w:hanging="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0C6C9E"/>
    <w:multiLevelType w:val="hybridMultilevel"/>
    <w:tmpl w:val="BCE8A430"/>
    <w:lvl w:ilvl="0" w:tplc="98B6009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C3F4260"/>
    <w:multiLevelType w:val="hybridMultilevel"/>
    <w:tmpl w:val="7B22556E"/>
    <w:lvl w:ilvl="0" w:tplc="1F08E8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95D1C82"/>
    <w:multiLevelType w:val="multilevel"/>
    <w:tmpl w:val="AAD08EA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B86702"/>
    <w:multiLevelType w:val="hybridMultilevel"/>
    <w:tmpl w:val="7E086F62"/>
    <w:lvl w:ilvl="0" w:tplc="FFFFFFFF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AB456E4"/>
    <w:multiLevelType w:val="singleLevel"/>
    <w:tmpl w:val="840AF616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7">
    <w:nsid w:val="6FD177DD"/>
    <w:multiLevelType w:val="hybridMultilevel"/>
    <w:tmpl w:val="3F8652A0"/>
    <w:lvl w:ilvl="0" w:tplc="3FA4C9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74374129"/>
    <w:multiLevelType w:val="multilevel"/>
    <w:tmpl w:val="EEA82C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094"/>
    <w:rsid w:val="001C2773"/>
    <w:rsid w:val="00233E2E"/>
    <w:rsid w:val="00282516"/>
    <w:rsid w:val="00284A1A"/>
    <w:rsid w:val="002B4CAB"/>
    <w:rsid w:val="0037570B"/>
    <w:rsid w:val="00403875"/>
    <w:rsid w:val="00621094"/>
    <w:rsid w:val="006C0C4C"/>
    <w:rsid w:val="007B2FA1"/>
    <w:rsid w:val="00967447"/>
    <w:rsid w:val="00A42D0F"/>
    <w:rsid w:val="00A649B9"/>
    <w:rsid w:val="00B53A04"/>
    <w:rsid w:val="00B97527"/>
    <w:rsid w:val="00ED2B15"/>
    <w:rsid w:val="00F4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A46CBE-C989-47B5-B429-C27CEA67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649B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649B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649B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649B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649B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649B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649B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649B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649B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A649B9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A649B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Body Text"/>
    <w:basedOn w:val="a2"/>
    <w:link w:val="a9"/>
    <w:uiPriority w:val="99"/>
    <w:rsid w:val="00A649B9"/>
    <w:pPr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A649B9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customStyle="1" w:styleId="ConsPlusNormal">
    <w:name w:val="ConsPlusNormal"/>
    <w:uiPriority w:val="99"/>
    <w:pPr>
      <w:ind w:firstLine="720"/>
    </w:pPr>
    <w:rPr>
      <w:rFonts w:ascii="Arial" w:hAnsi="Arial" w:cs="Arial"/>
    </w:rPr>
  </w:style>
  <w:style w:type="paragraph" w:styleId="33">
    <w:name w:val="Body Text 3"/>
    <w:basedOn w:val="a2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23">
    <w:name w:val="Body Text 2"/>
    <w:basedOn w:val="a2"/>
    <w:link w:val="24"/>
    <w:uiPriority w:val="9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a">
    <w:name w:val="footer"/>
    <w:basedOn w:val="a2"/>
    <w:link w:val="ab"/>
    <w:uiPriority w:val="99"/>
    <w:semiHidden/>
    <w:rsid w:val="00A649B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d"/>
    <w:uiPriority w:val="99"/>
    <w:semiHidden/>
    <w:locked/>
    <w:rsid w:val="00A649B9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A649B9"/>
  </w:style>
  <w:style w:type="paragraph" w:styleId="af">
    <w:name w:val="footnote text"/>
    <w:basedOn w:val="a2"/>
    <w:link w:val="af0"/>
    <w:autoRedefine/>
    <w:uiPriority w:val="99"/>
    <w:semiHidden/>
    <w:rsid w:val="00A649B9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rsid w:val="00A649B9"/>
    <w:rPr>
      <w:sz w:val="28"/>
      <w:szCs w:val="28"/>
      <w:vertAlign w:val="superscript"/>
    </w:rPr>
  </w:style>
  <w:style w:type="paragraph" w:styleId="ad">
    <w:name w:val="header"/>
    <w:basedOn w:val="a2"/>
    <w:next w:val="a8"/>
    <w:link w:val="ac"/>
    <w:uiPriority w:val="99"/>
    <w:rsid w:val="00A649B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A649B9"/>
    <w:rPr>
      <w:vertAlign w:val="superscript"/>
    </w:rPr>
  </w:style>
  <w:style w:type="paragraph" w:styleId="af3">
    <w:name w:val="Balloon Text"/>
    <w:basedOn w:val="a2"/>
    <w:link w:val="af4"/>
    <w:uiPriority w:val="99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  <w:style w:type="paragraph" w:customStyle="1" w:styleId="af5">
    <w:name w:val="Прижатый влево"/>
    <w:basedOn w:val="a2"/>
    <w:next w:val="a2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table" w:styleId="-1">
    <w:name w:val="Table Web 1"/>
    <w:basedOn w:val="a4"/>
    <w:uiPriority w:val="99"/>
    <w:rsid w:val="00A649B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выделение"/>
    <w:uiPriority w:val="99"/>
    <w:rsid w:val="00A649B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7">
    <w:name w:val="Hyperlink"/>
    <w:uiPriority w:val="99"/>
    <w:rsid w:val="00A649B9"/>
    <w:rPr>
      <w:color w:val="0000FF"/>
      <w:u w:val="single"/>
    </w:rPr>
  </w:style>
  <w:style w:type="paragraph" w:customStyle="1" w:styleId="25">
    <w:name w:val="Заголовок 2 дипл"/>
    <w:basedOn w:val="a2"/>
    <w:next w:val="a6"/>
    <w:uiPriority w:val="99"/>
    <w:rsid w:val="00A649B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8"/>
    <w:uiPriority w:val="99"/>
    <w:locked/>
    <w:rsid w:val="00A649B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A649B9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A649B9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A649B9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A649B9"/>
    <w:rPr>
      <w:sz w:val="28"/>
      <w:szCs w:val="28"/>
    </w:rPr>
  </w:style>
  <w:style w:type="paragraph" w:styleId="afb">
    <w:name w:val="Normal (Web)"/>
    <w:basedOn w:val="a2"/>
    <w:uiPriority w:val="99"/>
    <w:rsid w:val="00A649B9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A649B9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A649B9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A649B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649B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649B9"/>
    <w:pPr>
      <w:ind w:left="958"/>
    </w:pPr>
  </w:style>
  <w:style w:type="table" w:styleId="afc">
    <w:name w:val="Table Grid"/>
    <w:basedOn w:val="a4"/>
    <w:uiPriority w:val="99"/>
    <w:rsid w:val="00A649B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A649B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649B9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649B9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649B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649B9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A649B9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A649B9"/>
    <w:rPr>
      <w:i/>
      <w:iCs/>
    </w:rPr>
  </w:style>
  <w:style w:type="paragraph" w:customStyle="1" w:styleId="afe">
    <w:name w:val="ТАБЛИЦА"/>
    <w:next w:val="a2"/>
    <w:autoRedefine/>
    <w:uiPriority w:val="99"/>
    <w:rsid w:val="00A649B9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A649B9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A649B9"/>
  </w:style>
  <w:style w:type="table" w:customStyle="1" w:styleId="14">
    <w:name w:val="Стиль таблицы1"/>
    <w:uiPriority w:val="99"/>
    <w:rsid w:val="00A649B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A649B9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A649B9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A649B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3770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Положения, выносимые на защиту:</vt:lpstr>
    </vt:vector>
  </TitlesOfParts>
  <Company>ГГПУ Президента РФ</Company>
  <LinksUpToDate>false</LinksUpToDate>
  <CharactersWithSpaces>25215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Положения, выносимые на защиту:</dc:title>
  <dc:subject/>
  <dc:creator>Крамкова Татьяна</dc:creator>
  <cp:keywords/>
  <dc:description/>
  <cp:lastModifiedBy>admin</cp:lastModifiedBy>
  <cp:revision>2</cp:revision>
  <cp:lastPrinted>2006-10-14T08:27:00Z</cp:lastPrinted>
  <dcterms:created xsi:type="dcterms:W3CDTF">2014-03-06T00:44:00Z</dcterms:created>
  <dcterms:modified xsi:type="dcterms:W3CDTF">2014-03-06T00:44:00Z</dcterms:modified>
</cp:coreProperties>
</file>