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43" w:rsidRDefault="00956743">
      <w:pPr>
        <w:jc w:val="center"/>
        <w:rPr>
          <w:rFonts w:ascii="Times New Roman cyril" w:hAnsi="Times New Roman cyril"/>
          <w:b/>
          <w:sz w:val="26"/>
        </w:rPr>
      </w:pPr>
      <w:r>
        <w:rPr>
          <w:rFonts w:ascii="Times New Roman cyril" w:hAnsi="Times New Roman cyril"/>
          <w:b/>
          <w:sz w:val="26"/>
        </w:rPr>
        <w:t>Министерство Экономического Развития и Торговли РФ</w:t>
      </w:r>
    </w:p>
    <w:p w:rsidR="00956743" w:rsidRDefault="00956743">
      <w:pPr>
        <w:jc w:val="center"/>
        <w:rPr>
          <w:rFonts w:ascii="Times New Roman cyril" w:hAnsi="Times New Roman cyril"/>
          <w:b/>
          <w:sz w:val="26"/>
        </w:rPr>
      </w:pPr>
    </w:p>
    <w:p w:rsidR="00956743" w:rsidRDefault="00956743">
      <w:pPr>
        <w:jc w:val="center"/>
        <w:rPr>
          <w:rFonts w:ascii="Times New Roman cyril" w:hAnsi="Times New Roman cyril"/>
          <w:b/>
          <w:sz w:val="26"/>
        </w:rPr>
      </w:pPr>
      <w:r>
        <w:rPr>
          <w:rFonts w:ascii="Times New Roman cyril" w:hAnsi="Times New Roman cyril"/>
          <w:b/>
          <w:sz w:val="26"/>
        </w:rPr>
        <w:t>Российский Государственный Торгово-Экономический Университет</w:t>
      </w:r>
    </w:p>
    <w:p w:rsidR="00956743" w:rsidRDefault="00956743">
      <w:pPr>
        <w:jc w:val="center"/>
        <w:rPr>
          <w:rFonts w:ascii="Times New Roman cyril" w:hAnsi="Times New Roman cyril"/>
          <w:b/>
          <w:sz w:val="26"/>
        </w:rPr>
      </w:pPr>
    </w:p>
    <w:p w:rsidR="00956743" w:rsidRDefault="00956743">
      <w:pPr>
        <w:jc w:val="center"/>
        <w:rPr>
          <w:rFonts w:ascii="Times New Roman cyril" w:hAnsi="Times New Roman cyril"/>
          <w:b/>
          <w:sz w:val="26"/>
        </w:rPr>
      </w:pPr>
      <w:r>
        <w:rPr>
          <w:rFonts w:ascii="Times New Roman cyril" w:hAnsi="Times New Roman cyril"/>
          <w:b/>
          <w:sz w:val="26"/>
        </w:rPr>
        <w:t>Институт Коммерции и Маркетинга</w:t>
      </w: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0"/>
        </w:rPr>
      </w:pPr>
      <w:r>
        <w:rPr>
          <w:rFonts w:ascii="Times New Roman cyril" w:hAnsi="Times New Roman cyril"/>
          <w:b/>
          <w:sz w:val="30"/>
        </w:rPr>
        <w:t xml:space="preserve">Контрольная работа по предмету </w:t>
      </w:r>
    </w:p>
    <w:p w:rsidR="00956743" w:rsidRDefault="00956743">
      <w:pPr>
        <w:jc w:val="center"/>
        <w:rPr>
          <w:rFonts w:ascii="Times New Roman cyril" w:hAnsi="Times New Roman cyril"/>
          <w:b/>
          <w:sz w:val="22"/>
        </w:rPr>
      </w:pPr>
    </w:p>
    <w:p w:rsidR="00956743" w:rsidRDefault="00956743">
      <w:pPr>
        <w:pStyle w:val="5"/>
        <w:rPr>
          <w:rFonts w:ascii="Times New Roman cyril" w:hAnsi="Times New Roman cyril"/>
        </w:rPr>
      </w:pPr>
      <w:r>
        <w:t>правоведение</w:t>
      </w:r>
    </w:p>
    <w:p w:rsidR="00956743" w:rsidRDefault="00956743">
      <w:pPr>
        <w:pStyle w:val="1"/>
        <w:tabs>
          <w:tab w:val="left" w:pos="6090"/>
        </w:tabs>
        <w:rPr>
          <w:sz w:val="30"/>
        </w:rPr>
      </w:pPr>
      <w:r>
        <w:rPr>
          <w:sz w:val="30"/>
        </w:rPr>
        <w:tab/>
      </w: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6"/>
        </w:rPr>
      </w:pPr>
      <w:r>
        <w:rPr>
          <w:rFonts w:ascii="Times New Roman cyril" w:hAnsi="Times New Roman cyril"/>
          <w:b/>
          <w:sz w:val="36"/>
        </w:rPr>
        <w:t>Гражданско-правовые сделки.</w:t>
      </w:r>
    </w:p>
    <w:p w:rsidR="00956743" w:rsidRDefault="00956743">
      <w:pPr>
        <w:jc w:val="center"/>
        <w:rPr>
          <w:rFonts w:ascii="Times New Roman cyril" w:hAnsi="Times New Roman cyril"/>
          <w:b/>
          <w:sz w:val="36"/>
        </w:rPr>
      </w:pPr>
    </w:p>
    <w:p w:rsidR="00956743" w:rsidRDefault="00956743">
      <w:pPr>
        <w:jc w:val="center"/>
        <w:rPr>
          <w:rFonts w:ascii="Times New Roman cyril" w:hAnsi="Times New Roman cyril"/>
          <w:b/>
          <w:sz w:val="36"/>
        </w:rPr>
      </w:pPr>
      <w:r>
        <w:rPr>
          <w:rFonts w:ascii="Times New Roman cyril" w:hAnsi="Times New Roman cyril"/>
          <w:b/>
          <w:sz w:val="36"/>
        </w:rPr>
        <w:t>Расторжение трудового договора по инициативе работодателя.</w:t>
      </w:r>
    </w:p>
    <w:p w:rsidR="00956743" w:rsidRDefault="00956743">
      <w:pPr>
        <w:jc w:val="center"/>
        <w:rPr>
          <w:rFonts w:ascii="Times New Roman cyril" w:hAnsi="Times New Roman cyril"/>
          <w:b/>
          <w:sz w:val="32"/>
        </w:rPr>
      </w:pPr>
    </w:p>
    <w:p w:rsidR="00956743" w:rsidRDefault="00956743">
      <w:pP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right"/>
        <w:rPr>
          <w:rFonts w:ascii="Times New Roman cyril" w:hAnsi="Times New Roman cyril"/>
        </w:rPr>
      </w:pPr>
      <w:r>
        <w:rPr>
          <w:rFonts w:ascii="Times New Roman cyril" w:hAnsi="Times New Roman cyril"/>
          <w:u w:val="single"/>
        </w:rPr>
        <w:t>Исполнитель</w:t>
      </w:r>
      <w:r>
        <w:rPr>
          <w:rFonts w:ascii="Times New Roman cyril" w:hAnsi="Times New Roman cyril"/>
        </w:rPr>
        <w:t>:</w:t>
      </w:r>
    </w:p>
    <w:p w:rsidR="00956743" w:rsidRDefault="00956743">
      <w:pPr>
        <w:jc w:val="right"/>
        <w:rPr>
          <w:lang w:val="en-US"/>
        </w:rPr>
      </w:pPr>
      <w:r>
        <w:rPr>
          <w:rFonts w:ascii="Times New Roman cyril" w:hAnsi="Times New Roman cyril"/>
        </w:rPr>
        <w:t xml:space="preserve">студентка </w:t>
      </w:r>
      <w:r>
        <w:rPr>
          <w:lang w:val="en-US"/>
        </w:rPr>
        <w:t>I</w:t>
      </w:r>
      <w:r>
        <w:rPr>
          <w:rFonts w:ascii="Times New Roman cyril" w:hAnsi="Times New Roman cyril"/>
          <w:lang w:val="en-US"/>
        </w:rPr>
        <w:t>I</w:t>
      </w:r>
      <w:r>
        <w:rPr>
          <w:rFonts w:ascii="Times New Roman cyril" w:hAnsi="Times New Roman cyril"/>
        </w:rPr>
        <w:t xml:space="preserve"> курса </w:t>
      </w:r>
    </w:p>
    <w:p w:rsidR="00956743" w:rsidRDefault="00956743">
      <w:pPr>
        <w:jc w:val="right"/>
        <w:rPr>
          <w:rFonts w:ascii="Times New Roman cyril" w:hAnsi="Times New Roman cyril"/>
        </w:rPr>
      </w:pPr>
      <w:r>
        <w:rPr>
          <w:rFonts w:ascii="Times New Roman cyril" w:hAnsi="Times New Roman cyril"/>
        </w:rPr>
        <w:t>Глинчикова Л.Н.</w:t>
      </w:r>
    </w:p>
    <w:p w:rsidR="00956743" w:rsidRDefault="00956743">
      <w:pPr>
        <w:jc w:val="right"/>
        <w:rPr>
          <w:rFonts w:ascii="Times New Roman cyril" w:hAnsi="Times New Roman cyril"/>
        </w:rPr>
      </w:pPr>
    </w:p>
    <w:p w:rsidR="00956743" w:rsidRDefault="00956743">
      <w:pPr>
        <w:jc w:val="right"/>
        <w:rPr>
          <w:rFonts w:ascii="Times New Roman cyril" w:hAnsi="Times New Roman cyril"/>
        </w:rPr>
      </w:pPr>
    </w:p>
    <w:p w:rsidR="00956743" w:rsidRDefault="00956743">
      <w:pPr>
        <w:jc w:val="right"/>
        <w:rPr>
          <w:rFonts w:ascii="Times New Roman cyril" w:hAnsi="Times New Roman cyril"/>
        </w:rPr>
      </w:pPr>
      <w:r>
        <w:rPr>
          <w:rFonts w:ascii="Times New Roman cyril" w:hAnsi="Times New Roman cyril"/>
          <w:u w:val="single"/>
        </w:rPr>
        <w:t>Преподаватель</w:t>
      </w:r>
      <w:r>
        <w:rPr>
          <w:rFonts w:ascii="Times New Roman cyril" w:hAnsi="Times New Roman cyril"/>
        </w:rPr>
        <w:t>:</w:t>
      </w:r>
    </w:p>
    <w:p w:rsidR="00956743" w:rsidRDefault="00956743">
      <w:pPr>
        <w:jc w:val="right"/>
        <w:rPr>
          <w:rFonts w:ascii="Times New Roman cyril" w:hAnsi="Times New Roman cyril"/>
        </w:rPr>
      </w:pPr>
      <w:r>
        <w:rPr>
          <w:rFonts w:ascii="Times New Roman cyril" w:hAnsi="Times New Roman cyril"/>
        </w:rPr>
        <w:t>Зинчук Э.А.</w:t>
      </w: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center"/>
        <w:rPr>
          <w:rFonts w:ascii="Times New Roman cyril" w:hAnsi="Times New Roman cyril"/>
          <w:b/>
          <w:sz w:val="32"/>
        </w:rPr>
      </w:pPr>
    </w:p>
    <w:p w:rsidR="00956743" w:rsidRDefault="00956743">
      <w:pPr>
        <w:jc w:val="center"/>
        <w:rPr>
          <w:b/>
          <w:sz w:val="32"/>
          <w:lang w:val="en-US"/>
        </w:rPr>
      </w:pPr>
      <w:r>
        <w:rPr>
          <w:rFonts w:ascii="Times New Roman cyril" w:hAnsi="Times New Roman cyril"/>
          <w:b/>
          <w:sz w:val="32"/>
        </w:rPr>
        <w:t>Москва 2003 год</w:t>
      </w:r>
    </w:p>
    <w:p w:rsidR="00956743" w:rsidRDefault="00956743">
      <w:pPr>
        <w:jc w:val="center"/>
        <w:rPr>
          <w:b/>
          <w:sz w:val="32"/>
          <w:lang w:val="en-US"/>
        </w:rPr>
      </w:pPr>
      <w:r>
        <w:rPr>
          <w:b/>
          <w:sz w:val="32"/>
          <w:lang w:val="en-US"/>
        </w:rPr>
        <w:br w:type="page"/>
      </w:r>
    </w:p>
    <w:p w:rsidR="00956743" w:rsidRDefault="00956743">
      <w:pPr>
        <w:spacing w:line="264" w:lineRule="auto"/>
        <w:jc w:val="center"/>
        <w:rPr>
          <w:rFonts w:ascii="Times New Roman cyril" w:hAnsi="Times New Roman cyril"/>
          <w:sz w:val="32"/>
        </w:rPr>
      </w:pPr>
      <w:r>
        <w:rPr>
          <w:rFonts w:ascii="Times New Roman cyril" w:hAnsi="Times New Roman cyril"/>
          <w:sz w:val="32"/>
        </w:rPr>
        <w:t>Содержание</w:t>
      </w:r>
    </w:p>
    <w:p w:rsidR="00956743" w:rsidRDefault="00956743">
      <w:pPr>
        <w:spacing w:line="264" w:lineRule="auto"/>
        <w:jc w:val="center"/>
        <w:rPr>
          <w:rFonts w:ascii="Times New Roman cyril" w:hAnsi="Times New Roman cyril"/>
          <w:sz w:val="32"/>
        </w:rPr>
      </w:pPr>
    </w:p>
    <w:p w:rsidR="00956743" w:rsidRDefault="00956743">
      <w:pPr>
        <w:pStyle w:val="4"/>
        <w:spacing w:line="264" w:lineRule="auto"/>
        <w:rPr>
          <w:rFonts w:ascii="Times New Roman cyril" w:hAnsi="Times New Roman cyril"/>
        </w:rPr>
      </w:pPr>
      <w:r>
        <w:rPr>
          <w:rFonts w:ascii="Times New Roman cyril" w:hAnsi="Times New Roman cyril"/>
        </w:rPr>
        <w:t>Вариант № 9</w:t>
      </w:r>
    </w:p>
    <w:p w:rsidR="00956743" w:rsidRDefault="00956743">
      <w:pPr>
        <w:spacing w:line="264" w:lineRule="auto"/>
        <w:jc w:val="center"/>
        <w:rPr>
          <w:rFonts w:ascii="Times New Roman cyril" w:hAnsi="Times New Roman cyril"/>
        </w:rPr>
      </w:pPr>
    </w:p>
    <w:p w:rsidR="00956743" w:rsidRDefault="00956743">
      <w:pPr>
        <w:spacing w:line="264" w:lineRule="auto"/>
        <w:jc w:val="center"/>
        <w:rPr>
          <w:rFonts w:ascii="Times New Roman cyril" w:hAnsi="Times New Roman cyril"/>
        </w:rPr>
      </w:pPr>
    </w:p>
    <w:p w:rsidR="00956743" w:rsidRDefault="00956743">
      <w:pPr>
        <w:pStyle w:val="10"/>
        <w:tabs>
          <w:tab w:val="right" w:leader="dot" w:pos="9345"/>
        </w:tabs>
        <w:rPr>
          <w:noProof/>
        </w:rPr>
      </w:pPr>
      <w:r w:rsidRPr="00ED1FA9">
        <w:rPr>
          <w:rStyle w:val="a5"/>
          <w:rFonts w:ascii="Times New Roman cyril" w:hAnsi="Times New Roman cyril"/>
          <w:noProof/>
        </w:rPr>
        <w:t>Расторжение трудового договора по инициативе работодателя.</w:t>
      </w:r>
      <w:r>
        <w:rPr>
          <w:noProof/>
          <w:webHidden/>
        </w:rPr>
        <w:tab/>
        <w:t>2</w:t>
      </w:r>
    </w:p>
    <w:p w:rsidR="00956743" w:rsidRDefault="00956743">
      <w:pPr>
        <w:pStyle w:val="20"/>
        <w:rPr>
          <w:rFonts w:ascii="Times New Roman" w:hAnsi="Times New Roman"/>
        </w:rPr>
      </w:pPr>
      <w:r w:rsidRPr="00ED1FA9">
        <w:rPr>
          <w:rStyle w:val="a5"/>
        </w:rPr>
        <w:t>Основания расторжения трудового договора по инициативе работодателя.</w:t>
      </w:r>
      <w:r>
        <w:rPr>
          <w:webHidden/>
        </w:rPr>
        <w:tab/>
        <w:t>2</w:t>
      </w:r>
    </w:p>
    <w:p w:rsidR="00956743" w:rsidRDefault="00956743">
      <w:pPr>
        <w:pStyle w:val="20"/>
        <w:rPr>
          <w:rFonts w:ascii="Times New Roman" w:hAnsi="Times New Roman"/>
        </w:rPr>
      </w:pPr>
      <w:r w:rsidRPr="00ED1FA9">
        <w:rPr>
          <w:rStyle w:val="a5"/>
        </w:rPr>
        <w:t>Порядок увольнения работников по инициативе работодателя.</w:t>
      </w:r>
      <w:r>
        <w:rPr>
          <w:webHidden/>
        </w:rPr>
        <w:tab/>
        <w:t>10</w:t>
      </w:r>
    </w:p>
    <w:p w:rsidR="00956743" w:rsidRDefault="00956743">
      <w:pPr>
        <w:pStyle w:val="20"/>
        <w:rPr>
          <w:rFonts w:ascii="Times New Roman" w:hAnsi="Times New Roman"/>
        </w:rPr>
      </w:pPr>
      <w:r w:rsidRPr="00ED1FA9">
        <w:rPr>
          <w:rStyle w:val="a5"/>
        </w:rPr>
        <w:t>Задача</w:t>
      </w:r>
      <w:r>
        <w:rPr>
          <w:webHidden/>
        </w:rPr>
        <w:tab/>
        <w:t>12</w:t>
      </w:r>
    </w:p>
    <w:p w:rsidR="00956743" w:rsidRDefault="00956743">
      <w:pPr>
        <w:pStyle w:val="10"/>
        <w:tabs>
          <w:tab w:val="right" w:leader="dot" w:pos="9345"/>
        </w:tabs>
        <w:rPr>
          <w:noProof/>
        </w:rPr>
      </w:pPr>
      <w:r w:rsidRPr="00ED1FA9">
        <w:rPr>
          <w:rStyle w:val="a5"/>
          <w:rFonts w:ascii="Times New Roman cyril" w:hAnsi="Times New Roman cyril"/>
          <w:noProof/>
        </w:rPr>
        <w:t>Гражданско-правовые сделки</w:t>
      </w:r>
      <w:r>
        <w:rPr>
          <w:noProof/>
          <w:webHidden/>
        </w:rPr>
        <w:tab/>
        <w:t>13</w:t>
      </w:r>
    </w:p>
    <w:p w:rsidR="00956743" w:rsidRDefault="00956743">
      <w:pPr>
        <w:pStyle w:val="20"/>
        <w:rPr>
          <w:rFonts w:ascii="Times New Roman" w:hAnsi="Times New Roman"/>
        </w:rPr>
      </w:pPr>
      <w:r w:rsidRPr="00ED1FA9">
        <w:rPr>
          <w:rStyle w:val="a5"/>
        </w:rPr>
        <w:t>Понятие сделки. Виды сделок. Значение сделок в предпринимательское деятельности предприятий, граждан.</w:t>
      </w:r>
      <w:r>
        <w:rPr>
          <w:webHidden/>
        </w:rPr>
        <w:tab/>
        <w:t>13</w:t>
      </w:r>
    </w:p>
    <w:p w:rsidR="00956743" w:rsidRDefault="00956743">
      <w:pPr>
        <w:pStyle w:val="30"/>
        <w:tabs>
          <w:tab w:val="right" w:leader="dot" w:pos="9345"/>
        </w:tabs>
        <w:rPr>
          <w:noProof/>
        </w:rPr>
      </w:pPr>
      <w:r w:rsidRPr="00ED1FA9">
        <w:rPr>
          <w:rStyle w:val="a5"/>
          <w:noProof/>
        </w:rPr>
        <w:t>Понятие сделки</w:t>
      </w:r>
      <w:r>
        <w:rPr>
          <w:noProof/>
          <w:webHidden/>
        </w:rPr>
        <w:tab/>
        <w:t>13</w:t>
      </w:r>
    </w:p>
    <w:p w:rsidR="00956743" w:rsidRDefault="00956743">
      <w:pPr>
        <w:pStyle w:val="30"/>
        <w:tabs>
          <w:tab w:val="right" w:leader="dot" w:pos="9345"/>
        </w:tabs>
        <w:rPr>
          <w:noProof/>
        </w:rPr>
      </w:pPr>
      <w:r w:rsidRPr="00ED1FA9">
        <w:rPr>
          <w:rStyle w:val="a5"/>
          <w:noProof/>
        </w:rPr>
        <w:t>Виды сделок</w:t>
      </w:r>
      <w:r>
        <w:rPr>
          <w:noProof/>
          <w:webHidden/>
        </w:rPr>
        <w:tab/>
        <w:t>13</w:t>
      </w:r>
    </w:p>
    <w:p w:rsidR="00956743" w:rsidRDefault="00956743">
      <w:pPr>
        <w:pStyle w:val="30"/>
        <w:tabs>
          <w:tab w:val="right" w:leader="dot" w:pos="9345"/>
        </w:tabs>
        <w:rPr>
          <w:noProof/>
        </w:rPr>
      </w:pPr>
      <w:r w:rsidRPr="00ED1FA9">
        <w:rPr>
          <w:rStyle w:val="a5"/>
          <w:noProof/>
        </w:rPr>
        <w:t>Значение сделок в предпринимательской деятельности предприятий, граждан</w:t>
      </w:r>
      <w:r>
        <w:rPr>
          <w:noProof/>
          <w:webHidden/>
        </w:rPr>
        <w:tab/>
        <w:t>16</w:t>
      </w:r>
    </w:p>
    <w:p w:rsidR="00956743" w:rsidRDefault="00956743">
      <w:pPr>
        <w:pStyle w:val="20"/>
        <w:rPr>
          <w:rFonts w:ascii="Times New Roman" w:hAnsi="Times New Roman"/>
        </w:rPr>
      </w:pPr>
      <w:r w:rsidRPr="00ED1FA9">
        <w:rPr>
          <w:rStyle w:val="a5"/>
        </w:rPr>
        <w:t>Условия действительности сделок</w:t>
      </w:r>
      <w:r>
        <w:rPr>
          <w:webHidden/>
        </w:rPr>
        <w:tab/>
        <w:t>17</w:t>
      </w:r>
    </w:p>
    <w:p w:rsidR="00956743" w:rsidRDefault="00956743">
      <w:pPr>
        <w:pStyle w:val="20"/>
        <w:rPr>
          <w:rFonts w:ascii="Times New Roman" w:hAnsi="Times New Roman"/>
        </w:rPr>
      </w:pPr>
      <w:r w:rsidRPr="00ED1FA9">
        <w:rPr>
          <w:rStyle w:val="a5"/>
        </w:rPr>
        <w:t>Задача</w:t>
      </w:r>
      <w:r>
        <w:rPr>
          <w:webHidden/>
        </w:rPr>
        <w:tab/>
        <w:t>18</w:t>
      </w:r>
    </w:p>
    <w:p w:rsidR="00956743" w:rsidRDefault="00956743">
      <w:pPr>
        <w:pStyle w:val="10"/>
        <w:tabs>
          <w:tab w:val="right" w:leader="dot" w:pos="9345"/>
        </w:tabs>
        <w:rPr>
          <w:noProof/>
        </w:rPr>
      </w:pPr>
      <w:r w:rsidRPr="00ED1FA9">
        <w:rPr>
          <w:rStyle w:val="a5"/>
          <w:rFonts w:ascii="Times New Roman cyril" w:hAnsi="Times New Roman cyril"/>
          <w:noProof/>
        </w:rPr>
        <w:t>Список литературы</w:t>
      </w:r>
      <w:r>
        <w:rPr>
          <w:noProof/>
          <w:webHidden/>
        </w:rPr>
        <w:tab/>
        <w:t>19</w:t>
      </w:r>
    </w:p>
    <w:p w:rsidR="00956743" w:rsidRDefault="00956743">
      <w:pPr>
        <w:spacing w:line="264" w:lineRule="auto"/>
        <w:jc w:val="center"/>
        <w:rPr>
          <w:rFonts w:ascii="Times New Roman cyril" w:hAnsi="Times New Roman cyril"/>
        </w:rPr>
      </w:pPr>
    </w:p>
    <w:p w:rsidR="00956743" w:rsidRDefault="00956743">
      <w:pPr>
        <w:spacing w:line="264" w:lineRule="auto"/>
        <w:jc w:val="center"/>
        <w:rPr>
          <w:rFonts w:ascii="Times New Roman cyril" w:hAnsi="Times New Roman cyril"/>
        </w:rPr>
      </w:pPr>
    </w:p>
    <w:p w:rsidR="00956743" w:rsidRDefault="00956743">
      <w:pPr>
        <w:spacing w:line="264" w:lineRule="auto"/>
        <w:jc w:val="center"/>
        <w:rPr>
          <w:rFonts w:ascii="Times New Roman cyril" w:hAnsi="Times New Roman cyril"/>
        </w:rPr>
      </w:pPr>
    </w:p>
    <w:p w:rsidR="00956743" w:rsidRDefault="00956743">
      <w:pPr>
        <w:pStyle w:val="1"/>
        <w:spacing w:line="264" w:lineRule="auto"/>
        <w:rPr>
          <w:rFonts w:ascii="Times New Roman cyril" w:hAnsi="Times New Roman cyril"/>
        </w:rPr>
      </w:pPr>
      <w:r>
        <w:rPr>
          <w:rFonts w:ascii="Times New Roman cyril" w:hAnsi="Times New Roman cyril"/>
        </w:rPr>
        <w:br w:type="page"/>
      </w:r>
      <w:bookmarkStart w:id="0" w:name="_Toc59625917"/>
      <w:r>
        <w:rPr>
          <w:rFonts w:ascii="Times New Roman cyril" w:hAnsi="Times New Roman cyril"/>
        </w:rPr>
        <w:lastRenderedPageBreak/>
        <w:t>Расторжение трудового договора по инициативе работодателя.</w:t>
      </w:r>
      <w:bookmarkEnd w:id="0"/>
    </w:p>
    <w:p w:rsidR="00956743" w:rsidRDefault="00956743"/>
    <w:p w:rsidR="00956743" w:rsidRDefault="00956743">
      <w:pPr>
        <w:pStyle w:val="a6"/>
        <w:spacing w:line="264" w:lineRule="auto"/>
        <w:rPr>
          <w:rFonts w:ascii="Times New Roman cyril" w:hAnsi="Times New Roman cyril"/>
        </w:rPr>
      </w:pPr>
      <w:r>
        <w:rPr>
          <w:rFonts w:ascii="Times New Roman cyril" w:hAnsi="Times New Roman cyril"/>
        </w:rPr>
        <w:t xml:space="preserve">Потеря работы – это очень серьезное событие в жизни человека, ведь работа обеспечивает человека средствами к существованию. Поэтому вопрос об увольнении работников законодательство регулирует исчерпывающим образом. </w:t>
      </w:r>
    </w:p>
    <w:p w:rsidR="00956743" w:rsidRDefault="00956743">
      <w:pPr>
        <w:spacing w:line="264" w:lineRule="auto"/>
        <w:ind w:firstLine="708"/>
        <w:jc w:val="both"/>
        <w:rPr>
          <w:rFonts w:ascii="Times New Roman cyril" w:hAnsi="Times New Roman cyril"/>
        </w:rPr>
      </w:pPr>
      <w:r>
        <w:rPr>
          <w:rFonts w:ascii="Times New Roman cyril" w:hAnsi="Times New Roman cyril"/>
        </w:rPr>
        <w:t xml:space="preserve">В зависимости от того, кто настаивает на расторжении трудового договора, различают увольнение по инициативе работника и увольнение по инициативе работодателя. Правоотношения по поводу прекращения трудового договора рассмотрены в разделе </w:t>
      </w:r>
      <w:r>
        <w:rPr>
          <w:rFonts w:ascii="Times New Roman cyril" w:hAnsi="Times New Roman cyril"/>
          <w:lang w:val="en-US"/>
        </w:rPr>
        <w:t>III</w:t>
      </w:r>
      <w:r>
        <w:rPr>
          <w:rFonts w:ascii="Times New Roman cyril" w:hAnsi="Times New Roman cyril"/>
        </w:rPr>
        <w:t>, главе 13 Трудового Кодекса РФ, статьи 77-84.</w:t>
      </w:r>
    </w:p>
    <w:p w:rsidR="00956743" w:rsidRDefault="00956743">
      <w:pPr>
        <w:pStyle w:val="2"/>
        <w:spacing w:line="264" w:lineRule="auto"/>
        <w:rPr>
          <w:rFonts w:ascii="Times New Roman cyril" w:hAnsi="Times New Roman cyril"/>
        </w:rPr>
      </w:pPr>
    </w:p>
    <w:p w:rsidR="00956743" w:rsidRDefault="00956743">
      <w:pPr>
        <w:pStyle w:val="2"/>
        <w:spacing w:line="264" w:lineRule="auto"/>
        <w:rPr>
          <w:rFonts w:ascii="Times New Roman cyril" w:hAnsi="Times New Roman cyril"/>
        </w:rPr>
      </w:pPr>
      <w:bookmarkStart w:id="1" w:name="_Toc59625918"/>
      <w:r>
        <w:rPr>
          <w:rFonts w:ascii="Times New Roman cyril" w:hAnsi="Times New Roman cyril"/>
        </w:rPr>
        <w:t>Основания расторжения трудового договора по инициативе работодателя.</w:t>
      </w:r>
      <w:bookmarkEnd w:id="1"/>
    </w:p>
    <w:p w:rsidR="00956743" w:rsidRDefault="00956743">
      <w:pPr>
        <w:rPr>
          <w:rFonts w:ascii="Times New Roman cyril" w:hAnsi="Times New Roman cyril"/>
        </w:rPr>
      </w:pPr>
    </w:p>
    <w:p w:rsidR="00956743" w:rsidRDefault="00956743">
      <w:pPr>
        <w:pStyle w:val="a6"/>
        <w:spacing w:line="264" w:lineRule="auto"/>
        <w:rPr>
          <w:rFonts w:ascii="Times New Roman cyril" w:hAnsi="Times New Roman cyril"/>
        </w:rPr>
      </w:pPr>
      <w:r>
        <w:rPr>
          <w:rFonts w:ascii="Times New Roman cyril" w:hAnsi="Times New Roman cyril"/>
        </w:rPr>
        <w:t>Расторжение трудового договора по инициативе работодателя регулируется статьей 81 Трудового кодекса РФ. Согласно этой статье:</w:t>
      </w:r>
    </w:p>
    <w:p w:rsidR="00956743" w:rsidRDefault="00956743">
      <w:pPr>
        <w:pStyle w:val="a6"/>
        <w:spacing w:line="264" w:lineRule="auto"/>
        <w:rPr>
          <w:rFonts w:ascii="Times New Roman cyril" w:hAnsi="Times New Roman cyril"/>
        </w:rPr>
      </w:pPr>
    </w:p>
    <w:p w:rsidR="00956743" w:rsidRDefault="00956743">
      <w:pPr>
        <w:spacing w:line="264" w:lineRule="auto"/>
        <w:ind w:firstLine="708"/>
        <w:jc w:val="both"/>
        <w:rPr>
          <w:rFonts w:ascii="Times New Roman cyril" w:hAnsi="Times New Roman cyril"/>
          <w:b/>
        </w:rPr>
      </w:pPr>
      <w:r>
        <w:rPr>
          <w:rFonts w:ascii="Times New Roman cyril" w:hAnsi="Times New Roman cyril"/>
          <w:b/>
        </w:rPr>
        <w:t>Трудовой договор может быть расторгнут работодателем в случаях:</w:t>
      </w:r>
    </w:p>
    <w:p w:rsidR="00956743" w:rsidRDefault="00956743">
      <w:pPr>
        <w:spacing w:line="264" w:lineRule="auto"/>
        <w:ind w:firstLine="708"/>
        <w:jc w:val="both"/>
        <w:rPr>
          <w:rFonts w:ascii="Times New Roman cyril" w:hAnsi="Times New Roman cyril"/>
          <w:b/>
        </w:rPr>
      </w:pPr>
    </w:p>
    <w:p w:rsidR="00956743" w:rsidRDefault="00956743">
      <w:pPr>
        <w:pStyle w:val="a3"/>
        <w:numPr>
          <w:ilvl w:val="0"/>
          <w:numId w:val="4"/>
        </w:numPr>
        <w:tabs>
          <w:tab w:val="clear" w:pos="4677"/>
          <w:tab w:val="clear" w:pos="9355"/>
        </w:tabs>
        <w:spacing w:line="264" w:lineRule="auto"/>
        <w:jc w:val="both"/>
        <w:rPr>
          <w:rFonts w:ascii="Times New Roman cyril" w:hAnsi="Times New Roman cyril"/>
          <w:b/>
        </w:rPr>
      </w:pPr>
      <w:r>
        <w:rPr>
          <w:rFonts w:ascii="Times New Roman cyril" w:hAnsi="Times New Roman cyril"/>
          <w:b/>
        </w:rPr>
        <w:t xml:space="preserve">Ликвидации организации либо прекращения деятельности работодателем – физическим лицом; </w:t>
      </w:r>
    </w:p>
    <w:p w:rsidR="00956743" w:rsidRDefault="00956743">
      <w:pPr>
        <w:pStyle w:val="a3"/>
        <w:tabs>
          <w:tab w:val="clear" w:pos="4677"/>
          <w:tab w:val="clear" w:pos="9355"/>
        </w:tabs>
        <w:spacing w:line="264" w:lineRule="auto"/>
        <w:jc w:val="both"/>
        <w:rPr>
          <w:rFonts w:ascii="Times New Roman cyril" w:hAnsi="Times New Roman cyril"/>
          <w:b/>
        </w:rPr>
      </w:pPr>
    </w:p>
    <w:p w:rsidR="00956743" w:rsidRDefault="00956743">
      <w:pPr>
        <w:pStyle w:val="a3"/>
        <w:tabs>
          <w:tab w:val="clear" w:pos="4677"/>
          <w:tab w:val="clear" w:pos="9355"/>
        </w:tabs>
        <w:spacing w:line="264" w:lineRule="auto"/>
        <w:ind w:left="360" w:firstLine="348"/>
        <w:jc w:val="both"/>
        <w:rPr>
          <w:rFonts w:ascii="Times New Roman cyril" w:hAnsi="Times New Roman cyril"/>
        </w:rPr>
      </w:pPr>
      <w:r>
        <w:rPr>
          <w:rFonts w:ascii="Times New Roman cyril" w:hAnsi="Times New Roman cyril"/>
        </w:rPr>
        <w:t xml:space="preserve">Ликвидация юридического лица влечет его прекращение без перехода прав и обязанностей в порядке правопреемства к другим лицам. Для расторжения трудовых договоров с работниками не имеет значения, кто и на каком основании ликвидирует юридическое лицо, являющееся работодателем. Важен сам факт ликвидации. </w:t>
      </w:r>
    </w:p>
    <w:p w:rsidR="00956743" w:rsidRDefault="00956743">
      <w:pPr>
        <w:pStyle w:val="a3"/>
        <w:tabs>
          <w:tab w:val="clear" w:pos="4677"/>
          <w:tab w:val="clear" w:pos="9355"/>
        </w:tabs>
        <w:spacing w:line="264" w:lineRule="auto"/>
        <w:ind w:left="360" w:firstLine="348"/>
        <w:jc w:val="both"/>
        <w:rPr>
          <w:rFonts w:ascii="Times New Roman cyril" w:hAnsi="Times New Roman cyril"/>
        </w:rPr>
      </w:pPr>
      <w:r>
        <w:rPr>
          <w:rFonts w:ascii="Times New Roman cyril" w:hAnsi="Times New Roman cyril"/>
        </w:rPr>
        <w:t>Основанием для увольнения должно служить решение о ликвидации юридического лица, принятое органами или лицами, уполномоченными законом. После принятия такого решения работники должны быть предупреждены о предстоящем увольнении и, как правило, уволены до начала работы ликвидационной комиссии. Исключение может быть установлено для членов ликвидационной комиссии, отдельных работников организации, выполняющих свои обязанности по прекращению юридического лица. Ликвидация юр.лица как самостоятельное основание увольнения влечет определенные правовые последствия, в частности: сохранение заработной платы на период трудоустройства, но не свыше 3 месяцев со дня увольнения (с зачетом выходного пособия). В отличие от ликвидации юр.лица, его реорганизация, а равно и смена собственника имущества не являются самостоятельными основаниями увольнения работников.</w:t>
      </w:r>
    </w:p>
    <w:p w:rsidR="00956743" w:rsidRDefault="00956743">
      <w:pPr>
        <w:pStyle w:val="a3"/>
        <w:tabs>
          <w:tab w:val="clear" w:pos="4677"/>
          <w:tab w:val="clear" w:pos="9355"/>
        </w:tabs>
        <w:spacing w:line="264" w:lineRule="auto"/>
        <w:ind w:left="360" w:firstLine="348"/>
        <w:jc w:val="both"/>
        <w:rPr>
          <w:rFonts w:ascii="Times New Roman cyril" w:hAnsi="Times New Roman cyril"/>
        </w:rPr>
      </w:pPr>
      <w:r>
        <w:rPr>
          <w:rFonts w:ascii="Times New Roman cyril" w:hAnsi="Times New Roman cyril"/>
        </w:rPr>
        <w:t xml:space="preserve">Расторжение трудового договора производится, когда прекращается деятельность работодателя – физического лица вследствие им самим принятого решения, признания его банкротом по решению суда, отказа в продлении лицензии на определенные виды деятельности и т.п. Работодателем может выступать как физическое лицо, заключившее трудовой договор с работником для удовлетворения своих потребительских нужд (личный шофер, няня), так и индивидуальный предприниматель без образования юридического лица. </w:t>
      </w:r>
    </w:p>
    <w:p w:rsidR="00956743" w:rsidRDefault="00956743">
      <w:pPr>
        <w:pStyle w:val="a3"/>
        <w:tabs>
          <w:tab w:val="clear" w:pos="4677"/>
          <w:tab w:val="clear" w:pos="9355"/>
        </w:tabs>
        <w:spacing w:line="264" w:lineRule="auto"/>
        <w:ind w:left="360" w:firstLine="348"/>
        <w:jc w:val="both"/>
        <w:rPr>
          <w:rFonts w:ascii="Times New Roman cyril" w:hAnsi="Times New Roman cyril"/>
        </w:rPr>
      </w:pPr>
      <w:r>
        <w:rPr>
          <w:rFonts w:ascii="Times New Roman cyril" w:hAnsi="Times New Roman cyril"/>
        </w:rPr>
        <w:lastRenderedPageBreak/>
        <w:t>Правила о расторжении трудового договора в связи с ликвидацией юр.лица применяются и в случае прекращения деятельности филиала, представительства или иного обособленного структурного подразделения организации, расположенных в другой местности (ч.4 ст.81).</w:t>
      </w:r>
    </w:p>
    <w:p w:rsidR="00956743" w:rsidRDefault="00956743">
      <w:pPr>
        <w:pStyle w:val="a3"/>
        <w:tabs>
          <w:tab w:val="clear" w:pos="4677"/>
          <w:tab w:val="clear" w:pos="9355"/>
        </w:tabs>
        <w:spacing w:line="264" w:lineRule="auto"/>
        <w:ind w:left="360"/>
        <w:jc w:val="both"/>
        <w:rPr>
          <w:rFonts w:ascii="Times New Roman cyril" w:hAnsi="Times New Roman cyril"/>
        </w:rPr>
      </w:pPr>
    </w:p>
    <w:p w:rsidR="00956743" w:rsidRDefault="00956743">
      <w:pPr>
        <w:numPr>
          <w:ilvl w:val="0"/>
          <w:numId w:val="4"/>
        </w:numPr>
        <w:spacing w:line="264" w:lineRule="auto"/>
        <w:jc w:val="both"/>
        <w:rPr>
          <w:rFonts w:ascii="Times New Roman cyril" w:hAnsi="Times New Roman cyril"/>
          <w:b/>
        </w:rPr>
      </w:pPr>
      <w:r>
        <w:rPr>
          <w:rFonts w:ascii="Times New Roman cyril" w:hAnsi="Times New Roman cyril"/>
          <w:b/>
        </w:rPr>
        <w:t>Сокращения численности или штата работников организации;</w:t>
      </w:r>
    </w:p>
    <w:p w:rsidR="00956743" w:rsidRDefault="00956743">
      <w:pPr>
        <w:spacing w:line="264" w:lineRule="auto"/>
        <w:ind w:left="360"/>
        <w:jc w:val="both"/>
        <w:rPr>
          <w:rFonts w:ascii="Times New Roman cyril" w:hAnsi="Times New Roman cyril"/>
        </w:rPr>
      </w:pPr>
      <w:r>
        <w:rPr>
          <w:rFonts w:ascii="Times New Roman cyril" w:hAnsi="Times New Roman cyril"/>
        </w:rPr>
        <w:t>Увольнение считается правомерным, если</w:t>
      </w:r>
    </w:p>
    <w:p w:rsidR="00956743" w:rsidRDefault="00956743">
      <w:pPr>
        <w:numPr>
          <w:ilvl w:val="0"/>
          <w:numId w:val="5"/>
        </w:numPr>
        <w:spacing w:line="264" w:lineRule="auto"/>
        <w:jc w:val="both"/>
        <w:rPr>
          <w:rFonts w:ascii="Times New Roman cyril" w:hAnsi="Times New Roman cyril"/>
        </w:rPr>
      </w:pPr>
      <w:r>
        <w:rPr>
          <w:rFonts w:ascii="Times New Roman cyril" w:hAnsi="Times New Roman cyril"/>
        </w:rPr>
        <w:t>Сокращение численности работников или штата действительно (реально) имело место;</w:t>
      </w:r>
    </w:p>
    <w:p w:rsidR="00956743" w:rsidRDefault="00956743">
      <w:pPr>
        <w:numPr>
          <w:ilvl w:val="0"/>
          <w:numId w:val="5"/>
        </w:numPr>
        <w:spacing w:line="264" w:lineRule="auto"/>
        <w:jc w:val="both"/>
        <w:rPr>
          <w:rFonts w:ascii="Times New Roman cyril" w:hAnsi="Times New Roman cyril"/>
        </w:rPr>
      </w:pPr>
      <w:r>
        <w:rPr>
          <w:rFonts w:ascii="Times New Roman cyril" w:hAnsi="Times New Roman cyril"/>
        </w:rPr>
        <w:t>Работник не обладает преимущественным правом остаться на работе (ст.179 ТК);</w:t>
      </w:r>
    </w:p>
    <w:p w:rsidR="00956743" w:rsidRDefault="00956743">
      <w:pPr>
        <w:numPr>
          <w:ilvl w:val="0"/>
          <w:numId w:val="5"/>
        </w:numPr>
        <w:spacing w:line="264" w:lineRule="auto"/>
        <w:jc w:val="both"/>
        <w:rPr>
          <w:rFonts w:ascii="Times New Roman cyril" w:hAnsi="Times New Roman cyril"/>
        </w:rPr>
      </w:pPr>
      <w:r>
        <w:rPr>
          <w:rFonts w:ascii="Times New Roman cyril" w:hAnsi="Times New Roman cyril"/>
        </w:rPr>
        <w:t>Работник отказался от перевода на другую работу или работодатель не имел возможности перевести работника, с его согласия, на другую работу в той же организации, соответствующую его квалификации;</w:t>
      </w:r>
    </w:p>
    <w:p w:rsidR="00956743" w:rsidRDefault="00956743">
      <w:pPr>
        <w:numPr>
          <w:ilvl w:val="0"/>
          <w:numId w:val="5"/>
        </w:numPr>
        <w:spacing w:line="264" w:lineRule="auto"/>
        <w:jc w:val="both"/>
        <w:rPr>
          <w:rFonts w:ascii="Times New Roman cyril" w:hAnsi="Times New Roman cyril"/>
        </w:rPr>
      </w:pPr>
      <w:r>
        <w:rPr>
          <w:rFonts w:ascii="Times New Roman cyril" w:hAnsi="Times New Roman cyril"/>
        </w:rPr>
        <w:t>Работник заранее, не менее чем за 2 месяца до увольнения, был предупрежден о предстоящем увольнении и если в рассмотрении данного вопроса участвовал выборный профсоюзный орган;</w:t>
      </w:r>
    </w:p>
    <w:p w:rsidR="00956743" w:rsidRDefault="00956743">
      <w:pPr>
        <w:spacing w:line="264" w:lineRule="auto"/>
        <w:ind w:left="360" w:firstLine="348"/>
        <w:jc w:val="both"/>
        <w:rPr>
          <w:rFonts w:ascii="Times New Roman cyril" w:hAnsi="Times New Roman cyril"/>
        </w:rPr>
      </w:pPr>
      <w:r>
        <w:rPr>
          <w:rFonts w:ascii="Times New Roman cyril" w:hAnsi="Times New Roman cyril"/>
        </w:rPr>
        <w:t>Право определять численность и штат работников принадлежит работодателю. Однако в определенных законодательством случаях это право может быть ограничено. В частности, при создании казенного завода на базе ограниченного круга ликвидируемых федеральных государственных предприятий запрещается сокращение количества рабочих мест по сравнению с количеством работавших на ликвидированном федеральном государственном предприятии на момент принятия решения о ликвидации.</w:t>
      </w:r>
    </w:p>
    <w:p w:rsidR="00956743" w:rsidRDefault="00956743">
      <w:pPr>
        <w:spacing w:line="264" w:lineRule="auto"/>
        <w:ind w:left="360"/>
        <w:jc w:val="both"/>
        <w:rPr>
          <w:rFonts w:ascii="Times New Roman cyril" w:hAnsi="Times New Roman cyril"/>
        </w:rPr>
      </w:pPr>
    </w:p>
    <w:p w:rsidR="00956743" w:rsidRDefault="00956743">
      <w:pPr>
        <w:numPr>
          <w:ilvl w:val="0"/>
          <w:numId w:val="4"/>
        </w:numPr>
        <w:spacing w:line="264" w:lineRule="auto"/>
        <w:jc w:val="both"/>
        <w:rPr>
          <w:rFonts w:ascii="Times New Roman cyril" w:hAnsi="Times New Roman cyril"/>
          <w:b/>
        </w:rPr>
      </w:pPr>
      <w:r>
        <w:rPr>
          <w:rFonts w:ascii="Times New Roman cyril" w:hAnsi="Times New Roman cyril"/>
          <w:b/>
        </w:rPr>
        <w:t>Несоответствия работника занимаемой должности или выполняемой работе вследствие:</w:t>
      </w:r>
    </w:p>
    <w:p w:rsidR="00956743" w:rsidRDefault="00956743">
      <w:pPr>
        <w:spacing w:line="264" w:lineRule="auto"/>
        <w:jc w:val="both"/>
        <w:rPr>
          <w:rFonts w:ascii="Times New Roman cyril" w:hAnsi="Times New Roman cyril"/>
          <w:b/>
        </w:rPr>
      </w:pPr>
    </w:p>
    <w:p w:rsidR="00956743" w:rsidRDefault="00956743">
      <w:pPr>
        <w:numPr>
          <w:ilvl w:val="1"/>
          <w:numId w:val="4"/>
        </w:numPr>
        <w:spacing w:line="264" w:lineRule="auto"/>
        <w:jc w:val="both"/>
        <w:rPr>
          <w:rFonts w:ascii="Times New Roman cyril" w:hAnsi="Times New Roman cyril"/>
          <w:b/>
        </w:rPr>
      </w:pPr>
      <w:r>
        <w:rPr>
          <w:rFonts w:ascii="Times New Roman cyril" w:hAnsi="Times New Roman cyril"/>
          <w:b/>
        </w:rPr>
        <w:t>Состояния здоровья в соответствии с медицинским заключением;</w:t>
      </w:r>
    </w:p>
    <w:p w:rsidR="00956743" w:rsidRDefault="00956743">
      <w:pPr>
        <w:pStyle w:val="31"/>
        <w:spacing w:line="264" w:lineRule="auto"/>
        <w:rPr>
          <w:rFonts w:ascii="Times New Roman cyril" w:hAnsi="Times New Roman cyril"/>
        </w:rPr>
      </w:pPr>
      <w:r>
        <w:rPr>
          <w:rFonts w:ascii="Times New Roman cyril" w:hAnsi="Times New Roman cyril"/>
        </w:rPr>
        <w:t>Состояние здоровья работника может быть причиной его увольнения только при следующих условиях:</w:t>
      </w:r>
    </w:p>
    <w:p w:rsidR="00956743" w:rsidRDefault="00956743">
      <w:pPr>
        <w:numPr>
          <w:ilvl w:val="2"/>
          <w:numId w:val="4"/>
        </w:numPr>
        <w:tabs>
          <w:tab w:val="clear" w:pos="2340"/>
          <w:tab w:val="num" w:pos="1440"/>
        </w:tabs>
        <w:spacing w:line="264" w:lineRule="auto"/>
        <w:ind w:left="1080"/>
        <w:jc w:val="both"/>
        <w:rPr>
          <w:rFonts w:ascii="Times New Roman cyril" w:hAnsi="Times New Roman cyril"/>
        </w:rPr>
      </w:pPr>
      <w:r>
        <w:rPr>
          <w:rFonts w:ascii="Times New Roman cyril" w:hAnsi="Times New Roman cyril"/>
        </w:rPr>
        <w:t>Если имеет место стойкое снижение трудоспособности и оно препятствует надлежащему исполнению работником своих трудовых обязанностей;</w:t>
      </w:r>
    </w:p>
    <w:p w:rsidR="00956743" w:rsidRDefault="00956743">
      <w:pPr>
        <w:numPr>
          <w:ilvl w:val="2"/>
          <w:numId w:val="4"/>
        </w:numPr>
        <w:tabs>
          <w:tab w:val="clear" w:pos="2340"/>
          <w:tab w:val="num" w:pos="1440"/>
        </w:tabs>
        <w:spacing w:line="264" w:lineRule="auto"/>
        <w:ind w:left="1080"/>
        <w:jc w:val="both"/>
        <w:rPr>
          <w:rFonts w:ascii="Times New Roman cyril" w:hAnsi="Times New Roman cyril"/>
        </w:rPr>
      </w:pPr>
      <w:r>
        <w:rPr>
          <w:rFonts w:ascii="Times New Roman cyril" w:hAnsi="Times New Roman cyril"/>
        </w:rPr>
        <w:t>Если исполнение работником данных трудовых обязанностей ему противопоказано или если состояние здоровья работника опасно для здоровья работающих с ним или обслуживаемых им людей.</w:t>
      </w:r>
    </w:p>
    <w:p w:rsidR="00956743" w:rsidRDefault="00956743">
      <w:pPr>
        <w:spacing w:line="264" w:lineRule="auto"/>
        <w:ind w:left="1080"/>
        <w:jc w:val="both"/>
        <w:rPr>
          <w:rFonts w:ascii="Times New Roman cyril" w:hAnsi="Times New Roman cyril"/>
        </w:rPr>
      </w:pPr>
      <w:r>
        <w:rPr>
          <w:rFonts w:ascii="Times New Roman cyril" w:hAnsi="Times New Roman cyril"/>
        </w:rPr>
        <w:t>Такое состояние здоровья может быть подтверждено только медицинским заключением. Без медицинского заключения увольнение нельзя признать законным.</w:t>
      </w:r>
    </w:p>
    <w:p w:rsidR="00956743" w:rsidRDefault="00956743">
      <w:pPr>
        <w:spacing w:line="264" w:lineRule="auto"/>
        <w:ind w:left="1080"/>
        <w:jc w:val="both"/>
        <w:rPr>
          <w:rFonts w:ascii="Times New Roman cyril" w:hAnsi="Times New Roman cyril"/>
        </w:rPr>
      </w:pPr>
      <w:r>
        <w:rPr>
          <w:rFonts w:ascii="Times New Roman cyril" w:hAnsi="Times New Roman cyril"/>
        </w:rPr>
        <w:t>Не может быть основанием для увольнения временная нетрудоспособность или наличие инвалидности, если она в соответствии с медицинским заключением не препятствует продолжению работы.</w:t>
      </w:r>
    </w:p>
    <w:p w:rsidR="00956743" w:rsidRDefault="00956743">
      <w:pPr>
        <w:spacing w:line="264" w:lineRule="auto"/>
        <w:ind w:left="1080"/>
        <w:jc w:val="both"/>
        <w:rPr>
          <w:rFonts w:ascii="Times New Roman cyril" w:hAnsi="Times New Roman cyril"/>
        </w:rPr>
      </w:pPr>
    </w:p>
    <w:p w:rsidR="00956743" w:rsidRDefault="00956743">
      <w:pPr>
        <w:numPr>
          <w:ilvl w:val="1"/>
          <w:numId w:val="4"/>
        </w:numPr>
        <w:spacing w:line="264" w:lineRule="auto"/>
        <w:jc w:val="both"/>
        <w:rPr>
          <w:rFonts w:ascii="Times New Roman cyril" w:hAnsi="Times New Roman cyril"/>
          <w:b/>
        </w:rPr>
      </w:pPr>
      <w:r>
        <w:rPr>
          <w:rFonts w:ascii="Times New Roman cyril" w:hAnsi="Times New Roman cyril"/>
          <w:b/>
        </w:rPr>
        <w:t>Недостаточной квалификации, подтвержденной результатами аттестации;</w:t>
      </w:r>
    </w:p>
    <w:p w:rsidR="00956743" w:rsidRDefault="00956743">
      <w:pPr>
        <w:pStyle w:val="31"/>
        <w:spacing w:line="264" w:lineRule="auto"/>
        <w:rPr>
          <w:rFonts w:ascii="Times New Roman cyril" w:hAnsi="Times New Roman cyril"/>
        </w:rPr>
      </w:pPr>
      <w:r>
        <w:rPr>
          <w:rFonts w:ascii="Times New Roman cyril" w:hAnsi="Times New Roman cyril"/>
        </w:rPr>
        <w:t xml:space="preserve">Недостаточная квалификация должна быть установлена на основании объективных данных, полученных в результате аттестации работника. </w:t>
      </w:r>
      <w:r>
        <w:rPr>
          <w:rFonts w:ascii="Times New Roman cyril" w:hAnsi="Times New Roman cyril"/>
        </w:rPr>
        <w:lastRenderedPageBreak/>
        <w:t>Проведение аттестации обязательно, с этой целью должна быть создана аттестационная комиссия. Порядок и условия проведения аттестации определяются соответствующим положением, утвержденным руководителем организации, если относительно той или иной категории работников специальными нормативными правовыми актами не установлен определенный порядок и условия.</w:t>
      </w:r>
    </w:p>
    <w:p w:rsidR="00956743" w:rsidRDefault="00956743">
      <w:pPr>
        <w:spacing w:line="264" w:lineRule="auto"/>
        <w:ind w:left="1080"/>
        <w:jc w:val="both"/>
        <w:rPr>
          <w:rFonts w:ascii="Times New Roman cyril" w:hAnsi="Times New Roman cyril"/>
        </w:rPr>
      </w:pPr>
      <w:r>
        <w:rPr>
          <w:rFonts w:ascii="Times New Roman cyril" w:hAnsi="Times New Roman cyril"/>
        </w:rPr>
        <w:t>Увольнение допускается, если невозможно перевести работника с его согласия на другую работу. Без соблюдения этого условия увольнение не может быть признано законным.</w:t>
      </w:r>
    </w:p>
    <w:p w:rsidR="00956743" w:rsidRDefault="00956743">
      <w:pPr>
        <w:spacing w:line="264" w:lineRule="auto"/>
        <w:ind w:left="1080"/>
        <w:jc w:val="both"/>
        <w:rPr>
          <w:rFonts w:ascii="Times New Roman cyril" w:hAnsi="Times New Roman cyril"/>
        </w:rPr>
      </w:pPr>
      <w:r>
        <w:rPr>
          <w:rFonts w:ascii="Times New Roman cyril" w:hAnsi="Times New Roman cyril"/>
        </w:rPr>
        <w:t>Для увольнения по данному основанию работника, являющегося членом профсоюза, необходимо также мотивированное мнение соответствующего выборного профсоюзного органа.</w:t>
      </w:r>
    </w:p>
    <w:p w:rsidR="00956743" w:rsidRDefault="00956743">
      <w:pPr>
        <w:spacing w:line="264" w:lineRule="auto"/>
        <w:ind w:left="1080"/>
        <w:jc w:val="both"/>
        <w:rPr>
          <w:rFonts w:ascii="Times New Roman cyril" w:hAnsi="Times New Roman cyril"/>
        </w:rPr>
      </w:pPr>
    </w:p>
    <w:p w:rsidR="00956743" w:rsidRDefault="00956743">
      <w:pPr>
        <w:spacing w:line="264" w:lineRule="auto"/>
        <w:ind w:left="1080"/>
        <w:jc w:val="both"/>
        <w:rPr>
          <w:rFonts w:ascii="Times New Roman cyril" w:hAnsi="Times New Roman cyril"/>
        </w:rPr>
      </w:pPr>
    </w:p>
    <w:p w:rsidR="00956743" w:rsidRDefault="00956743">
      <w:pPr>
        <w:numPr>
          <w:ilvl w:val="0"/>
          <w:numId w:val="4"/>
        </w:numPr>
        <w:spacing w:line="264" w:lineRule="auto"/>
        <w:jc w:val="both"/>
        <w:rPr>
          <w:rFonts w:ascii="Times New Roman cyril" w:hAnsi="Times New Roman cyril"/>
          <w:b/>
        </w:rPr>
      </w:pPr>
      <w:r>
        <w:rPr>
          <w:rFonts w:ascii="Times New Roman cyril" w:hAnsi="Times New Roman cyril"/>
          <w:b/>
        </w:rPr>
        <w:t>Смены собственника имущества организации (в отношении руководителя организации, его заместителей и главного бухгалтера);</w:t>
      </w:r>
    </w:p>
    <w:p w:rsidR="00956743" w:rsidRDefault="00956743">
      <w:pPr>
        <w:spacing w:line="264" w:lineRule="auto"/>
        <w:ind w:left="360" w:firstLine="348"/>
        <w:jc w:val="both"/>
        <w:rPr>
          <w:rFonts w:ascii="Times New Roman cyril" w:hAnsi="Times New Roman cyril"/>
        </w:rPr>
      </w:pPr>
      <w:r>
        <w:rPr>
          <w:rFonts w:ascii="Times New Roman cyril" w:hAnsi="Times New Roman cyril"/>
        </w:rPr>
        <w:t>Трудовой договор может быть расторгнут только с руководителем организации, его заместителями и главным бухгалтером организации. Другие работники не могут быть уволены.</w:t>
      </w:r>
    </w:p>
    <w:p w:rsidR="00956743" w:rsidRDefault="00956743">
      <w:pPr>
        <w:spacing w:line="264" w:lineRule="auto"/>
        <w:ind w:left="360" w:firstLine="348"/>
        <w:jc w:val="both"/>
        <w:rPr>
          <w:rFonts w:ascii="Times New Roman cyril" w:hAnsi="Times New Roman cyril"/>
        </w:rPr>
      </w:pPr>
    </w:p>
    <w:p w:rsidR="00956743" w:rsidRDefault="00956743">
      <w:pPr>
        <w:numPr>
          <w:ilvl w:val="0"/>
          <w:numId w:val="4"/>
        </w:numPr>
        <w:spacing w:line="264" w:lineRule="auto"/>
        <w:jc w:val="both"/>
        <w:rPr>
          <w:rFonts w:ascii="Times New Roman cyril" w:hAnsi="Times New Roman cyril"/>
          <w:b/>
        </w:rPr>
      </w:pPr>
      <w:r>
        <w:rPr>
          <w:rFonts w:ascii="Times New Roman cyril" w:hAnsi="Times New Roman cyril"/>
          <w:b/>
        </w:rPr>
        <w:t>Неоднократного неисполнения работником без уважительных причин трудовых обязанностей, если он имеет дисциплинарное взыскание;</w:t>
      </w:r>
    </w:p>
    <w:p w:rsidR="00956743" w:rsidRDefault="00956743">
      <w:pPr>
        <w:spacing w:line="264" w:lineRule="auto"/>
        <w:ind w:left="360"/>
        <w:jc w:val="both"/>
        <w:rPr>
          <w:rFonts w:ascii="Times New Roman cyril" w:hAnsi="Times New Roman cyril"/>
        </w:rPr>
      </w:pPr>
      <w:r>
        <w:rPr>
          <w:rFonts w:ascii="Times New Roman cyril" w:hAnsi="Times New Roman cyril"/>
        </w:rPr>
        <w:t>Неисполнение трудовых обязанностей без уважительных причин является нарушением трудовой дисциплины (распорядка, должностных инструкций, положений, приказов, технических правил и т.п.). Увольнение правомерно, если</w:t>
      </w:r>
    </w:p>
    <w:p w:rsidR="00956743" w:rsidRDefault="00956743">
      <w:pPr>
        <w:numPr>
          <w:ilvl w:val="3"/>
          <w:numId w:val="4"/>
        </w:numPr>
        <w:tabs>
          <w:tab w:val="clear" w:pos="4500"/>
          <w:tab w:val="num" w:pos="180"/>
        </w:tabs>
        <w:spacing w:line="264" w:lineRule="auto"/>
        <w:ind w:left="360" w:firstLine="0"/>
        <w:jc w:val="both"/>
        <w:rPr>
          <w:rFonts w:ascii="Times New Roman cyril" w:hAnsi="Times New Roman cyril"/>
        </w:rPr>
      </w:pPr>
      <w:r>
        <w:rPr>
          <w:rFonts w:ascii="Times New Roman cyril" w:hAnsi="Times New Roman cyril"/>
        </w:rPr>
        <w:t>Неисполнение трудовых обязанностей уже имело место хотя бы один раз;</w:t>
      </w:r>
    </w:p>
    <w:p w:rsidR="00956743" w:rsidRDefault="00956743">
      <w:pPr>
        <w:numPr>
          <w:ilvl w:val="3"/>
          <w:numId w:val="4"/>
        </w:numPr>
        <w:tabs>
          <w:tab w:val="clear" w:pos="4500"/>
          <w:tab w:val="num" w:pos="180"/>
        </w:tabs>
        <w:spacing w:line="264" w:lineRule="auto"/>
        <w:ind w:left="360" w:firstLine="0"/>
        <w:jc w:val="both"/>
        <w:rPr>
          <w:rFonts w:ascii="Times New Roman cyril" w:hAnsi="Times New Roman cyril"/>
        </w:rPr>
      </w:pPr>
      <w:r>
        <w:rPr>
          <w:rFonts w:ascii="Times New Roman cyril" w:hAnsi="Times New Roman cyril"/>
        </w:rPr>
        <w:t>Трудовые обязанности не исполнены без уважительных причин;</w:t>
      </w:r>
    </w:p>
    <w:p w:rsidR="00956743" w:rsidRDefault="00956743">
      <w:pPr>
        <w:numPr>
          <w:ilvl w:val="3"/>
          <w:numId w:val="4"/>
        </w:numPr>
        <w:tabs>
          <w:tab w:val="clear" w:pos="4500"/>
          <w:tab w:val="num" w:pos="180"/>
        </w:tabs>
        <w:spacing w:line="264" w:lineRule="auto"/>
        <w:ind w:left="360" w:firstLine="0"/>
        <w:jc w:val="both"/>
        <w:rPr>
          <w:rFonts w:ascii="Times New Roman cyril" w:hAnsi="Times New Roman cyril"/>
        </w:rPr>
      </w:pPr>
      <w:r>
        <w:rPr>
          <w:rFonts w:ascii="Times New Roman cyril" w:hAnsi="Times New Roman cyril"/>
        </w:rPr>
        <w:t>К работнику уже было применено дисциплинарное взыскание и на момент повторного неисполнения трудовых обязанностей оно не снято и не погашено;</w:t>
      </w:r>
    </w:p>
    <w:p w:rsidR="00956743" w:rsidRDefault="00956743">
      <w:pPr>
        <w:spacing w:line="264" w:lineRule="auto"/>
        <w:ind w:left="360"/>
        <w:jc w:val="both"/>
        <w:rPr>
          <w:rFonts w:ascii="Times New Roman cyril" w:hAnsi="Times New Roman cyril"/>
        </w:rPr>
      </w:pPr>
      <w:r>
        <w:rPr>
          <w:rFonts w:ascii="Times New Roman cyril" w:hAnsi="Times New Roman cyril"/>
        </w:rPr>
        <w:t>При отсутствии хотя бы одного из этих условий увольнение работника неправомерно. Неоднократное нарушение работником без уважительных причин трудовой дисциплины должно быть подтверждено зафиксированными фактами дисциплинарных взысканий, в частности приказами об их наложении. Если взыскания официально не применялись, то увольнение не может быть признано законным.</w:t>
      </w:r>
    </w:p>
    <w:p w:rsidR="00956743" w:rsidRDefault="00956743">
      <w:pPr>
        <w:tabs>
          <w:tab w:val="num" w:pos="180"/>
        </w:tabs>
        <w:spacing w:line="264" w:lineRule="auto"/>
        <w:ind w:left="360" w:hanging="4140"/>
        <w:jc w:val="both"/>
        <w:rPr>
          <w:rFonts w:ascii="Times New Roman cyril" w:hAnsi="Times New Roman cyril"/>
        </w:rPr>
      </w:pPr>
    </w:p>
    <w:p w:rsidR="00956743" w:rsidRDefault="00956743">
      <w:pPr>
        <w:numPr>
          <w:ilvl w:val="0"/>
          <w:numId w:val="4"/>
        </w:numPr>
        <w:spacing w:line="264" w:lineRule="auto"/>
        <w:jc w:val="both"/>
        <w:rPr>
          <w:rFonts w:ascii="Times New Roman cyril" w:hAnsi="Times New Roman cyril"/>
          <w:b/>
        </w:rPr>
      </w:pPr>
      <w:r>
        <w:rPr>
          <w:rFonts w:ascii="Times New Roman cyril" w:hAnsi="Times New Roman cyril"/>
          <w:b/>
        </w:rPr>
        <w:t>Однократного грубого нарушения работником трудовых обязанностей;</w:t>
      </w:r>
    </w:p>
    <w:p w:rsidR="00956743" w:rsidRDefault="00956743">
      <w:pPr>
        <w:spacing w:line="264" w:lineRule="auto"/>
        <w:ind w:left="360"/>
        <w:jc w:val="both"/>
        <w:rPr>
          <w:rFonts w:ascii="Times New Roman cyril" w:hAnsi="Times New Roman cyril"/>
        </w:rPr>
      </w:pPr>
      <w:r>
        <w:rPr>
          <w:rFonts w:ascii="Times New Roman cyril" w:hAnsi="Times New Roman cyril"/>
        </w:rPr>
        <w:t xml:space="preserve">Речь также идет о нарушении трудовой дисциплины, но в отличие от п.5, увольнение допускается за однократное нарушение трудовых обязанностей, если оно является грубым. </w:t>
      </w:r>
    </w:p>
    <w:p w:rsidR="00956743" w:rsidRDefault="00956743">
      <w:pPr>
        <w:spacing w:line="264" w:lineRule="auto"/>
        <w:ind w:left="360"/>
        <w:jc w:val="both"/>
        <w:rPr>
          <w:rFonts w:ascii="Times New Roman cyril" w:hAnsi="Times New Roman cyril"/>
        </w:rPr>
      </w:pPr>
    </w:p>
    <w:p w:rsidR="00956743" w:rsidRDefault="00956743">
      <w:pPr>
        <w:numPr>
          <w:ilvl w:val="1"/>
          <w:numId w:val="4"/>
        </w:numPr>
        <w:spacing w:line="264" w:lineRule="auto"/>
        <w:jc w:val="both"/>
        <w:rPr>
          <w:rFonts w:ascii="Times New Roman cyril" w:hAnsi="Times New Roman cyril"/>
          <w:b/>
        </w:rPr>
      </w:pPr>
      <w:r>
        <w:rPr>
          <w:rFonts w:ascii="Times New Roman cyril" w:hAnsi="Times New Roman cyril"/>
          <w:b/>
        </w:rPr>
        <w:t>Прогула (отсутствия на рабочем месте без уважительных причин более четырех часов подряд в течение рабочего дня);</w:t>
      </w:r>
    </w:p>
    <w:p w:rsidR="00956743" w:rsidRDefault="00956743">
      <w:pPr>
        <w:spacing w:line="264" w:lineRule="auto"/>
        <w:ind w:left="1416"/>
        <w:jc w:val="both"/>
        <w:rPr>
          <w:rFonts w:ascii="Times New Roman cyril" w:hAnsi="Times New Roman cyril"/>
        </w:rPr>
      </w:pPr>
      <w:r>
        <w:rPr>
          <w:rFonts w:ascii="Times New Roman cyril" w:hAnsi="Times New Roman cyril"/>
        </w:rPr>
        <w:t xml:space="preserve">Прогулом признается отсутствие </w:t>
      </w:r>
      <w:r>
        <w:rPr>
          <w:rFonts w:ascii="Times New Roman cyril" w:hAnsi="Times New Roman cyril"/>
          <w:u w:val="single"/>
        </w:rPr>
        <w:t>только</w:t>
      </w:r>
      <w:r>
        <w:rPr>
          <w:rFonts w:ascii="Times New Roman cyril" w:hAnsi="Times New Roman cyril"/>
        </w:rPr>
        <w:t xml:space="preserve"> на рабочем месте (а не на работе) и только при условии, если это отсутствие продолжалось более 4 часов </w:t>
      </w:r>
      <w:r>
        <w:rPr>
          <w:rFonts w:ascii="Times New Roman cyril" w:hAnsi="Times New Roman cyril"/>
          <w:u w:val="single"/>
        </w:rPr>
        <w:t>подряд</w:t>
      </w:r>
      <w:r>
        <w:rPr>
          <w:rFonts w:ascii="Times New Roman cyril" w:hAnsi="Times New Roman cyril"/>
        </w:rPr>
        <w:t xml:space="preserve"> в течение рабочего дня (а не суммарно).</w:t>
      </w:r>
    </w:p>
    <w:p w:rsidR="00956743" w:rsidRDefault="00956743">
      <w:pPr>
        <w:spacing w:line="264" w:lineRule="auto"/>
        <w:ind w:left="1416"/>
        <w:jc w:val="both"/>
        <w:rPr>
          <w:rFonts w:ascii="Times New Roman cyril" w:hAnsi="Times New Roman cyril"/>
        </w:rPr>
      </w:pPr>
      <w:r>
        <w:rPr>
          <w:rFonts w:ascii="Times New Roman cyril" w:hAnsi="Times New Roman cyril"/>
        </w:rPr>
        <w:t xml:space="preserve">Прогулом считается оставление работы: </w:t>
      </w:r>
    </w:p>
    <w:p w:rsidR="00956743" w:rsidRDefault="00956743">
      <w:pPr>
        <w:numPr>
          <w:ilvl w:val="3"/>
          <w:numId w:val="4"/>
        </w:numPr>
        <w:tabs>
          <w:tab w:val="clear" w:pos="4500"/>
        </w:tabs>
        <w:spacing w:line="264" w:lineRule="auto"/>
        <w:ind w:left="1440" w:firstLine="0"/>
        <w:jc w:val="both"/>
        <w:rPr>
          <w:rFonts w:ascii="Times New Roman cyril" w:hAnsi="Times New Roman cyril"/>
        </w:rPr>
      </w:pPr>
      <w:r>
        <w:rPr>
          <w:rFonts w:ascii="Times New Roman cyril" w:hAnsi="Times New Roman cyril"/>
        </w:rPr>
        <w:lastRenderedPageBreak/>
        <w:t>без письменного предупреждения работодателя о намерении расторгнуть трудовой договор за 2 недели;</w:t>
      </w:r>
    </w:p>
    <w:p w:rsidR="00956743" w:rsidRDefault="00956743">
      <w:pPr>
        <w:numPr>
          <w:ilvl w:val="3"/>
          <w:numId w:val="4"/>
        </w:numPr>
        <w:tabs>
          <w:tab w:val="clear" w:pos="4500"/>
        </w:tabs>
        <w:spacing w:line="264" w:lineRule="auto"/>
        <w:ind w:left="1440" w:firstLine="0"/>
        <w:jc w:val="both"/>
        <w:rPr>
          <w:rFonts w:ascii="Times New Roman cyril" w:hAnsi="Times New Roman cyril"/>
        </w:rPr>
      </w:pPr>
      <w:r>
        <w:rPr>
          <w:rFonts w:ascii="Times New Roman cyril" w:hAnsi="Times New Roman cyril"/>
        </w:rPr>
        <w:t>до истечения установленного срока предупреждения без согласия работодателя;</w:t>
      </w:r>
    </w:p>
    <w:p w:rsidR="00956743" w:rsidRDefault="00956743">
      <w:pPr>
        <w:numPr>
          <w:ilvl w:val="3"/>
          <w:numId w:val="4"/>
        </w:numPr>
        <w:tabs>
          <w:tab w:val="clear" w:pos="4500"/>
        </w:tabs>
        <w:spacing w:line="264" w:lineRule="auto"/>
        <w:ind w:left="1440" w:firstLine="0"/>
        <w:jc w:val="both"/>
        <w:rPr>
          <w:rFonts w:ascii="Times New Roman cyril" w:hAnsi="Times New Roman cyril"/>
        </w:rPr>
      </w:pPr>
      <w:r>
        <w:rPr>
          <w:rFonts w:ascii="Times New Roman cyril" w:hAnsi="Times New Roman cyril"/>
        </w:rPr>
        <w:t>самовольное использование дней отгулов, самовольный уход в отпуск.</w:t>
      </w:r>
    </w:p>
    <w:p w:rsidR="00956743" w:rsidRDefault="00956743">
      <w:pPr>
        <w:spacing w:line="264" w:lineRule="auto"/>
        <w:ind w:left="1440"/>
        <w:jc w:val="both"/>
        <w:rPr>
          <w:rFonts w:ascii="Times New Roman cyril" w:hAnsi="Times New Roman cyril"/>
        </w:rPr>
      </w:pPr>
      <w:r>
        <w:rPr>
          <w:rFonts w:ascii="Times New Roman cyril" w:hAnsi="Times New Roman cyril"/>
        </w:rPr>
        <w:t>Не является прогулом использование дней отдыха в случае, когда работодатель вопреки закону отказал в их предоставлении и время использования работником таких дней не зависело от усмотрения работодателя (например, доноры имеют право на день отдыха непосредственно после каждого дня сдачи крови).</w:t>
      </w:r>
    </w:p>
    <w:p w:rsidR="00956743" w:rsidRDefault="00956743">
      <w:pPr>
        <w:spacing w:line="264" w:lineRule="auto"/>
        <w:ind w:left="1440"/>
        <w:jc w:val="both"/>
        <w:rPr>
          <w:rFonts w:ascii="Times New Roman cyril" w:hAnsi="Times New Roman cyril"/>
        </w:rPr>
      </w:pPr>
      <w:r>
        <w:rPr>
          <w:rFonts w:ascii="Times New Roman cyril" w:hAnsi="Times New Roman cyril"/>
        </w:rPr>
        <w:t>Увольнение применяется в случаях, когда работник после совершения прогула приступил к работе и при фактическом оставлении работы без намерения ее продолжать. В обоих случаях датой увольнения считается последний день работы.</w:t>
      </w:r>
    </w:p>
    <w:p w:rsidR="00956743" w:rsidRDefault="00956743">
      <w:pPr>
        <w:spacing w:line="264" w:lineRule="auto"/>
        <w:ind w:left="1440"/>
        <w:jc w:val="both"/>
        <w:rPr>
          <w:rFonts w:ascii="Times New Roman cyril" w:hAnsi="Times New Roman cyril"/>
        </w:rPr>
      </w:pPr>
    </w:p>
    <w:p w:rsidR="00956743" w:rsidRDefault="00956743">
      <w:pPr>
        <w:numPr>
          <w:ilvl w:val="1"/>
          <w:numId w:val="4"/>
        </w:numPr>
        <w:spacing w:line="264" w:lineRule="auto"/>
        <w:jc w:val="both"/>
        <w:rPr>
          <w:rFonts w:ascii="Times New Roman cyril" w:hAnsi="Times New Roman cyril"/>
          <w:b/>
        </w:rPr>
      </w:pPr>
      <w:r>
        <w:rPr>
          <w:rFonts w:ascii="Times New Roman cyril" w:hAnsi="Times New Roman cyril"/>
          <w:b/>
        </w:rPr>
        <w:t>Появления на работе в состоянии алкогольного, наркотического или иного токсического опьянения;</w:t>
      </w:r>
    </w:p>
    <w:p w:rsidR="00956743" w:rsidRDefault="00956743">
      <w:pPr>
        <w:spacing w:line="264" w:lineRule="auto"/>
        <w:ind w:left="1416"/>
        <w:jc w:val="both"/>
        <w:rPr>
          <w:rFonts w:ascii="Times New Roman cyril" w:hAnsi="Times New Roman cyril"/>
        </w:rPr>
      </w:pPr>
      <w:r>
        <w:rPr>
          <w:rFonts w:ascii="Times New Roman cyril" w:hAnsi="Times New Roman cyril"/>
        </w:rPr>
        <w:t>Увольнение не зависит от того, находился ли работник в рабочее время на рабочем месте или на территории организации; было это в начале или конце рабочего дня.</w:t>
      </w:r>
    </w:p>
    <w:p w:rsidR="00956743" w:rsidRDefault="00956743">
      <w:pPr>
        <w:spacing w:line="264" w:lineRule="auto"/>
        <w:ind w:left="1416"/>
        <w:jc w:val="both"/>
        <w:rPr>
          <w:rFonts w:ascii="Times New Roman cyril" w:hAnsi="Times New Roman cyril"/>
        </w:rPr>
      </w:pPr>
      <w:r>
        <w:rPr>
          <w:rFonts w:ascii="Times New Roman cyril" w:hAnsi="Times New Roman cyril"/>
        </w:rPr>
        <w:t>Нахождение в состоянии опьянения может быть подтверждено как медицинским заключением, так и другими видами доказательств, например свидетельскими показаниями.</w:t>
      </w:r>
    </w:p>
    <w:p w:rsidR="00956743" w:rsidRDefault="00956743">
      <w:pPr>
        <w:spacing w:line="264" w:lineRule="auto"/>
        <w:ind w:left="1416"/>
        <w:jc w:val="both"/>
        <w:rPr>
          <w:rFonts w:ascii="Times New Roman cyril" w:hAnsi="Times New Roman cyril"/>
        </w:rPr>
      </w:pPr>
    </w:p>
    <w:p w:rsidR="00956743" w:rsidRDefault="00956743">
      <w:pPr>
        <w:numPr>
          <w:ilvl w:val="1"/>
          <w:numId w:val="4"/>
        </w:numPr>
        <w:spacing w:line="264" w:lineRule="auto"/>
        <w:jc w:val="both"/>
        <w:rPr>
          <w:rFonts w:ascii="Times New Roman cyril" w:hAnsi="Times New Roman cyril"/>
          <w:b/>
        </w:rPr>
      </w:pPr>
      <w:r>
        <w:rPr>
          <w:rFonts w:ascii="Times New Roman cyril" w:hAnsi="Times New Roman cyril"/>
          <w:b/>
        </w:rPr>
        <w:t>Разглашения охраняемой законом тайны (государственной, коммерческой, служебной или иной), ставшей известной работнику в связи с исполнением им трудовых обязанностей;</w:t>
      </w:r>
    </w:p>
    <w:p w:rsidR="00956743" w:rsidRDefault="00956743">
      <w:pPr>
        <w:spacing w:line="264" w:lineRule="auto"/>
        <w:ind w:left="1416"/>
        <w:jc w:val="both"/>
        <w:rPr>
          <w:rFonts w:ascii="Times New Roman cyril" w:hAnsi="Times New Roman cyril"/>
        </w:rPr>
      </w:pPr>
      <w:r>
        <w:rPr>
          <w:rFonts w:ascii="Times New Roman cyril" w:hAnsi="Times New Roman cyril"/>
        </w:rPr>
        <w:t>Увольнение правомерно если:</w:t>
      </w:r>
    </w:p>
    <w:p w:rsidR="00956743" w:rsidRDefault="00956743">
      <w:pPr>
        <w:numPr>
          <w:ilvl w:val="4"/>
          <w:numId w:val="4"/>
        </w:numPr>
        <w:tabs>
          <w:tab w:val="clear" w:pos="3600"/>
          <w:tab w:val="num" w:pos="1440"/>
        </w:tabs>
        <w:spacing w:line="264" w:lineRule="auto"/>
        <w:ind w:left="1440" w:firstLine="0"/>
        <w:jc w:val="both"/>
        <w:rPr>
          <w:rFonts w:ascii="Times New Roman cyril" w:hAnsi="Times New Roman cyril"/>
        </w:rPr>
      </w:pPr>
      <w:r>
        <w:rPr>
          <w:rFonts w:ascii="Times New Roman cyril" w:hAnsi="Times New Roman cyril"/>
        </w:rPr>
        <w:t>Обязанность не разглашать тайну прямо предусмотрена трудовым договором с работником;</w:t>
      </w:r>
    </w:p>
    <w:p w:rsidR="00956743" w:rsidRDefault="00956743">
      <w:pPr>
        <w:numPr>
          <w:ilvl w:val="4"/>
          <w:numId w:val="4"/>
        </w:numPr>
        <w:tabs>
          <w:tab w:val="clear" w:pos="3600"/>
          <w:tab w:val="num" w:pos="1440"/>
        </w:tabs>
        <w:spacing w:line="264" w:lineRule="auto"/>
        <w:ind w:left="1440" w:firstLine="0"/>
        <w:jc w:val="both"/>
        <w:rPr>
          <w:rFonts w:ascii="Times New Roman cyril" w:hAnsi="Times New Roman cyril"/>
        </w:rPr>
      </w:pPr>
      <w:r>
        <w:rPr>
          <w:rFonts w:ascii="Times New Roman cyril" w:hAnsi="Times New Roman cyril"/>
        </w:rPr>
        <w:t>В трудовом договоре или в приложении к нему точно указано, какие конкретно сведения, содержащие тайну, работник обязуется не разглашать;</w:t>
      </w:r>
    </w:p>
    <w:p w:rsidR="00956743" w:rsidRDefault="00956743">
      <w:pPr>
        <w:numPr>
          <w:ilvl w:val="4"/>
          <w:numId w:val="4"/>
        </w:numPr>
        <w:tabs>
          <w:tab w:val="clear" w:pos="3600"/>
          <w:tab w:val="num" w:pos="1440"/>
        </w:tabs>
        <w:spacing w:line="264" w:lineRule="auto"/>
        <w:ind w:left="1440" w:firstLine="0"/>
        <w:jc w:val="both"/>
        <w:rPr>
          <w:rFonts w:ascii="Times New Roman cyril" w:hAnsi="Times New Roman cyril"/>
        </w:rPr>
      </w:pPr>
      <w:r>
        <w:rPr>
          <w:rFonts w:ascii="Times New Roman cyril" w:hAnsi="Times New Roman cyril"/>
        </w:rPr>
        <w:t>Охраняемая законом тайна доверена (стала известна) работнику в связи с исполнением им трудовой функции и сведения, которые он обязуется не разглашать, могут быть отнесены к сведениям, составляющим тайну.</w:t>
      </w:r>
    </w:p>
    <w:p w:rsidR="00956743" w:rsidRDefault="00956743">
      <w:pPr>
        <w:spacing w:line="264" w:lineRule="auto"/>
        <w:ind w:left="1440"/>
        <w:jc w:val="both"/>
        <w:rPr>
          <w:rFonts w:ascii="Times New Roman cyril" w:hAnsi="Times New Roman cyril"/>
        </w:rPr>
      </w:pPr>
      <w:r>
        <w:rPr>
          <w:rFonts w:ascii="Times New Roman cyril" w:hAnsi="Times New Roman cyril"/>
        </w:rPr>
        <w:t>При отсутствии хотя бы одного из названных условий прекращение трудового договора не может быть признано правомерным.</w:t>
      </w:r>
    </w:p>
    <w:p w:rsidR="00956743" w:rsidRDefault="00956743">
      <w:pPr>
        <w:spacing w:line="264" w:lineRule="auto"/>
        <w:ind w:left="1440"/>
        <w:jc w:val="both"/>
        <w:rPr>
          <w:rFonts w:ascii="Times New Roman cyril" w:hAnsi="Times New Roman cyril"/>
        </w:rPr>
      </w:pPr>
    </w:p>
    <w:p w:rsidR="00956743" w:rsidRDefault="00956743">
      <w:pPr>
        <w:numPr>
          <w:ilvl w:val="1"/>
          <w:numId w:val="4"/>
        </w:numPr>
        <w:spacing w:line="264" w:lineRule="auto"/>
        <w:jc w:val="both"/>
        <w:rPr>
          <w:rFonts w:ascii="Times New Roman cyril" w:hAnsi="Times New Roman cyril"/>
          <w:b/>
        </w:rPr>
      </w:pPr>
      <w:r>
        <w:rPr>
          <w:rFonts w:ascii="Times New Roman cyril" w:hAnsi="Times New Roman cyril"/>
          <w:b/>
        </w:rPr>
        <w:t>Совершения по месту работу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956743" w:rsidRDefault="00956743">
      <w:pPr>
        <w:spacing w:line="264" w:lineRule="auto"/>
        <w:ind w:left="1416"/>
        <w:jc w:val="both"/>
        <w:rPr>
          <w:rFonts w:ascii="Times New Roman cyril" w:hAnsi="Times New Roman cyril"/>
        </w:rPr>
      </w:pPr>
      <w:r>
        <w:rPr>
          <w:rFonts w:ascii="Times New Roman cyril" w:hAnsi="Times New Roman cyril"/>
        </w:rPr>
        <w:t xml:space="preserve">Основанием для увольнения может быть </w:t>
      </w:r>
      <w:r>
        <w:rPr>
          <w:rFonts w:ascii="Times New Roman cyril" w:hAnsi="Times New Roman cyril"/>
          <w:u w:val="single"/>
        </w:rPr>
        <w:t>только</w:t>
      </w:r>
      <w:r>
        <w:rPr>
          <w:rFonts w:ascii="Times New Roman cyril" w:hAnsi="Times New Roman cyril"/>
        </w:rPr>
        <w:t xml:space="preserve"> вступивший в законную силу приговор суда либо постановление органа, уполномоченного </w:t>
      </w:r>
      <w:r>
        <w:rPr>
          <w:rFonts w:ascii="Times New Roman cyril" w:hAnsi="Times New Roman cyril"/>
        </w:rPr>
        <w:lastRenderedPageBreak/>
        <w:t>применять административные взыскания. Таким образом, не могут служить основанием для увольнения акты органов вневедомственной охраны, т.к. эти органы не вправе применять меры административного взыскания.</w:t>
      </w:r>
    </w:p>
    <w:p w:rsidR="00956743" w:rsidRDefault="00956743">
      <w:pPr>
        <w:spacing w:line="264" w:lineRule="auto"/>
        <w:ind w:left="1416"/>
        <w:jc w:val="both"/>
        <w:rPr>
          <w:rFonts w:ascii="Times New Roman cyril" w:hAnsi="Times New Roman cyril"/>
        </w:rPr>
      </w:pPr>
    </w:p>
    <w:p w:rsidR="00956743" w:rsidRDefault="00956743">
      <w:pPr>
        <w:numPr>
          <w:ilvl w:val="1"/>
          <w:numId w:val="4"/>
        </w:numPr>
        <w:spacing w:line="264" w:lineRule="auto"/>
        <w:jc w:val="both"/>
        <w:rPr>
          <w:rFonts w:ascii="Times New Roman cyril" w:hAnsi="Times New Roman cyril"/>
          <w:b/>
        </w:rPr>
      </w:pPr>
      <w:r>
        <w:rPr>
          <w:rFonts w:ascii="Times New Roman cyril" w:hAnsi="Times New Roman cyril"/>
          <w:b/>
        </w:rPr>
        <w:t>Нарушения работников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56743" w:rsidRDefault="00956743">
      <w:pPr>
        <w:spacing w:line="264" w:lineRule="auto"/>
        <w:ind w:left="1416"/>
        <w:jc w:val="both"/>
        <w:rPr>
          <w:rFonts w:ascii="Times New Roman cyril" w:hAnsi="Times New Roman cyril"/>
        </w:rPr>
      </w:pPr>
      <w:r>
        <w:rPr>
          <w:rFonts w:ascii="Times New Roman cyril" w:hAnsi="Times New Roman cyril"/>
        </w:rPr>
        <w:t>Такое нарушение должно быть установлено и подтверждено соответствующими документами – актом о несчастном случае, экспертным заключением, постановлением федерального инспектора по охране труда и др.</w:t>
      </w:r>
    </w:p>
    <w:p w:rsidR="00956743" w:rsidRDefault="00956743">
      <w:pPr>
        <w:spacing w:line="264" w:lineRule="auto"/>
        <w:ind w:left="1416"/>
        <w:jc w:val="both"/>
        <w:rPr>
          <w:rFonts w:ascii="Times New Roman cyril" w:hAnsi="Times New Roman cyril"/>
        </w:rPr>
      </w:pPr>
    </w:p>
    <w:p w:rsidR="00956743" w:rsidRDefault="00956743">
      <w:pPr>
        <w:spacing w:line="264" w:lineRule="auto"/>
        <w:ind w:left="1416"/>
        <w:jc w:val="both"/>
        <w:rPr>
          <w:rFonts w:ascii="Times New Roman cyril" w:hAnsi="Times New Roman cyril"/>
        </w:rPr>
      </w:pPr>
    </w:p>
    <w:p w:rsidR="00956743" w:rsidRDefault="00956743">
      <w:pPr>
        <w:numPr>
          <w:ilvl w:val="0"/>
          <w:numId w:val="4"/>
        </w:numPr>
        <w:spacing w:line="264" w:lineRule="auto"/>
        <w:jc w:val="both"/>
        <w:rPr>
          <w:rFonts w:ascii="Times New Roman cyril" w:hAnsi="Times New Roman cyril"/>
          <w:b/>
        </w:rPr>
      </w:pPr>
      <w:r>
        <w:rPr>
          <w:rFonts w:ascii="Times New Roman cyril" w:hAnsi="Times New Roman cyril"/>
          <w:b/>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56743" w:rsidRDefault="00956743">
      <w:pPr>
        <w:spacing w:line="264" w:lineRule="auto"/>
        <w:ind w:left="360"/>
        <w:jc w:val="both"/>
        <w:rPr>
          <w:rFonts w:ascii="Times New Roman cyril" w:hAnsi="Times New Roman cyril"/>
        </w:rPr>
      </w:pPr>
      <w:r>
        <w:rPr>
          <w:rFonts w:ascii="Times New Roman cyril" w:hAnsi="Times New Roman cyril"/>
        </w:rPr>
        <w:t>Сфера применения этого основания ограничена работниками, непосредственно обслуживающими денежные или товарные ценности (кассир, экспедитор, кладовщик). Поэтому увольнение работника, не обслуживающего непосредственно денежные или товарные ценности, незаконно. Так, по действующему законодательству, главный бухгалтер не может быть непосредственно ответственен за такие ценности, ему запрещается получать денежные средства и товарно-материальные ценности для организации.</w:t>
      </w:r>
    </w:p>
    <w:p w:rsidR="00956743" w:rsidRDefault="00956743">
      <w:pPr>
        <w:spacing w:line="264" w:lineRule="auto"/>
        <w:ind w:left="360"/>
        <w:jc w:val="both"/>
        <w:rPr>
          <w:rFonts w:ascii="Times New Roman cyril" w:hAnsi="Times New Roman cyril"/>
        </w:rPr>
      </w:pPr>
    </w:p>
    <w:p w:rsidR="00956743" w:rsidRDefault="00956743">
      <w:pPr>
        <w:spacing w:line="264" w:lineRule="auto"/>
        <w:ind w:left="360"/>
        <w:jc w:val="both"/>
        <w:rPr>
          <w:rFonts w:ascii="Times New Roman cyril" w:hAnsi="Times New Roman cyril"/>
        </w:rPr>
      </w:pPr>
    </w:p>
    <w:p w:rsidR="00956743" w:rsidRDefault="00956743">
      <w:pPr>
        <w:numPr>
          <w:ilvl w:val="0"/>
          <w:numId w:val="4"/>
        </w:numPr>
        <w:spacing w:line="264" w:lineRule="auto"/>
        <w:jc w:val="both"/>
        <w:rPr>
          <w:rFonts w:ascii="Times New Roman cyril" w:hAnsi="Times New Roman cyril"/>
          <w:b/>
        </w:rPr>
      </w:pPr>
      <w:r>
        <w:rPr>
          <w:rFonts w:ascii="Times New Roman cyril" w:hAnsi="Times New Roman cyril"/>
          <w:b/>
        </w:rPr>
        <w:t>Совершения работником, выполняющим воспитательные функции, аморального проступка, несовместимого с продолжением данной работы;</w:t>
      </w:r>
    </w:p>
    <w:p w:rsidR="00956743" w:rsidRDefault="00956743">
      <w:pPr>
        <w:spacing w:line="264" w:lineRule="auto"/>
        <w:ind w:left="360"/>
        <w:jc w:val="both"/>
        <w:rPr>
          <w:rFonts w:ascii="Times New Roman cyril" w:hAnsi="Times New Roman cyril"/>
        </w:rPr>
      </w:pPr>
      <w:r>
        <w:rPr>
          <w:rFonts w:ascii="Times New Roman cyril" w:hAnsi="Times New Roman cyril"/>
        </w:rPr>
        <w:t xml:space="preserve">Не играет роли, где совершается аморальный проступок – на работе или в быту. Однако имеет значение другое: воспитательная функция должна составлять основное содержание выполняемой работы (учитель, воспитатель детского сада, мастер производственного обучения). </w:t>
      </w:r>
    </w:p>
    <w:p w:rsidR="00956743" w:rsidRDefault="00956743">
      <w:pPr>
        <w:spacing w:line="264" w:lineRule="auto"/>
        <w:ind w:left="360"/>
        <w:jc w:val="both"/>
        <w:rPr>
          <w:rFonts w:ascii="Times New Roman cyril" w:hAnsi="Times New Roman cyril"/>
        </w:rPr>
      </w:pPr>
    </w:p>
    <w:p w:rsidR="00956743" w:rsidRDefault="00956743">
      <w:pPr>
        <w:spacing w:line="264" w:lineRule="auto"/>
        <w:ind w:left="360"/>
        <w:jc w:val="both"/>
        <w:rPr>
          <w:rFonts w:ascii="Times New Roman cyril" w:hAnsi="Times New Roman cyril"/>
        </w:rPr>
      </w:pPr>
    </w:p>
    <w:p w:rsidR="00956743" w:rsidRDefault="00956743">
      <w:pPr>
        <w:numPr>
          <w:ilvl w:val="0"/>
          <w:numId w:val="4"/>
        </w:numPr>
        <w:spacing w:line="264" w:lineRule="auto"/>
        <w:jc w:val="both"/>
        <w:rPr>
          <w:rFonts w:ascii="Times New Roman cyril" w:hAnsi="Times New Roman cyril"/>
          <w:b/>
        </w:rPr>
      </w:pPr>
      <w:r>
        <w:rPr>
          <w:rFonts w:ascii="Times New Roman cyril" w:hAnsi="Times New Roman cyril"/>
          <w:b/>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956743" w:rsidRDefault="00956743">
      <w:pPr>
        <w:spacing w:line="264" w:lineRule="auto"/>
        <w:ind w:left="360"/>
        <w:jc w:val="both"/>
        <w:rPr>
          <w:rFonts w:ascii="Times New Roman cyril" w:hAnsi="Times New Roman cyril"/>
        </w:rPr>
      </w:pPr>
      <w:r>
        <w:rPr>
          <w:rFonts w:ascii="Times New Roman cyril" w:hAnsi="Times New Roman cyril"/>
        </w:rPr>
        <w:t xml:space="preserve">Действие пункта распространяется </w:t>
      </w:r>
      <w:r>
        <w:rPr>
          <w:rFonts w:ascii="Times New Roman cyril" w:hAnsi="Times New Roman cyril"/>
          <w:u w:val="single"/>
        </w:rPr>
        <w:t>только</w:t>
      </w:r>
      <w:r>
        <w:rPr>
          <w:rFonts w:ascii="Times New Roman cyril" w:hAnsi="Times New Roman cyril"/>
        </w:rPr>
        <w:t xml:space="preserve"> на руководителей организаций (филиалов, представительств), их заместителей и главных бухгалтеров. Увольнение допускается в случае, если указанные должностные лица единолично приняли необоснованное решение и именно оно нарушило сохранность имущества, повлекло неправомерное его использование или иной ущерб. При увольнении должна быть установлена причинная связь между решением и последствиями. Факт принятия необоснованного решения, если оно не повлекло указанных последствий, не может служить законным основанием для увольнения.</w:t>
      </w:r>
    </w:p>
    <w:p w:rsidR="00956743" w:rsidRDefault="00956743">
      <w:pPr>
        <w:spacing w:line="264" w:lineRule="auto"/>
        <w:ind w:left="360"/>
        <w:jc w:val="both"/>
        <w:rPr>
          <w:rFonts w:ascii="Times New Roman cyril" w:hAnsi="Times New Roman cyril"/>
        </w:rPr>
      </w:pPr>
      <w:r>
        <w:rPr>
          <w:rFonts w:ascii="Times New Roman cyril" w:hAnsi="Times New Roman cyril"/>
        </w:rPr>
        <w:t>Необоснованное решение должно быть определенным (конкретным).</w:t>
      </w:r>
    </w:p>
    <w:p w:rsidR="00956743" w:rsidRDefault="00956743">
      <w:pPr>
        <w:spacing w:line="264" w:lineRule="auto"/>
        <w:ind w:left="360"/>
        <w:jc w:val="both"/>
        <w:rPr>
          <w:rFonts w:ascii="Times New Roman cyril" w:hAnsi="Times New Roman cyril"/>
        </w:rPr>
      </w:pPr>
    </w:p>
    <w:p w:rsidR="00956743" w:rsidRDefault="00956743">
      <w:pPr>
        <w:numPr>
          <w:ilvl w:val="0"/>
          <w:numId w:val="4"/>
        </w:numPr>
        <w:spacing w:line="264" w:lineRule="auto"/>
        <w:jc w:val="both"/>
        <w:rPr>
          <w:rFonts w:ascii="Times New Roman cyril" w:hAnsi="Times New Roman cyril"/>
          <w:b/>
        </w:rPr>
      </w:pPr>
      <w:r>
        <w:rPr>
          <w:rFonts w:ascii="Times New Roman cyril" w:hAnsi="Times New Roman cyril"/>
          <w:b/>
        </w:rPr>
        <w:lastRenderedPageBreak/>
        <w:t>Однократного грубого нарушения руководителем организации (филиала, представительства), его заместителями своих трудовых обязанностей;</w:t>
      </w:r>
    </w:p>
    <w:p w:rsidR="00956743" w:rsidRDefault="00956743">
      <w:pPr>
        <w:spacing w:line="264" w:lineRule="auto"/>
        <w:ind w:left="360"/>
        <w:jc w:val="both"/>
        <w:rPr>
          <w:rFonts w:ascii="Times New Roman cyril" w:hAnsi="Times New Roman cyril"/>
        </w:rPr>
      </w:pPr>
      <w:r>
        <w:rPr>
          <w:rFonts w:ascii="Times New Roman cyril" w:hAnsi="Times New Roman cyril"/>
        </w:rPr>
        <w:t>Этот пункт не определяет, какие нарушения могут быть отнесены к числу грубых. По сложившейся практике применения аналогичной норма, к числу грубых нарушений относится неисполнение обязанностей, значимых для организации, если это может повлечь причинение вреда здоровью работников, причинение имущественного или иного ущерба организации. Например, нарушение требований охраны труда, правил учета материальных ценностей, превышение служебных полномочий или использование их в корыстных целях.</w:t>
      </w:r>
    </w:p>
    <w:p w:rsidR="00956743" w:rsidRDefault="00956743">
      <w:pPr>
        <w:spacing w:line="264" w:lineRule="auto"/>
        <w:ind w:left="360"/>
        <w:jc w:val="both"/>
        <w:rPr>
          <w:rFonts w:ascii="Times New Roman cyril" w:hAnsi="Times New Roman cyril"/>
        </w:rPr>
      </w:pPr>
      <w:r>
        <w:rPr>
          <w:rFonts w:ascii="Times New Roman cyril" w:hAnsi="Times New Roman cyril"/>
        </w:rPr>
        <w:t>Нельзя уволить за невыполнение действий, которые не были вменены в обязанность руководителю организации или его заместителю.</w:t>
      </w:r>
    </w:p>
    <w:p w:rsidR="00956743" w:rsidRDefault="00956743">
      <w:pPr>
        <w:spacing w:line="264" w:lineRule="auto"/>
        <w:ind w:left="360"/>
        <w:jc w:val="both"/>
        <w:rPr>
          <w:rFonts w:ascii="Times New Roman cyril" w:hAnsi="Times New Roman cyril"/>
        </w:rPr>
      </w:pPr>
    </w:p>
    <w:p w:rsidR="00956743" w:rsidRDefault="00956743">
      <w:pPr>
        <w:spacing w:line="264" w:lineRule="auto"/>
        <w:ind w:left="360"/>
        <w:jc w:val="both"/>
        <w:rPr>
          <w:rFonts w:ascii="Times New Roman cyril" w:hAnsi="Times New Roman cyril"/>
        </w:rPr>
      </w:pPr>
    </w:p>
    <w:p w:rsidR="00956743" w:rsidRDefault="00956743">
      <w:pPr>
        <w:numPr>
          <w:ilvl w:val="0"/>
          <w:numId w:val="4"/>
        </w:numPr>
        <w:spacing w:line="264" w:lineRule="auto"/>
        <w:jc w:val="both"/>
        <w:rPr>
          <w:rFonts w:ascii="Times New Roman cyril" w:hAnsi="Times New Roman cyril"/>
          <w:b/>
        </w:rPr>
      </w:pPr>
      <w:r>
        <w:rPr>
          <w:rFonts w:ascii="Times New Roman cyril" w:hAnsi="Times New Roman cyril"/>
          <w:b/>
        </w:rPr>
        <w:t>Представления работником работодателю подложных документов или заведомо ложных сведений при заключении трудового договора;</w:t>
      </w:r>
    </w:p>
    <w:p w:rsidR="00956743" w:rsidRDefault="00956743">
      <w:pPr>
        <w:spacing w:line="264" w:lineRule="auto"/>
        <w:ind w:left="360"/>
        <w:jc w:val="both"/>
        <w:rPr>
          <w:rFonts w:ascii="Times New Roman cyril" w:hAnsi="Times New Roman cyril"/>
        </w:rPr>
      </w:pPr>
      <w:r>
        <w:rPr>
          <w:rFonts w:ascii="Times New Roman cyril" w:hAnsi="Times New Roman cyril"/>
        </w:rPr>
        <w:t>Увольнение законно, если действительные сведения или документы могли повлиять на заключение трудового договора или явиться основанием для отказа в его заключении. Если же достоверность или недостоверность представленных сведений сама по себе не может служить основанием для отказа в приеме на работу, то увольнение вряд ли может быть признано правомерным.</w:t>
      </w:r>
    </w:p>
    <w:p w:rsidR="00956743" w:rsidRDefault="00956743">
      <w:pPr>
        <w:spacing w:line="264" w:lineRule="auto"/>
        <w:ind w:left="360"/>
        <w:jc w:val="both"/>
        <w:rPr>
          <w:rFonts w:ascii="Times New Roman cyril" w:hAnsi="Times New Roman cyril"/>
        </w:rPr>
      </w:pPr>
    </w:p>
    <w:p w:rsidR="00956743" w:rsidRDefault="00956743">
      <w:pPr>
        <w:spacing w:line="264" w:lineRule="auto"/>
        <w:ind w:left="360"/>
        <w:jc w:val="both"/>
        <w:rPr>
          <w:rFonts w:ascii="Times New Roman cyril" w:hAnsi="Times New Roman cyril"/>
        </w:rPr>
      </w:pPr>
    </w:p>
    <w:p w:rsidR="00956743" w:rsidRDefault="00956743">
      <w:pPr>
        <w:numPr>
          <w:ilvl w:val="0"/>
          <w:numId w:val="4"/>
        </w:numPr>
        <w:spacing w:line="264" w:lineRule="auto"/>
        <w:jc w:val="both"/>
        <w:rPr>
          <w:rFonts w:ascii="Times New Roman cyril" w:hAnsi="Times New Roman cyril"/>
          <w:b/>
        </w:rPr>
      </w:pPr>
      <w:r>
        <w:rPr>
          <w:rFonts w:ascii="Times New Roman cyril" w:hAnsi="Times New Roman cyril"/>
          <w:b/>
        </w:rPr>
        <w:t>Прекращения допуска к государственной тайне, если выполняемая работа требует допуска к государственной тайне;</w:t>
      </w:r>
    </w:p>
    <w:p w:rsidR="00956743" w:rsidRDefault="00956743">
      <w:pPr>
        <w:spacing w:line="264" w:lineRule="auto"/>
        <w:ind w:left="360"/>
        <w:jc w:val="both"/>
        <w:rPr>
          <w:rFonts w:ascii="Times New Roman cyril" w:hAnsi="Times New Roman cyril"/>
        </w:rPr>
      </w:pPr>
      <w:r>
        <w:rPr>
          <w:rFonts w:ascii="Times New Roman cyril" w:hAnsi="Times New Roman cyril"/>
        </w:rPr>
        <w:t>Данный пункт увольнения правомерен, если:</w:t>
      </w:r>
    </w:p>
    <w:p w:rsidR="00956743" w:rsidRDefault="00956743">
      <w:pPr>
        <w:numPr>
          <w:ilvl w:val="5"/>
          <w:numId w:val="4"/>
        </w:numPr>
        <w:tabs>
          <w:tab w:val="clear" w:pos="4500"/>
          <w:tab w:val="num" w:pos="720"/>
        </w:tabs>
        <w:spacing w:line="264" w:lineRule="auto"/>
        <w:ind w:left="360" w:firstLine="0"/>
        <w:jc w:val="both"/>
        <w:rPr>
          <w:rFonts w:ascii="Times New Roman cyril" w:hAnsi="Times New Roman cyril"/>
        </w:rPr>
      </w:pPr>
      <w:r>
        <w:rPr>
          <w:rFonts w:ascii="Times New Roman cyril" w:hAnsi="Times New Roman cyril"/>
        </w:rPr>
        <w:t>Условие о неразглашении государственной тайны предусмотрено трудовым договором;</w:t>
      </w:r>
    </w:p>
    <w:p w:rsidR="00956743" w:rsidRDefault="00956743">
      <w:pPr>
        <w:numPr>
          <w:ilvl w:val="5"/>
          <w:numId w:val="4"/>
        </w:numPr>
        <w:tabs>
          <w:tab w:val="clear" w:pos="4500"/>
          <w:tab w:val="num" w:pos="720"/>
        </w:tabs>
        <w:spacing w:line="264" w:lineRule="auto"/>
        <w:ind w:left="360" w:firstLine="0"/>
        <w:jc w:val="both"/>
        <w:rPr>
          <w:rFonts w:ascii="Times New Roman cyril" w:hAnsi="Times New Roman cyril"/>
        </w:rPr>
      </w:pPr>
      <w:r>
        <w:rPr>
          <w:rFonts w:ascii="Times New Roman cyril" w:hAnsi="Times New Roman cyril"/>
        </w:rPr>
        <w:t>Исполнение обязанностей по занимаемой должности связано с использованием сведений, составляющих государственную тайну;</w:t>
      </w:r>
    </w:p>
    <w:p w:rsidR="00956743" w:rsidRDefault="00956743">
      <w:pPr>
        <w:numPr>
          <w:ilvl w:val="5"/>
          <w:numId w:val="4"/>
        </w:numPr>
        <w:tabs>
          <w:tab w:val="clear" w:pos="4500"/>
          <w:tab w:val="num" w:pos="720"/>
        </w:tabs>
        <w:spacing w:line="264" w:lineRule="auto"/>
        <w:ind w:left="360" w:firstLine="0"/>
        <w:jc w:val="both"/>
        <w:rPr>
          <w:rFonts w:ascii="Times New Roman cyril" w:hAnsi="Times New Roman cyril"/>
        </w:rPr>
      </w:pPr>
      <w:r>
        <w:rPr>
          <w:rFonts w:ascii="Times New Roman cyril" w:hAnsi="Times New Roman cyril"/>
        </w:rPr>
        <w:t>Основание прекращения допуска к государственной тайне соответствует действующему законодательству.</w:t>
      </w:r>
    </w:p>
    <w:p w:rsidR="00956743" w:rsidRDefault="00956743">
      <w:pPr>
        <w:spacing w:line="264" w:lineRule="auto"/>
        <w:ind w:left="360"/>
        <w:jc w:val="both"/>
        <w:rPr>
          <w:rFonts w:ascii="Times New Roman cyril" w:hAnsi="Times New Roman cyril"/>
        </w:rPr>
      </w:pPr>
      <w:r>
        <w:rPr>
          <w:rFonts w:ascii="Times New Roman cyril" w:hAnsi="Times New Roman cyril"/>
        </w:rPr>
        <w:t xml:space="preserve">В соответствии со ст.23 </w:t>
      </w:r>
      <w:r>
        <w:rPr>
          <w:rFonts w:ascii="Times New Roman cyril" w:hAnsi="Times New Roman cyril"/>
          <w:i/>
        </w:rPr>
        <w:t>Закона о государственной тайне</w:t>
      </w:r>
      <w:r>
        <w:rPr>
          <w:rFonts w:ascii="Times New Roman cyril" w:hAnsi="Times New Roman cyril"/>
        </w:rPr>
        <w:t xml:space="preserve"> допуск работника к государственной тайне может быть прекращен по решению руководителя организации в случаях:</w:t>
      </w:r>
    </w:p>
    <w:p w:rsidR="00956743" w:rsidRDefault="00956743">
      <w:pPr>
        <w:numPr>
          <w:ilvl w:val="0"/>
          <w:numId w:val="6"/>
        </w:numPr>
        <w:tabs>
          <w:tab w:val="clear" w:pos="3960"/>
          <w:tab w:val="num" w:pos="720"/>
        </w:tabs>
        <w:spacing w:line="264" w:lineRule="auto"/>
        <w:ind w:left="360" w:firstLine="0"/>
        <w:jc w:val="both"/>
        <w:rPr>
          <w:rFonts w:ascii="Times New Roman cyril" w:hAnsi="Times New Roman cyril"/>
        </w:rPr>
      </w:pPr>
      <w:r>
        <w:rPr>
          <w:rFonts w:ascii="Times New Roman cyril" w:hAnsi="Times New Roman cyril"/>
        </w:rPr>
        <w:t>Однократного нарушения предусмотренных трудовым договором обязательств, связанных с сохранением государственной тайны;</w:t>
      </w:r>
    </w:p>
    <w:p w:rsidR="00956743" w:rsidRDefault="00956743">
      <w:pPr>
        <w:numPr>
          <w:ilvl w:val="0"/>
          <w:numId w:val="6"/>
        </w:numPr>
        <w:tabs>
          <w:tab w:val="clear" w:pos="3960"/>
          <w:tab w:val="num" w:pos="720"/>
        </w:tabs>
        <w:spacing w:line="264" w:lineRule="auto"/>
        <w:ind w:left="360" w:firstLine="0"/>
        <w:jc w:val="both"/>
        <w:rPr>
          <w:rFonts w:ascii="Times New Roman cyril" w:hAnsi="Times New Roman cyril"/>
        </w:rPr>
      </w:pPr>
      <w:r>
        <w:rPr>
          <w:rFonts w:ascii="Times New Roman cyril" w:hAnsi="Times New Roman cyril"/>
        </w:rPr>
        <w:t>Признания его судом недееспособным, ограниченно дееспособным или опасным рецидивистом, нахождение его под судом или следствием за государственные или иные тяжкие преступления, наличие у него неснятой судимости за эти преступления;</w:t>
      </w:r>
    </w:p>
    <w:p w:rsidR="00956743" w:rsidRDefault="00956743">
      <w:pPr>
        <w:numPr>
          <w:ilvl w:val="0"/>
          <w:numId w:val="6"/>
        </w:numPr>
        <w:tabs>
          <w:tab w:val="clear" w:pos="3960"/>
          <w:tab w:val="num" w:pos="720"/>
        </w:tabs>
        <w:spacing w:line="264" w:lineRule="auto"/>
        <w:ind w:left="360" w:firstLine="0"/>
        <w:jc w:val="both"/>
        <w:rPr>
          <w:rFonts w:ascii="Times New Roman cyril" w:hAnsi="Times New Roman cyril"/>
        </w:rPr>
      </w:pPr>
      <w:r>
        <w:rPr>
          <w:rFonts w:ascii="Times New Roman cyril" w:hAnsi="Times New Roman cyril"/>
        </w:rPr>
        <w:t>Наличие у него медицинских противопоказаний для работы с использованием сведений, составляющих государственную тайну, согласно перечню, утвержденному в установленном порядке;</w:t>
      </w:r>
    </w:p>
    <w:p w:rsidR="00956743" w:rsidRDefault="00956743">
      <w:pPr>
        <w:numPr>
          <w:ilvl w:val="0"/>
          <w:numId w:val="6"/>
        </w:numPr>
        <w:tabs>
          <w:tab w:val="clear" w:pos="3960"/>
          <w:tab w:val="num" w:pos="720"/>
        </w:tabs>
        <w:spacing w:line="264" w:lineRule="auto"/>
        <w:ind w:left="360" w:firstLine="0"/>
        <w:jc w:val="both"/>
        <w:rPr>
          <w:rFonts w:ascii="Times New Roman cyril" w:hAnsi="Times New Roman cyril"/>
        </w:rPr>
      </w:pPr>
      <w:r>
        <w:rPr>
          <w:rFonts w:ascii="Times New Roman cyril" w:hAnsi="Times New Roman cyril"/>
        </w:rPr>
        <w:t>Постоянного проживания его близких родственников за границей и (или) оформление ими документов для выезда на постоянное место жительства в другие государства.</w:t>
      </w:r>
    </w:p>
    <w:p w:rsidR="00956743" w:rsidRDefault="00956743">
      <w:pPr>
        <w:spacing w:line="264" w:lineRule="auto"/>
        <w:ind w:left="360"/>
        <w:jc w:val="both"/>
        <w:rPr>
          <w:rFonts w:ascii="Times New Roman cyril" w:hAnsi="Times New Roman cyril"/>
        </w:rPr>
      </w:pPr>
      <w:r>
        <w:rPr>
          <w:rFonts w:ascii="Times New Roman cyril" w:hAnsi="Times New Roman cyril"/>
        </w:rPr>
        <w:t xml:space="preserve">Решение руководителя о прекращении допуска к государственной тайне может быть обжаловано в вышестоящую организацию или в суд. Прекращение допуска не </w:t>
      </w:r>
      <w:r>
        <w:rPr>
          <w:rFonts w:ascii="Times New Roman cyril" w:hAnsi="Times New Roman cyril"/>
        </w:rPr>
        <w:lastRenderedPageBreak/>
        <w:t>освобождает работника от взятых обязательств не разглашать сведения, составляющие государственную тайну.</w:t>
      </w:r>
    </w:p>
    <w:p w:rsidR="00956743" w:rsidRDefault="00956743">
      <w:pPr>
        <w:spacing w:line="264" w:lineRule="auto"/>
        <w:ind w:left="360"/>
        <w:jc w:val="both"/>
        <w:rPr>
          <w:rFonts w:ascii="Times New Roman cyril" w:hAnsi="Times New Roman cyril"/>
        </w:rPr>
      </w:pPr>
    </w:p>
    <w:p w:rsidR="00956743" w:rsidRDefault="00956743">
      <w:pPr>
        <w:spacing w:line="264" w:lineRule="auto"/>
        <w:ind w:left="360"/>
        <w:jc w:val="both"/>
        <w:rPr>
          <w:rFonts w:ascii="Times New Roman cyril" w:hAnsi="Times New Roman cyril"/>
        </w:rPr>
      </w:pPr>
    </w:p>
    <w:p w:rsidR="00956743" w:rsidRDefault="00956743">
      <w:pPr>
        <w:numPr>
          <w:ilvl w:val="0"/>
          <w:numId w:val="4"/>
        </w:numPr>
        <w:spacing w:line="264" w:lineRule="auto"/>
        <w:jc w:val="both"/>
        <w:rPr>
          <w:rFonts w:ascii="Times New Roman cyril" w:hAnsi="Times New Roman cyril"/>
          <w:b/>
        </w:rPr>
      </w:pPr>
      <w:r>
        <w:rPr>
          <w:rFonts w:ascii="Times New Roman cyril" w:hAnsi="Times New Roman cyril"/>
          <w:b/>
        </w:rPr>
        <w:t>Предусмотренных трудовым договором с руководителем организации, членами коллегиального исполнительного органа организации;</w:t>
      </w:r>
    </w:p>
    <w:p w:rsidR="00956743" w:rsidRDefault="00956743">
      <w:pPr>
        <w:spacing w:line="264" w:lineRule="auto"/>
        <w:ind w:left="360"/>
        <w:jc w:val="both"/>
        <w:rPr>
          <w:rFonts w:ascii="Times New Roman cyril" w:hAnsi="Times New Roman cyril"/>
        </w:rPr>
      </w:pPr>
      <w:r>
        <w:rPr>
          <w:rFonts w:ascii="Times New Roman cyril" w:hAnsi="Times New Roman cyril"/>
        </w:rPr>
        <w:t>Прекращение трудового договора по дополнительным основаниям, если эти основания прямо установлены в трудовом договоре. Такие основания устанавливаются по соглашению сторон, а по сложившейся практике применения аналогичной нормы предусматриваются следующие дополнительные основания:</w:t>
      </w:r>
    </w:p>
    <w:p w:rsidR="00956743" w:rsidRDefault="00956743">
      <w:pPr>
        <w:numPr>
          <w:ilvl w:val="5"/>
          <w:numId w:val="4"/>
        </w:numPr>
        <w:tabs>
          <w:tab w:val="clear" w:pos="4500"/>
          <w:tab w:val="num" w:pos="720"/>
        </w:tabs>
        <w:spacing w:line="264" w:lineRule="auto"/>
        <w:ind w:left="360" w:firstLine="0"/>
        <w:jc w:val="both"/>
        <w:rPr>
          <w:rFonts w:ascii="Times New Roman cyril" w:hAnsi="Times New Roman cyril"/>
        </w:rPr>
      </w:pPr>
      <w:r>
        <w:rPr>
          <w:rFonts w:ascii="Times New Roman cyril" w:hAnsi="Times New Roman cyril"/>
        </w:rPr>
        <w:t>Невыполнение решения общего собрания акционеров;</w:t>
      </w:r>
    </w:p>
    <w:p w:rsidR="00956743" w:rsidRDefault="00956743">
      <w:pPr>
        <w:numPr>
          <w:ilvl w:val="5"/>
          <w:numId w:val="4"/>
        </w:numPr>
        <w:tabs>
          <w:tab w:val="clear" w:pos="4500"/>
          <w:tab w:val="num" w:pos="720"/>
        </w:tabs>
        <w:spacing w:line="264" w:lineRule="auto"/>
        <w:ind w:left="360" w:firstLine="0"/>
        <w:jc w:val="both"/>
        <w:rPr>
          <w:rFonts w:ascii="Times New Roman cyril" w:hAnsi="Times New Roman cyril"/>
        </w:rPr>
      </w:pPr>
      <w:r>
        <w:rPr>
          <w:rFonts w:ascii="Times New Roman cyril" w:hAnsi="Times New Roman cyril"/>
        </w:rPr>
        <w:t>Причинение убытков руководимому предприятию;</w:t>
      </w:r>
    </w:p>
    <w:p w:rsidR="00956743" w:rsidRDefault="00956743">
      <w:pPr>
        <w:numPr>
          <w:ilvl w:val="5"/>
          <w:numId w:val="4"/>
        </w:numPr>
        <w:tabs>
          <w:tab w:val="clear" w:pos="4500"/>
          <w:tab w:val="num" w:pos="720"/>
        </w:tabs>
        <w:spacing w:line="264" w:lineRule="auto"/>
        <w:ind w:left="360" w:firstLine="0"/>
        <w:jc w:val="both"/>
        <w:rPr>
          <w:rFonts w:ascii="Times New Roman cyril" w:hAnsi="Times New Roman cyril"/>
        </w:rPr>
      </w:pPr>
      <w:r>
        <w:rPr>
          <w:rFonts w:ascii="Times New Roman cyril" w:hAnsi="Times New Roman cyril"/>
        </w:rPr>
        <w:t>Допущение руководителем в связи с неэффективной работой более чем на 3 месяца задержки выплаты работникам заработной платы, надбавок, пособий и т.п.;</w:t>
      </w:r>
    </w:p>
    <w:p w:rsidR="00956743" w:rsidRDefault="00956743">
      <w:pPr>
        <w:numPr>
          <w:ilvl w:val="5"/>
          <w:numId w:val="4"/>
        </w:numPr>
        <w:tabs>
          <w:tab w:val="clear" w:pos="4500"/>
          <w:tab w:val="num" w:pos="720"/>
        </w:tabs>
        <w:spacing w:line="264" w:lineRule="auto"/>
        <w:ind w:left="360" w:firstLine="0"/>
        <w:jc w:val="both"/>
        <w:rPr>
          <w:rFonts w:ascii="Times New Roman cyril" w:hAnsi="Times New Roman cyril"/>
        </w:rPr>
      </w:pPr>
      <w:r>
        <w:rPr>
          <w:rFonts w:ascii="Times New Roman cyril" w:hAnsi="Times New Roman cyril"/>
        </w:rPr>
        <w:t>Образование задолженности организации по уплате установленных законодательством налогов, сборов и других обязательных платежей более чем за 3 месяца и другие.</w:t>
      </w:r>
    </w:p>
    <w:p w:rsidR="00956743" w:rsidRDefault="00956743">
      <w:pPr>
        <w:spacing w:line="264" w:lineRule="auto"/>
        <w:ind w:left="360"/>
        <w:jc w:val="both"/>
        <w:rPr>
          <w:rFonts w:ascii="Times New Roman cyril" w:hAnsi="Times New Roman cyril"/>
        </w:rPr>
      </w:pPr>
      <w:r>
        <w:rPr>
          <w:rFonts w:ascii="Times New Roman cyril" w:hAnsi="Times New Roman cyril"/>
        </w:rPr>
        <w:t>Дополнительное основание, предусмотренное в трудовом договоре, должно быть сформулировано четко, конкретно и определенно. Должно быть ясно, при совершении какого действия или бездействия возможно расторжение трудового договора.</w:t>
      </w:r>
    </w:p>
    <w:p w:rsidR="00956743" w:rsidRDefault="00956743">
      <w:pPr>
        <w:spacing w:line="264" w:lineRule="auto"/>
        <w:ind w:left="360"/>
        <w:jc w:val="both"/>
        <w:rPr>
          <w:rFonts w:ascii="Times New Roman cyril" w:hAnsi="Times New Roman cyril"/>
        </w:rPr>
      </w:pPr>
    </w:p>
    <w:p w:rsidR="00956743" w:rsidRDefault="00956743">
      <w:pPr>
        <w:spacing w:line="264" w:lineRule="auto"/>
        <w:ind w:left="360"/>
        <w:jc w:val="both"/>
        <w:rPr>
          <w:rFonts w:ascii="Times New Roman cyril" w:hAnsi="Times New Roman cyril"/>
        </w:rPr>
      </w:pPr>
    </w:p>
    <w:p w:rsidR="00956743" w:rsidRDefault="00956743">
      <w:pPr>
        <w:numPr>
          <w:ilvl w:val="0"/>
          <w:numId w:val="4"/>
        </w:numPr>
        <w:spacing w:line="264" w:lineRule="auto"/>
        <w:jc w:val="both"/>
        <w:rPr>
          <w:rFonts w:ascii="Times New Roman cyril" w:hAnsi="Times New Roman cyril"/>
          <w:b/>
        </w:rPr>
      </w:pPr>
      <w:r>
        <w:rPr>
          <w:rFonts w:ascii="Times New Roman cyril" w:hAnsi="Times New Roman cyril"/>
          <w:b/>
        </w:rPr>
        <w:t>В других случаях, установленных настоящим Кодексом и иными федеральными законами.</w:t>
      </w:r>
    </w:p>
    <w:p w:rsidR="00956743" w:rsidRDefault="00956743">
      <w:pPr>
        <w:spacing w:line="264" w:lineRule="auto"/>
        <w:ind w:left="360"/>
        <w:jc w:val="both"/>
        <w:rPr>
          <w:rFonts w:ascii="Times New Roman cyril" w:hAnsi="Times New Roman cyril"/>
        </w:rPr>
      </w:pPr>
      <w:r>
        <w:rPr>
          <w:rFonts w:ascii="Times New Roman cyril" w:hAnsi="Times New Roman cyril"/>
        </w:rPr>
        <w:t xml:space="preserve">Расторжение трудового договора возможно и в других случаях, если это прямо предусмотрено ТК или иным федеральным законом (например, </w:t>
      </w:r>
      <w:r>
        <w:rPr>
          <w:rFonts w:ascii="Times New Roman cyril" w:hAnsi="Times New Roman cyril"/>
          <w:i/>
        </w:rPr>
        <w:t>Закон о государственной службе</w:t>
      </w:r>
      <w:r>
        <w:rPr>
          <w:rFonts w:ascii="Times New Roman cyril" w:hAnsi="Times New Roman cyril"/>
        </w:rPr>
        <w:t xml:space="preserve">). </w:t>
      </w:r>
    </w:p>
    <w:p w:rsidR="00956743" w:rsidRDefault="00956743">
      <w:pPr>
        <w:spacing w:line="264" w:lineRule="auto"/>
        <w:ind w:left="360"/>
        <w:jc w:val="both"/>
        <w:rPr>
          <w:rFonts w:ascii="Times New Roman cyril" w:hAnsi="Times New Roman cyril"/>
        </w:rPr>
      </w:pPr>
      <w:r>
        <w:rPr>
          <w:rFonts w:ascii="Times New Roman cyril" w:hAnsi="Times New Roman cyril"/>
        </w:rPr>
        <w:t>Государственный служащий также может быть уволен по инициативе руководителя государственного органа в следующих случаях:</w:t>
      </w:r>
    </w:p>
    <w:p w:rsidR="00956743" w:rsidRDefault="00956743">
      <w:pPr>
        <w:numPr>
          <w:ilvl w:val="0"/>
          <w:numId w:val="7"/>
        </w:numPr>
        <w:tabs>
          <w:tab w:val="clear" w:pos="3960"/>
          <w:tab w:val="num" w:pos="720"/>
        </w:tabs>
        <w:spacing w:line="264" w:lineRule="auto"/>
        <w:ind w:left="360" w:firstLine="0"/>
        <w:jc w:val="both"/>
        <w:rPr>
          <w:rFonts w:ascii="Times New Roman cyril" w:hAnsi="Times New Roman cyril"/>
        </w:rPr>
      </w:pPr>
      <w:r>
        <w:rPr>
          <w:rFonts w:ascii="Times New Roman cyril" w:hAnsi="Times New Roman cyril"/>
        </w:rPr>
        <w:t>Достижение предельного возраста, установленного для замещения государственной должности государственной службы (60 лет);</w:t>
      </w:r>
    </w:p>
    <w:p w:rsidR="00956743" w:rsidRDefault="00956743">
      <w:pPr>
        <w:numPr>
          <w:ilvl w:val="0"/>
          <w:numId w:val="7"/>
        </w:numPr>
        <w:tabs>
          <w:tab w:val="clear" w:pos="3960"/>
          <w:tab w:val="num" w:pos="720"/>
        </w:tabs>
        <w:spacing w:line="264" w:lineRule="auto"/>
        <w:ind w:left="360" w:firstLine="0"/>
        <w:jc w:val="both"/>
        <w:rPr>
          <w:rFonts w:ascii="Times New Roman cyril" w:hAnsi="Times New Roman cyril"/>
        </w:rPr>
      </w:pPr>
      <w:r>
        <w:rPr>
          <w:rFonts w:ascii="Times New Roman cyril" w:hAnsi="Times New Roman cyril"/>
        </w:rPr>
        <w:t>Прекращение гражданства РФ;</w:t>
      </w:r>
    </w:p>
    <w:p w:rsidR="00956743" w:rsidRDefault="00956743">
      <w:pPr>
        <w:numPr>
          <w:ilvl w:val="0"/>
          <w:numId w:val="7"/>
        </w:numPr>
        <w:tabs>
          <w:tab w:val="clear" w:pos="3960"/>
          <w:tab w:val="num" w:pos="720"/>
        </w:tabs>
        <w:spacing w:line="264" w:lineRule="auto"/>
        <w:ind w:left="360" w:firstLine="0"/>
        <w:jc w:val="both"/>
        <w:rPr>
          <w:rFonts w:ascii="Times New Roman cyril" w:hAnsi="Times New Roman cyril"/>
        </w:rPr>
      </w:pPr>
      <w:r>
        <w:rPr>
          <w:rFonts w:ascii="Times New Roman cyril" w:hAnsi="Times New Roman cyril"/>
        </w:rPr>
        <w:t>Несоблюдение обязанностей и ограничений, установленных для государственных служащих законом;</w:t>
      </w:r>
    </w:p>
    <w:p w:rsidR="00956743" w:rsidRDefault="00956743">
      <w:pPr>
        <w:numPr>
          <w:ilvl w:val="0"/>
          <w:numId w:val="7"/>
        </w:numPr>
        <w:tabs>
          <w:tab w:val="clear" w:pos="3960"/>
          <w:tab w:val="num" w:pos="720"/>
        </w:tabs>
        <w:spacing w:line="264" w:lineRule="auto"/>
        <w:ind w:left="360" w:firstLine="0"/>
        <w:jc w:val="both"/>
        <w:rPr>
          <w:rFonts w:ascii="Times New Roman cyril" w:hAnsi="Times New Roman cyril"/>
        </w:rPr>
      </w:pPr>
      <w:r>
        <w:rPr>
          <w:rFonts w:ascii="Times New Roman cyril" w:hAnsi="Times New Roman cyril"/>
        </w:rPr>
        <w:t>Признание гос.служащего судом недееспособным или ограниченно дееспособным;</w:t>
      </w:r>
    </w:p>
    <w:p w:rsidR="00956743" w:rsidRDefault="00956743">
      <w:pPr>
        <w:numPr>
          <w:ilvl w:val="0"/>
          <w:numId w:val="7"/>
        </w:numPr>
        <w:tabs>
          <w:tab w:val="clear" w:pos="3960"/>
          <w:tab w:val="num" w:pos="720"/>
        </w:tabs>
        <w:spacing w:line="264" w:lineRule="auto"/>
        <w:ind w:left="360" w:firstLine="0"/>
        <w:jc w:val="both"/>
        <w:rPr>
          <w:rFonts w:ascii="Times New Roman cyril" w:hAnsi="Times New Roman cyril"/>
        </w:rPr>
      </w:pPr>
      <w:r>
        <w:rPr>
          <w:rFonts w:ascii="Times New Roman cyril" w:hAnsi="Times New Roman cyril"/>
        </w:rPr>
        <w:t>Лишение его права занимать государственные должности в течение определенного срока решением суда, вступившим в законную силу;</w:t>
      </w:r>
    </w:p>
    <w:p w:rsidR="00956743" w:rsidRDefault="00956743">
      <w:pPr>
        <w:numPr>
          <w:ilvl w:val="0"/>
          <w:numId w:val="7"/>
        </w:numPr>
        <w:tabs>
          <w:tab w:val="clear" w:pos="3960"/>
          <w:tab w:val="num" w:pos="720"/>
        </w:tabs>
        <w:spacing w:line="264" w:lineRule="auto"/>
        <w:ind w:left="360" w:firstLine="0"/>
        <w:jc w:val="both"/>
        <w:rPr>
          <w:rFonts w:ascii="Times New Roman cyril" w:hAnsi="Times New Roman cyril"/>
        </w:rPr>
      </w:pPr>
      <w:r>
        <w:rPr>
          <w:rFonts w:ascii="Times New Roman cyril" w:hAnsi="Times New Roman cyril"/>
        </w:rPr>
        <w:t>Отказ от процедуры оформления допуска к сведениям, составляющим охраняемую законом тайну, если исполнение должностных обязанностей связано с использованием таких сведений;</w:t>
      </w:r>
    </w:p>
    <w:p w:rsidR="00956743" w:rsidRDefault="00956743">
      <w:pPr>
        <w:numPr>
          <w:ilvl w:val="0"/>
          <w:numId w:val="7"/>
        </w:numPr>
        <w:tabs>
          <w:tab w:val="clear" w:pos="3960"/>
          <w:tab w:val="num" w:pos="720"/>
        </w:tabs>
        <w:spacing w:line="264" w:lineRule="auto"/>
        <w:ind w:left="360" w:firstLine="0"/>
        <w:jc w:val="both"/>
        <w:rPr>
          <w:rFonts w:ascii="Times New Roman cyril" w:hAnsi="Times New Roman cyril"/>
        </w:rPr>
      </w:pPr>
      <w:r>
        <w:rPr>
          <w:rFonts w:ascii="Times New Roman cyril" w:hAnsi="Times New Roman cyril"/>
        </w:rPr>
        <w:t>Близкое родство или свойство с гос.служащим, если их государственная служба связана с непосредственной подчиненностью или подконтрольностью одного из них другому;</w:t>
      </w:r>
    </w:p>
    <w:p w:rsidR="00956743" w:rsidRDefault="00956743">
      <w:pPr>
        <w:numPr>
          <w:ilvl w:val="0"/>
          <w:numId w:val="7"/>
        </w:numPr>
        <w:tabs>
          <w:tab w:val="clear" w:pos="3960"/>
          <w:tab w:val="num" w:pos="720"/>
        </w:tabs>
        <w:spacing w:line="264" w:lineRule="auto"/>
        <w:ind w:left="360" w:firstLine="0"/>
        <w:jc w:val="both"/>
        <w:rPr>
          <w:rFonts w:ascii="Times New Roman cyril" w:hAnsi="Times New Roman cyril"/>
        </w:rPr>
      </w:pPr>
      <w:r>
        <w:rPr>
          <w:rFonts w:ascii="Times New Roman cyril" w:hAnsi="Times New Roman cyril"/>
        </w:rPr>
        <w:t>Наличие гражданства иностранного государства, если это не урегулировано межгосударственным соглашением;</w:t>
      </w:r>
    </w:p>
    <w:p w:rsidR="00956743" w:rsidRDefault="00956743">
      <w:pPr>
        <w:numPr>
          <w:ilvl w:val="0"/>
          <w:numId w:val="7"/>
        </w:numPr>
        <w:tabs>
          <w:tab w:val="clear" w:pos="3960"/>
          <w:tab w:val="num" w:pos="720"/>
        </w:tabs>
        <w:spacing w:line="264" w:lineRule="auto"/>
        <w:ind w:left="360" w:firstLine="0"/>
        <w:jc w:val="both"/>
        <w:rPr>
          <w:rFonts w:ascii="Times New Roman cyril" w:hAnsi="Times New Roman cyril"/>
        </w:rPr>
      </w:pPr>
      <w:r>
        <w:rPr>
          <w:rFonts w:ascii="Times New Roman cyril" w:hAnsi="Times New Roman cyril"/>
        </w:rPr>
        <w:t>Отказ от предоставления сведений о доходах и об имуществе, принадлежащем гос.служащему на праве собственности.</w:t>
      </w:r>
    </w:p>
    <w:p w:rsidR="00956743" w:rsidRDefault="00956743">
      <w:pPr>
        <w:spacing w:line="264" w:lineRule="auto"/>
        <w:ind w:left="360"/>
        <w:jc w:val="both"/>
        <w:rPr>
          <w:rFonts w:ascii="Times New Roman cyril" w:hAnsi="Times New Roman cyril"/>
        </w:rPr>
      </w:pPr>
      <w:r>
        <w:rPr>
          <w:rFonts w:ascii="Times New Roman cyril" w:hAnsi="Times New Roman cyril"/>
        </w:rPr>
        <w:lastRenderedPageBreak/>
        <w:t>В отличие от ранее действовавшего КзоТ новый ТК не предусматривает увольнение при длительном (более 4 месяцев подряд) непосещении работы вследствие болезни. Увольнение не допускается (кроме ликвидации) в период временной нетрудоспособности работника или в период нахождения его в отпуске (ежегодном, учебном, дополнительном и др.).</w:t>
      </w:r>
    </w:p>
    <w:p w:rsidR="00956743" w:rsidRDefault="00956743">
      <w:pPr>
        <w:spacing w:line="264" w:lineRule="auto"/>
        <w:ind w:left="360"/>
        <w:jc w:val="both"/>
        <w:rPr>
          <w:rFonts w:ascii="Times New Roman cyril" w:hAnsi="Times New Roman cyril"/>
        </w:rPr>
      </w:pPr>
    </w:p>
    <w:p w:rsidR="00956743" w:rsidRDefault="00956743">
      <w:pPr>
        <w:spacing w:line="264" w:lineRule="auto"/>
        <w:ind w:left="360"/>
        <w:jc w:val="both"/>
        <w:rPr>
          <w:rFonts w:ascii="Times New Roman cyril" w:hAnsi="Times New Roman cyril"/>
        </w:rPr>
      </w:pPr>
    </w:p>
    <w:p w:rsidR="00956743" w:rsidRDefault="00956743">
      <w:pPr>
        <w:pStyle w:val="21"/>
        <w:spacing w:line="264" w:lineRule="auto"/>
        <w:rPr>
          <w:rFonts w:ascii="Times New Roman cyril" w:hAnsi="Times New Roman cyril"/>
          <w:b/>
        </w:rPr>
      </w:pPr>
      <w:r>
        <w:rPr>
          <w:rFonts w:ascii="Times New Roman cyril" w:hAnsi="Times New Roman cyril"/>
          <w:b/>
        </w:rPr>
        <w:t>Увольнение по основаниям, указанным в пунктах 2 и 3 настоящей статьи, допускается, если невозможно перевести работника с его согласия  на другую работу.</w:t>
      </w:r>
    </w:p>
    <w:p w:rsidR="00956743" w:rsidRDefault="00956743">
      <w:pPr>
        <w:spacing w:line="264" w:lineRule="auto"/>
        <w:ind w:firstLine="360"/>
        <w:jc w:val="both"/>
        <w:rPr>
          <w:rFonts w:ascii="Times New Roman cyril" w:hAnsi="Times New Roman cyril"/>
          <w:b/>
        </w:rPr>
      </w:pPr>
      <w:r>
        <w:rPr>
          <w:rFonts w:ascii="Times New Roman cyril" w:hAnsi="Times New Roman cyril"/>
          <w:b/>
        </w:rPr>
        <w:t>Не допускается увольнение работника по инициативе работодателя (за исключением случая ликвидации организации либо прекращения деятельности работодателем – физическим лицом) в период его временной нетрудоспособности и в период пребывания в отпуске.</w:t>
      </w:r>
    </w:p>
    <w:p w:rsidR="00956743" w:rsidRDefault="00956743">
      <w:pPr>
        <w:spacing w:line="264" w:lineRule="auto"/>
        <w:ind w:firstLine="360"/>
        <w:jc w:val="both"/>
        <w:rPr>
          <w:rFonts w:ascii="Times New Roman cyril" w:hAnsi="Times New Roman cyril"/>
          <w:b/>
        </w:rPr>
      </w:pPr>
      <w:r>
        <w:rPr>
          <w:rFonts w:ascii="Times New Roman cyril" w:hAnsi="Times New Roman cyril"/>
          <w:b/>
        </w:rPr>
        <w:t>В случае прекращения деятельности филиала, представительства или иного обособленного структурного подразделения организации, расположенных в другой местности, расторжение трудовых договоров с работниками этих структурных подразделений производится по правилам, предусмотренным для случаев ликвидации организации.</w:t>
      </w:r>
    </w:p>
    <w:p w:rsidR="00956743" w:rsidRDefault="00956743">
      <w:pPr>
        <w:spacing w:line="264" w:lineRule="auto"/>
        <w:rPr>
          <w:rFonts w:ascii="Times New Roman cyril" w:hAnsi="Times New Roman cyril"/>
        </w:rPr>
      </w:pPr>
    </w:p>
    <w:p w:rsidR="00956743" w:rsidRDefault="00956743">
      <w:pPr>
        <w:spacing w:line="264" w:lineRule="auto"/>
        <w:ind w:firstLine="708"/>
        <w:jc w:val="both"/>
        <w:rPr>
          <w:rFonts w:ascii="Times New Roman cyril" w:hAnsi="Times New Roman cyril"/>
        </w:rPr>
      </w:pPr>
      <w:r>
        <w:rPr>
          <w:rFonts w:ascii="Times New Roman cyril" w:hAnsi="Times New Roman cyril"/>
        </w:rPr>
        <w:br w:type="page"/>
      </w:r>
    </w:p>
    <w:p w:rsidR="00956743" w:rsidRDefault="00956743">
      <w:pPr>
        <w:pStyle w:val="2"/>
        <w:spacing w:line="264" w:lineRule="auto"/>
        <w:rPr>
          <w:rFonts w:ascii="Times New Roman cyril" w:hAnsi="Times New Roman cyril"/>
        </w:rPr>
      </w:pPr>
      <w:bookmarkStart w:id="2" w:name="_Toc59625919"/>
      <w:r>
        <w:rPr>
          <w:rFonts w:ascii="Times New Roman cyril" w:hAnsi="Times New Roman cyril"/>
        </w:rPr>
        <w:t>Порядок увольнения работников по инициативе работодателя.</w:t>
      </w:r>
      <w:bookmarkEnd w:id="2"/>
    </w:p>
    <w:p w:rsidR="00956743" w:rsidRDefault="00956743">
      <w:pPr>
        <w:spacing w:line="264" w:lineRule="auto"/>
        <w:ind w:firstLine="708"/>
        <w:jc w:val="both"/>
        <w:rPr>
          <w:rFonts w:ascii="Times New Roman cyril" w:hAnsi="Times New Roman cyril"/>
        </w:rPr>
      </w:pPr>
      <w:r>
        <w:rPr>
          <w:rFonts w:ascii="Times New Roman cyril" w:hAnsi="Times New Roman cyril"/>
        </w:rPr>
        <w:t>Прекращение трудового договора оформляется приказом. При прекращении трудового договора по инициативе работодателя должны быть соблюдены нижеследующие положения Трудового Кодекса.</w:t>
      </w:r>
    </w:p>
    <w:p w:rsidR="00956743" w:rsidRDefault="00956743">
      <w:pPr>
        <w:spacing w:line="264" w:lineRule="auto"/>
        <w:ind w:firstLine="708"/>
        <w:jc w:val="both"/>
        <w:rPr>
          <w:rFonts w:ascii="Times New Roman cyril" w:hAnsi="Times New Roman cyril"/>
        </w:rPr>
      </w:pPr>
      <w:r>
        <w:rPr>
          <w:rFonts w:ascii="Times New Roman cyril" w:hAnsi="Times New Roman cyril"/>
        </w:rPr>
        <w:t>Согласно ст.62 ТК: при прекращении трудового договора работодатель обязан выдать работнику в день увольнения (последний день работы) трудовую книжку и по письменному заявлению работника копии документов, связанных с работой.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работодатель освобождается от ответственности за задержку выдачи трудовой книжки.</w:t>
      </w:r>
    </w:p>
    <w:p w:rsidR="00956743" w:rsidRDefault="00956743">
      <w:pPr>
        <w:spacing w:line="264" w:lineRule="auto"/>
        <w:ind w:firstLine="708"/>
        <w:jc w:val="both"/>
        <w:rPr>
          <w:rFonts w:ascii="Times New Roman cyril" w:hAnsi="Times New Roman cyril"/>
        </w:rPr>
      </w:pPr>
      <w:r>
        <w:rPr>
          <w:rFonts w:ascii="Times New Roman cyril" w:hAnsi="Times New Roman cyril"/>
        </w:rPr>
        <w:t>Согласно ст.66 ТК: в трудовую книжку вносят сведения об увольнении работника, основания прекращения трудового договора. Записи в трудовую книжку о причинах прекращения трудового договора должны производиться в точном соответствии с формулировками ТК или иного федерального закона и со ссылкой на соответствующие статью, пункт.</w:t>
      </w:r>
    </w:p>
    <w:p w:rsidR="00956743" w:rsidRDefault="00956743">
      <w:pPr>
        <w:spacing w:line="264" w:lineRule="auto"/>
        <w:ind w:firstLine="708"/>
        <w:jc w:val="both"/>
        <w:rPr>
          <w:rFonts w:ascii="Times New Roman cyril" w:hAnsi="Times New Roman cyril"/>
        </w:rPr>
      </w:pPr>
      <w:r>
        <w:rPr>
          <w:rFonts w:ascii="Times New Roman cyril" w:hAnsi="Times New Roman cyril"/>
        </w:rPr>
        <w:t>Согласно ст.77 ТК: днем увольнения работника является последний день его работы.</w:t>
      </w:r>
    </w:p>
    <w:p w:rsidR="00956743" w:rsidRDefault="00956743">
      <w:pPr>
        <w:spacing w:line="264" w:lineRule="auto"/>
        <w:ind w:firstLine="708"/>
        <w:jc w:val="both"/>
        <w:rPr>
          <w:rFonts w:ascii="Times New Roman cyril" w:hAnsi="Times New Roman cyril"/>
        </w:rPr>
      </w:pPr>
      <w:r>
        <w:rPr>
          <w:rFonts w:ascii="Times New Roman cyril" w:hAnsi="Times New Roman cyril"/>
        </w:rPr>
        <w:t>Согласно ст82. ТК: при принятии решения о сокращении численности или штата работников организации и возможном расторжении трудовых договоров с работниками работодатель обязан в письменной форме сообщить об этом выборному профсоюзному органу данной организации не позднее, чем за 2 месяца до начала проведения соответствующих мероприятий, а в случае, если решение о сокращении численности или штата работников организации может привести к массовому увольнению работников – не позднее, чем за 3 месяца до начала проведения соответствующих мероприятий.</w:t>
      </w:r>
    </w:p>
    <w:p w:rsidR="00956743" w:rsidRDefault="00956743">
      <w:pPr>
        <w:spacing w:line="264" w:lineRule="auto"/>
        <w:ind w:firstLine="708"/>
        <w:jc w:val="both"/>
        <w:rPr>
          <w:rFonts w:ascii="Times New Roman cyril" w:hAnsi="Times New Roman cyril"/>
        </w:rPr>
      </w:pPr>
      <w:r>
        <w:rPr>
          <w:rFonts w:ascii="Times New Roman cyril" w:hAnsi="Times New Roman cyril"/>
        </w:rPr>
        <w:t xml:space="preserve">Увольнение работников, являющихся членами профсоюза, производится с учетом мотивированного мнения выборного профсоюзного органа данной организации в соответствии со статьей 373 ТК. </w:t>
      </w:r>
    </w:p>
    <w:p w:rsidR="00956743" w:rsidRDefault="00956743">
      <w:pPr>
        <w:spacing w:line="264" w:lineRule="auto"/>
        <w:ind w:firstLine="708"/>
        <w:jc w:val="both"/>
        <w:rPr>
          <w:rFonts w:ascii="Times New Roman cyril" w:hAnsi="Times New Roman cyril"/>
        </w:rPr>
      </w:pPr>
      <w:r>
        <w:rPr>
          <w:rFonts w:ascii="Times New Roman cyril" w:hAnsi="Times New Roman cyril"/>
        </w:rPr>
        <w:t>Согласно ст.127 ТК: при увольнении работнику выплачивается денежная компенсация за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956743" w:rsidRDefault="00956743">
      <w:pPr>
        <w:spacing w:line="264" w:lineRule="auto"/>
        <w:ind w:firstLine="708"/>
        <w:jc w:val="both"/>
        <w:rPr>
          <w:rFonts w:ascii="Times New Roman cyril" w:hAnsi="Times New Roman cyril"/>
        </w:rPr>
      </w:pPr>
      <w:r>
        <w:rPr>
          <w:rFonts w:ascii="Times New Roman cyril" w:hAnsi="Times New Roman cyril"/>
        </w:rPr>
        <w:t>Согласно ст.236 ТК: при нарушении работодателем установленного срока выплат при увольнении,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ЦБ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Конкретный размер выплачиваемой работнику денежной компенсации определяется коллективным договором или трудовым договором.</w:t>
      </w:r>
    </w:p>
    <w:p w:rsidR="00956743" w:rsidRDefault="00956743">
      <w:pPr>
        <w:pStyle w:val="a6"/>
        <w:spacing w:line="264" w:lineRule="auto"/>
        <w:rPr>
          <w:rFonts w:ascii="Times New Roman cyril" w:hAnsi="Times New Roman cyril"/>
        </w:rPr>
      </w:pPr>
      <w:r>
        <w:rPr>
          <w:rFonts w:ascii="Times New Roman cyril" w:hAnsi="Times New Roman cyril"/>
        </w:rPr>
        <w:t xml:space="preserve">Согласно ст.140 ТК: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w:t>
      </w:r>
      <w:r>
        <w:rPr>
          <w:rFonts w:ascii="Times New Roman cyril" w:hAnsi="Times New Roman cyril"/>
        </w:rPr>
        <w:lastRenderedPageBreak/>
        <w:t>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956743" w:rsidRDefault="00956743">
      <w:pPr>
        <w:spacing w:line="264" w:lineRule="auto"/>
        <w:ind w:firstLine="708"/>
        <w:jc w:val="both"/>
        <w:rPr>
          <w:rFonts w:ascii="Times New Roman cyril" w:hAnsi="Times New Roman cyril"/>
        </w:rPr>
      </w:pPr>
      <w:r>
        <w:rPr>
          <w:rFonts w:ascii="Times New Roman cyril" w:hAnsi="Times New Roman cyril"/>
        </w:rPr>
        <w:t xml:space="preserve">Согласно ст.178 ТК: лицам, уволенным в связи с ликвидацией организации либо сокращением численности или штата работников,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2 месяцев со дня увольнения (с зачетом выходного пособия). </w:t>
      </w:r>
    </w:p>
    <w:p w:rsidR="00956743" w:rsidRDefault="00956743">
      <w:pPr>
        <w:spacing w:line="264" w:lineRule="auto"/>
        <w:ind w:firstLine="708"/>
        <w:jc w:val="both"/>
        <w:rPr>
          <w:rFonts w:ascii="Times New Roman cyril" w:hAnsi="Times New Roman cyril"/>
        </w:rPr>
      </w:pPr>
      <w:r>
        <w:rPr>
          <w:rFonts w:ascii="Times New Roman cyril" w:hAnsi="Times New Roman cyril"/>
        </w:rPr>
        <w:t xml:space="preserve">В исключительных случаях средний месячный заработок сохраняется за уволенным работников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w:t>
      </w:r>
    </w:p>
    <w:p w:rsidR="00956743" w:rsidRDefault="00956743">
      <w:pPr>
        <w:spacing w:line="264" w:lineRule="auto"/>
        <w:ind w:firstLine="708"/>
        <w:jc w:val="both"/>
        <w:rPr>
          <w:rFonts w:ascii="Times New Roman cyril" w:hAnsi="Times New Roman cyril"/>
        </w:rPr>
      </w:pPr>
      <w:r>
        <w:rPr>
          <w:rFonts w:ascii="Times New Roman cyril" w:hAnsi="Times New Roman cyril"/>
        </w:rPr>
        <w:t>Выходное пособие в размере двухнедельного среднего заработка выплачивается работникам при расторжении трудового договора в связи с несоответствием работника занимаемой должности или выполняемой работе вследствие состояния здоровья, препятствующего продолжению данной работы.</w:t>
      </w:r>
    </w:p>
    <w:p w:rsidR="00956743" w:rsidRDefault="00956743">
      <w:pPr>
        <w:spacing w:line="264" w:lineRule="auto"/>
        <w:ind w:firstLine="708"/>
        <w:jc w:val="both"/>
        <w:rPr>
          <w:rFonts w:ascii="Times New Roman cyril" w:hAnsi="Times New Roman cyril"/>
        </w:rPr>
      </w:pPr>
      <w:r>
        <w:rPr>
          <w:rFonts w:ascii="Times New Roman cyril" w:hAnsi="Times New Roman cyril"/>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p>
    <w:p w:rsidR="00956743" w:rsidRDefault="00956743">
      <w:pPr>
        <w:spacing w:line="264" w:lineRule="auto"/>
        <w:ind w:firstLine="708"/>
        <w:jc w:val="both"/>
        <w:rPr>
          <w:rFonts w:ascii="Times New Roman cyril" w:hAnsi="Times New Roman cyril"/>
        </w:rPr>
      </w:pPr>
    </w:p>
    <w:p w:rsidR="00956743" w:rsidRDefault="00956743">
      <w:pPr>
        <w:spacing w:line="264" w:lineRule="auto"/>
        <w:ind w:firstLine="708"/>
        <w:jc w:val="both"/>
        <w:rPr>
          <w:rFonts w:ascii="Times New Roman cyril" w:hAnsi="Times New Roman cyril"/>
        </w:rPr>
      </w:pPr>
      <w:r>
        <w:rPr>
          <w:rFonts w:ascii="Times New Roman cyril" w:hAnsi="Times New Roman cyril"/>
        </w:rPr>
        <w:t>Помимо перечисленных статей, работодатель должен учитывать и другие аспекты трудовых взаимоотношений, например, различные гарантии и компенсации, условия прекращения трудового договора с инвалидами, лицами с семейными обстоятельствами, несовершеннолетними, беременными женщинами и женщинами, имеющими детей; размер удержаний из заработной платы, условия и характер работы, виды трудового договора, ответственность работников, преимущества работников при увольнении и другие.</w:t>
      </w:r>
    </w:p>
    <w:p w:rsidR="00956743" w:rsidRDefault="00956743">
      <w:pPr>
        <w:spacing w:line="264" w:lineRule="auto"/>
        <w:rPr>
          <w:rFonts w:ascii="Times New Roman cyril" w:hAnsi="Times New Roman cyril"/>
        </w:rPr>
      </w:pPr>
      <w:r>
        <w:rPr>
          <w:rFonts w:ascii="Times New Roman cyril" w:hAnsi="Times New Roman cyril"/>
        </w:rPr>
        <w:br w:type="page"/>
      </w:r>
    </w:p>
    <w:p w:rsidR="00956743" w:rsidRDefault="00956743">
      <w:pPr>
        <w:pStyle w:val="2"/>
        <w:spacing w:line="264" w:lineRule="auto"/>
        <w:rPr>
          <w:rFonts w:ascii="Times New Roman cyril" w:hAnsi="Times New Roman cyril"/>
        </w:rPr>
      </w:pPr>
      <w:bookmarkStart w:id="3" w:name="_Toc59625920"/>
      <w:r>
        <w:rPr>
          <w:rFonts w:ascii="Times New Roman cyril" w:hAnsi="Times New Roman cyril"/>
        </w:rPr>
        <w:t>Задача</w:t>
      </w:r>
      <w:bookmarkEnd w:id="3"/>
    </w:p>
    <w:p w:rsidR="00956743" w:rsidRDefault="00956743">
      <w:pPr>
        <w:pStyle w:val="a6"/>
        <w:rPr>
          <w:rFonts w:ascii="Times New Roman cyril" w:hAnsi="Times New Roman cyril"/>
          <w:b/>
        </w:rPr>
      </w:pPr>
      <w:r>
        <w:rPr>
          <w:rFonts w:ascii="Times New Roman cyril" w:hAnsi="Times New Roman cyril"/>
          <w:b/>
        </w:rPr>
        <w:t>При составлении годового отчета экономист Крылова допустила грубую ошибку, за что была уволена работодателем по пункту 3 ст.81 ТК РФ. Крылова обжаловала увольнение в районный суд, ссылаясь в исковом заявлении на то, что работает она в этой организации около 5 лет, неоднократно премировалась и имела благодарности за хорошую работу, а ошибка была допущена ею впервые.</w:t>
      </w:r>
    </w:p>
    <w:p w:rsidR="00956743" w:rsidRDefault="00956743">
      <w:pPr>
        <w:ind w:firstLine="708"/>
        <w:jc w:val="both"/>
        <w:rPr>
          <w:rFonts w:ascii="Times New Roman cyril" w:hAnsi="Times New Roman cyril"/>
          <w:b/>
        </w:rPr>
      </w:pPr>
      <w:r>
        <w:rPr>
          <w:rFonts w:ascii="Times New Roman cyril" w:hAnsi="Times New Roman cyril"/>
          <w:b/>
        </w:rPr>
        <w:t>При каких условиях допускается увольнение по пункту 3 ст.81 ТК РФ?</w:t>
      </w:r>
    </w:p>
    <w:p w:rsidR="00956743" w:rsidRDefault="00956743">
      <w:pPr>
        <w:ind w:firstLine="708"/>
        <w:jc w:val="both"/>
        <w:rPr>
          <w:rFonts w:ascii="Times New Roman cyril" w:hAnsi="Times New Roman cyril"/>
          <w:b/>
        </w:rPr>
      </w:pPr>
      <w:r>
        <w:rPr>
          <w:rFonts w:ascii="Times New Roman cyril" w:hAnsi="Times New Roman cyril"/>
          <w:b/>
        </w:rPr>
        <w:t>Какое решение вынесет суд по данному делу?</w:t>
      </w:r>
    </w:p>
    <w:p w:rsidR="00956743" w:rsidRDefault="00956743">
      <w:pPr>
        <w:jc w:val="both"/>
        <w:rPr>
          <w:rFonts w:ascii="Times New Roman cyril" w:hAnsi="Times New Roman cyril"/>
        </w:rPr>
      </w:pPr>
    </w:p>
    <w:p w:rsidR="00956743" w:rsidRDefault="00956743">
      <w:pPr>
        <w:ind w:firstLine="708"/>
        <w:jc w:val="both"/>
        <w:rPr>
          <w:rFonts w:ascii="Times New Roman cyril" w:hAnsi="Times New Roman cyril"/>
        </w:rPr>
      </w:pPr>
      <w:r>
        <w:rPr>
          <w:rFonts w:ascii="Times New Roman cyril" w:hAnsi="Times New Roman cyril"/>
        </w:rPr>
        <w:t>Согласно пункту 3-б ст. 81 увольнение правомерно, если обнаружилось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При этом недостаточная квалификация должна быть установлена на основании объективных данных, полученных в результате аттестации работника. Проведение аттестации обязательно, с этой целью должна быть создана аттестационная комиссия. Порядок и условия проведения аттестации определяются соответствующим положением, утвержденным руководителем организации, если относительно той или иной категории работников специальными нормативными правовыми актами не установлен определенный порядок и условия.</w:t>
      </w:r>
    </w:p>
    <w:p w:rsidR="00956743" w:rsidRDefault="00956743">
      <w:pPr>
        <w:ind w:firstLine="708"/>
        <w:jc w:val="both"/>
        <w:rPr>
          <w:rFonts w:ascii="Times New Roman cyril" w:hAnsi="Times New Roman cyril"/>
        </w:rPr>
      </w:pPr>
      <w:r>
        <w:rPr>
          <w:rFonts w:ascii="Times New Roman cyril" w:hAnsi="Times New Roman cyril"/>
        </w:rPr>
        <w:t>Увольнение допускается, согласно ч.2 ст.81, если невозможно перевести работника с его согласия на другую работу. Без соблюдения этого условия увольнение не может быть признано законным.</w:t>
      </w:r>
    </w:p>
    <w:p w:rsidR="00956743" w:rsidRDefault="00956743">
      <w:pPr>
        <w:ind w:firstLine="708"/>
        <w:jc w:val="both"/>
        <w:rPr>
          <w:rFonts w:ascii="Times New Roman cyril" w:hAnsi="Times New Roman cyril"/>
        </w:rPr>
      </w:pPr>
      <w:r>
        <w:rPr>
          <w:rFonts w:ascii="Times New Roman cyril" w:hAnsi="Times New Roman cyril"/>
        </w:rPr>
        <w:t>Для увольнения по данному основанию работника, являющегося членом профсоюза, необходимо также мотивированное мнение соответствующего выборного профсоюзного органа.</w:t>
      </w:r>
    </w:p>
    <w:p w:rsidR="00956743" w:rsidRDefault="00956743">
      <w:pPr>
        <w:ind w:firstLine="708"/>
        <w:jc w:val="both"/>
        <w:rPr>
          <w:rFonts w:ascii="Times New Roman cyril" w:hAnsi="Times New Roman cyril"/>
        </w:rPr>
      </w:pPr>
      <w:r>
        <w:rPr>
          <w:rFonts w:ascii="Times New Roman cyril" w:hAnsi="Times New Roman cyril"/>
        </w:rPr>
        <w:t>Согласно статье 82 ТК: При увольнении работников, являющихся членами профсоюза, при проведении аттестации в состав аттестационной комиссии в обязательном порядке включается член комиссии от соответствующего выборного профсоюзного органа.</w:t>
      </w:r>
    </w:p>
    <w:p w:rsidR="00956743" w:rsidRDefault="00956743">
      <w:pPr>
        <w:ind w:firstLine="708"/>
        <w:jc w:val="both"/>
        <w:rPr>
          <w:rFonts w:ascii="Times New Roman cyril" w:hAnsi="Times New Roman cyril"/>
        </w:rPr>
      </w:pPr>
      <w:r>
        <w:rPr>
          <w:rFonts w:ascii="Times New Roman cyril" w:hAnsi="Times New Roman cyril"/>
        </w:rPr>
        <w:t>Исходя из условия задачи, аттестация не была проведена. В этом случае увольнение будет признано судом незаконным и Крылову восстановят на прежнем месте работы.</w:t>
      </w:r>
    </w:p>
    <w:p w:rsidR="00956743" w:rsidRDefault="00956743">
      <w:pPr>
        <w:ind w:firstLine="708"/>
        <w:jc w:val="both"/>
        <w:rPr>
          <w:rFonts w:ascii="Times New Roman cyril" w:hAnsi="Times New Roman cyril"/>
        </w:rPr>
      </w:pPr>
      <w:r>
        <w:rPr>
          <w:rFonts w:ascii="Times New Roman cyril" w:hAnsi="Times New Roman cyril"/>
        </w:rPr>
        <w:t>Если предположить, что Крылова являлась членом профсоюза, то необходимо было также получить мотивированное мнение профсоюзного органа на ее увольнение. Это, видимо, тоже не было сделано.</w:t>
      </w:r>
    </w:p>
    <w:p w:rsidR="00956743" w:rsidRDefault="00956743">
      <w:pPr>
        <w:ind w:firstLine="708"/>
        <w:jc w:val="both"/>
        <w:rPr>
          <w:rFonts w:ascii="Times New Roman cyril" w:hAnsi="Times New Roman cyril"/>
        </w:rPr>
      </w:pPr>
      <w:r>
        <w:rPr>
          <w:rFonts w:ascii="Times New Roman cyril" w:hAnsi="Times New Roman cyril"/>
        </w:rPr>
        <w:t>На основании ст.394 ТК Крылова должна быть восстановлена на прежней работе. Крыловой должны выплатить средний заработок за все время вынужденного прогула. Если неправильная формулировка причины увольнения препятствовала поступлению Крыловой на другую работу, то суд примет решение о выплате Крыловой среднего заработка за все время вынужденного прогула. Суд, по требованию Крыловой, может  также вынести решение о возмещении денежной компенсации морального вреда, причиненного незаконным увольнением. По заявлению Крыловой может быть изменена формулировка основания увольнения на увольнение по собственному желанию (если у Крыловой отсутствует желание восстановиться на прежней работе).</w:t>
      </w:r>
    </w:p>
    <w:p w:rsidR="00956743" w:rsidRDefault="00956743">
      <w:pPr>
        <w:ind w:firstLine="708"/>
        <w:jc w:val="both"/>
        <w:rPr>
          <w:rFonts w:ascii="Times New Roman cyril" w:hAnsi="Times New Roman cyril"/>
        </w:rPr>
      </w:pPr>
      <w:r>
        <w:rPr>
          <w:rFonts w:ascii="Times New Roman cyril" w:hAnsi="Times New Roman cyril"/>
        </w:rPr>
        <w:t>Согласно ст.396 ТК решение о восстановлении на работе незаконно уволенной Крыловой подлежит немедленному исполнению. При задержке работодателем исполнения такого решения суд вынесет определение о выплате Крыловой за все время задержки исполнения решения среднего заработка.</w:t>
      </w:r>
    </w:p>
    <w:p w:rsidR="00956743" w:rsidRDefault="00956743">
      <w:pPr>
        <w:pStyle w:val="1"/>
        <w:rPr>
          <w:rFonts w:ascii="Times New Roman cyril" w:hAnsi="Times New Roman cyril"/>
        </w:rPr>
      </w:pPr>
      <w:r>
        <w:rPr>
          <w:rFonts w:ascii="Times New Roman cyril" w:hAnsi="Times New Roman cyril"/>
        </w:rPr>
        <w:br w:type="page"/>
      </w:r>
      <w:bookmarkStart w:id="4" w:name="_Toc59625921"/>
      <w:r>
        <w:rPr>
          <w:rFonts w:ascii="Times New Roman cyril" w:hAnsi="Times New Roman cyril"/>
        </w:rPr>
        <w:lastRenderedPageBreak/>
        <w:t>Гражданско-правовые сделки</w:t>
      </w:r>
      <w:bookmarkEnd w:id="4"/>
    </w:p>
    <w:p w:rsidR="00956743" w:rsidRDefault="00956743">
      <w:pPr>
        <w:spacing w:line="264" w:lineRule="auto"/>
        <w:jc w:val="both"/>
        <w:rPr>
          <w:rFonts w:ascii="Times New Roman cyril" w:hAnsi="Times New Roman cyril"/>
        </w:rPr>
      </w:pPr>
    </w:p>
    <w:p w:rsidR="00956743" w:rsidRDefault="00956743">
      <w:pPr>
        <w:pStyle w:val="2"/>
        <w:spacing w:line="264" w:lineRule="auto"/>
        <w:rPr>
          <w:rFonts w:ascii="Times New Roman cyril" w:hAnsi="Times New Roman cyril"/>
        </w:rPr>
      </w:pPr>
      <w:bookmarkStart w:id="5" w:name="_Toc59625922"/>
      <w:r>
        <w:rPr>
          <w:rFonts w:ascii="Times New Roman cyril" w:hAnsi="Times New Roman cyril"/>
        </w:rPr>
        <w:t>Понятие сделки. Виды сделок. Значение сделок в предпринимательское деятельности предприятий, граждан.</w:t>
      </w:r>
      <w:bookmarkEnd w:id="5"/>
    </w:p>
    <w:p w:rsidR="00956743" w:rsidRDefault="00956743">
      <w:pPr>
        <w:pStyle w:val="3"/>
      </w:pPr>
      <w:bookmarkStart w:id="6" w:name="_Toc59625923"/>
      <w:r>
        <w:t>Понятие сделки</w:t>
      </w:r>
      <w:bookmarkEnd w:id="6"/>
    </w:p>
    <w:p w:rsidR="00956743" w:rsidRDefault="00956743">
      <w:pPr>
        <w:pStyle w:val="a7"/>
        <w:spacing w:line="264" w:lineRule="auto"/>
        <w:ind w:firstLine="708"/>
        <w:rPr>
          <w:rFonts w:ascii="Times New Roman cyril" w:hAnsi="Times New Roman cyril"/>
        </w:rPr>
      </w:pPr>
      <w:r>
        <w:rPr>
          <w:rFonts w:ascii="Times New Roman cyril" w:hAnsi="Times New Roman cyril"/>
          <w:u w:val="single"/>
        </w:rPr>
        <w:t>Сделкой</w:t>
      </w:r>
      <w:r>
        <w:rPr>
          <w:rFonts w:ascii="Times New Roman cyril" w:hAnsi="Times New Roman cyril"/>
        </w:rPr>
        <w:t xml:space="preserve"> (по статье 153 ГК) считаются действия граждан или юридических лиц, направленные на установление, изменение или прекращение гражданских прав и обязанностей.</w:t>
      </w:r>
    </w:p>
    <w:p w:rsidR="00956743" w:rsidRDefault="00956743">
      <w:pPr>
        <w:spacing w:line="264" w:lineRule="auto"/>
        <w:ind w:firstLine="360"/>
        <w:jc w:val="both"/>
        <w:rPr>
          <w:rFonts w:ascii="Times New Roman cyril" w:hAnsi="Times New Roman cyril"/>
        </w:rPr>
      </w:pPr>
      <w:r>
        <w:rPr>
          <w:rFonts w:ascii="Times New Roman cyril" w:hAnsi="Times New Roman cyril"/>
        </w:rPr>
        <w:t>Принцип свободы договора является одним из основополагающих в гражданском праве. Это означает, что граждане и юридические лица вступают в договорные отношения по своей внутренней воле, они также свободны в определении любых условий договора. Но договоры имеют юридическую силу, если не противоречат закону. Принуждение к заключению договора допускается лишь в следующих случаях:</w:t>
      </w:r>
    </w:p>
    <w:p w:rsidR="00956743" w:rsidRDefault="00956743">
      <w:pPr>
        <w:numPr>
          <w:ilvl w:val="0"/>
          <w:numId w:val="14"/>
        </w:numPr>
        <w:spacing w:line="264" w:lineRule="auto"/>
        <w:jc w:val="both"/>
        <w:rPr>
          <w:rFonts w:ascii="Times New Roman cyril" w:hAnsi="Times New Roman cyril"/>
        </w:rPr>
      </w:pPr>
      <w:r>
        <w:rPr>
          <w:rFonts w:ascii="Times New Roman cyril" w:hAnsi="Times New Roman cyril"/>
        </w:rPr>
        <w:t>Обязанность заключить договор установлена законом.</w:t>
      </w:r>
    </w:p>
    <w:p w:rsidR="00956743" w:rsidRDefault="00956743">
      <w:pPr>
        <w:numPr>
          <w:ilvl w:val="0"/>
          <w:numId w:val="14"/>
        </w:numPr>
        <w:spacing w:line="264" w:lineRule="auto"/>
        <w:jc w:val="both"/>
        <w:rPr>
          <w:rFonts w:ascii="Times New Roman cyril" w:hAnsi="Times New Roman cyril"/>
        </w:rPr>
      </w:pPr>
      <w:r>
        <w:rPr>
          <w:rFonts w:ascii="Times New Roman cyril" w:hAnsi="Times New Roman cyril"/>
        </w:rPr>
        <w:t>Когда стороны заключили предварительный договор, согласно которому они обязуются в будущем заключить договор на условиях, предусмотренных предварительным договором.</w:t>
      </w:r>
    </w:p>
    <w:p w:rsidR="00956743" w:rsidRDefault="00956743">
      <w:pPr>
        <w:spacing w:line="264" w:lineRule="auto"/>
        <w:ind w:left="360"/>
        <w:jc w:val="both"/>
        <w:rPr>
          <w:rFonts w:ascii="Times New Roman cyril" w:hAnsi="Times New Roman cyril"/>
        </w:rPr>
      </w:pPr>
    </w:p>
    <w:p w:rsidR="00956743" w:rsidRDefault="00956743">
      <w:pPr>
        <w:pStyle w:val="3"/>
      </w:pPr>
      <w:bookmarkStart w:id="7" w:name="_Toc59625924"/>
      <w:r>
        <w:t>Виды сделок</w:t>
      </w:r>
      <w:bookmarkEnd w:id="7"/>
    </w:p>
    <w:p w:rsidR="00956743" w:rsidRDefault="00956743">
      <w:pPr>
        <w:spacing w:line="264" w:lineRule="auto"/>
        <w:rPr>
          <w:rFonts w:ascii="Times New Roman cyril" w:hAnsi="Times New Roman cyril"/>
        </w:rPr>
      </w:pPr>
      <w:r>
        <w:rPr>
          <w:rFonts w:ascii="Times New Roman cyril" w:hAnsi="Times New Roman cyril"/>
        </w:rPr>
        <w:t>Различают следующие виды сделок:</w:t>
      </w:r>
    </w:p>
    <w:p w:rsidR="00956743" w:rsidRDefault="00956743">
      <w:pPr>
        <w:spacing w:line="264" w:lineRule="auto"/>
        <w:jc w:val="center"/>
        <w:rPr>
          <w:rFonts w:ascii="Times New Roman cyril" w:hAnsi="Times New Roman cyril"/>
        </w:rPr>
      </w:pPr>
    </w:p>
    <w:tbl>
      <w:tblPr>
        <w:tblW w:w="0" w:type="auto"/>
        <w:jc w:val="center"/>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2663"/>
        <w:gridCol w:w="2420"/>
      </w:tblGrid>
      <w:tr w:rsidR="00956743">
        <w:trPr>
          <w:jc w:val="center"/>
        </w:trPr>
        <w:tc>
          <w:tcPr>
            <w:tcW w:w="2663" w:type="dxa"/>
          </w:tcPr>
          <w:p w:rsidR="00956743" w:rsidRDefault="00956743">
            <w:pPr>
              <w:spacing w:line="264" w:lineRule="auto"/>
              <w:jc w:val="center"/>
              <w:rPr>
                <w:rFonts w:ascii="Times New Roman cyril" w:hAnsi="Times New Roman cyril"/>
              </w:rPr>
            </w:pPr>
            <w:r>
              <w:rPr>
                <w:rFonts w:ascii="Times New Roman cyril" w:hAnsi="Times New Roman cyril"/>
              </w:rPr>
              <w:t>Реальные</w:t>
            </w:r>
          </w:p>
        </w:tc>
        <w:tc>
          <w:tcPr>
            <w:tcW w:w="2420" w:type="dxa"/>
          </w:tcPr>
          <w:p w:rsidR="00956743" w:rsidRDefault="00956743">
            <w:pPr>
              <w:spacing w:line="264" w:lineRule="auto"/>
              <w:jc w:val="center"/>
              <w:rPr>
                <w:rFonts w:ascii="Times New Roman cyril" w:hAnsi="Times New Roman cyril"/>
              </w:rPr>
            </w:pPr>
            <w:r>
              <w:rPr>
                <w:rFonts w:ascii="Times New Roman cyril" w:hAnsi="Times New Roman cyril"/>
              </w:rPr>
              <w:t>Консенсуальные</w:t>
            </w:r>
          </w:p>
        </w:tc>
      </w:tr>
      <w:tr w:rsidR="00956743">
        <w:trPr>
          <w:jc w:val="center"/>
        </w:trPr>
        <w:tc>
          <w:tcPr>
            <w:tcW w:w="2663" w:type="dxa"/>
          </w:tcPr>
          <w:p w:rsidR="00956743" w:rsidRDefault="00956743">
            <w:pPr>
              <w:spacing w:line="264" w:lineRule="auto"/>
              <w:jc w:val="center"/>
              <w:rPr>
                <w:rFonts w:ascii="Times New Roman cyril" w:hAnsi="Times New Roman cyril"/>
              </w:rPr>
            </w:pPr>
            <w:r>
              <w:rPr>
                <w:rFonts w:ascii="Times New Roman cyril" w:hAnsi="Times New Roman cyril"/>
              </w:rPr>
              <w:t>Возмездные</w:t>
            </w:r>
          </w:p>
        </w:tc>
        <w:tc>
          <w:tcPr>
            <w:tcW w:w="2420" w:type="dxa"/>
          </w:tcPr>
          <w:p w:rsidR="00956743" w:rsidRDefault="00956743">
            <w:pPr>
              <w:spacing w:line="264" w:lineRule="auto"/>
              <w:jc w:val="center"/>
              <w:rPr>
                <w:rFonts w:ascii="Times New Roman cyril" w:hAnsi="Times New Roman cyril"/>
              </w:rPr>
            </w:pPr>
            <w:r>
              <w:rPr>
                <w:rFonts w:ascii="Times New Roman cyril" w:hAnsi="Times New Roman cyril"/>
              </w:rPr>
              <w:t>Безвозмездные</w:t>
            </w:r>
          </w:p>
        </w:tc>
      </w:tr>
      <w:tr w:rsidR="00956743">
        <w:trPr>
          <w:jc w:val="center"/>
        </w:trPr>
        <w:tc>
          <w:tcPr>
            <w:tcW w:w="2663" w:type="dxa"/>
          </w:tcPr>
          <w:p w:rsidR="00956743" w:rsidRDefault="00956743">
            <w:pPr>
              <w:spacing w:line="264" w:lineRule="auto"/>
              <w:jc w:val="center"/>
              <w:rPr>
                <w:rFonts w:ascii="Times New Roman cyril" w:hAnsi="Times New Roman cyril"/>
              </w:rPr>
            </w:pPr>
            <w:r>
              <w:rPr>
                <w:rFonts w:ascii="Times New Roman cyril" w:hAnsi="Times New Roman cyril"/>
              </w:rPr>
              <w:t>Односторонние</w:t>
            </w:r>
          </w:p>
        </w:tc>
        <w:tc>
          <w:tcPr>
            <w:tcW w:w="2420" w:type="dxa"/>
          </w:tcPr>
          <w:p w:rsidR="00956743" w:rsidRDefault="00956743">
            <w:pPr>
              <w:spacing w:line="264" w:lineRule="auto"/>
              <w:jc w:val="center"/>
              <w:rPr>
                <w:rFonts w:ascii="Times New Roman cyril" w:hAnsi="Times New Roman cyril"/>
              </w:rPr>
            </w:pPr>
            <w:r>
              <w:rPr>
                <w:rFonts w:ascii="Times New Roman cyril" w:hAnsi="Times New Roman cyril"/>
              </w:rPr>
              <w:t>Взаимные</w:t>
            </w:r>
          </w:p>
        </w:tc>
      </w:tr>
      <w:tr w:rsidR="00956743">
        <w:trPr>
          <w:jc w:val="center"/>
        </w:trPr>
        <w:tc>
          <w:tcPr>
            <w:tcW w:w="2663" w:type="dxa"/>
          </w:tcPr>
          <w:p w:rsidR="00956743" w:rsidRDefault="00956743">
            <w:pPr>
              <w:spacing w:line="264" w:lineRule="auto"/>
              <w:jc w:val="center"/>
              <w:rPr>
                <w:rFonts w:ascii="Times New Roman cyril" w:hAnsi="Times New Roman cyril"/>
              </w:rPr>
            </w:pPr>
            <w:r>
              <w:rPr>
                <w:rFonts w:ascii="Times New Roman cyril" w:hAnsi="Times New Roman cyril"/>
              </w:rPr>
              <w:t>В пользу их участников</w:t>
            </w:r>
          </w:p>
        </w:tc>
        <w:tc>
          <w:tcPr>
            <w:tcW w:w="2420" w:type="dxa"/>
          </w:tcPr>
          <w:p w:rsidR="00956743" w:rsidRDefault="00956743">
            <w:pPr>
              <w:spacing w:line="264" w:lineRule="auto"/>
              <w:jc w:val="center"/>
              <w:rPr>
                <w:rFonts w:ascii="Times New Roman cyril" w:hAnsi="Times New Roman cyril"/>
              </w:rPr>
            </w:pPr>
            <w:r>
              <w:rPr>
                <w:rFonts w:ascii="Times New Roman cyril" w:hAnsi="Times New Roman cyril"/>
              </w:rPr>
              <w:t>В пользу третьих лиц</w:t>
            </w:r>
          </w:p>
        </w:tc>
      </w:tr>
      <w:tr w:rsidR="00956743">
        <w:trPr>
          <w:cantSplit/>
          <w:jc w:val="center"/>
        </w:trPr>
        <w:tc>
          <w:tcPr>
            <w:tcW w:w="5083" w:type="dxa"/>
            <w:gridSpan w:val="2"/>
          </w:tcPr>
          <w:p w:rsidR="00956743" w:rsidRDefault="00956743">
            <w:pPr>
              <w:spacing w:line="264" w:lineRule="auto"/>
              <w:jc w:val="center"/>
              <w:rPr>
                <w:rFonts w:ascii="Times New Roman cyril" w:hAnsi="Times New Roman cyril"/>
              </w:rPr>
            </w:pPr>
            <w:r>
              <w:rPr>
                <w:rFonts w:ascii="Times New Roman cyril" w:hAnsi="Times New Roman cyril"/>
              </w:rPr>
              <w:t>Предварительные</w:t>
            </w:r>
          </w:p>
        </w:tc>
      </w:tr>
    </w:tbl>
    <w:p w:rsidR="00956743" w:rsidRDefault="00956743">
      <w:pPr>
        <w:spacing w:line="264" w:lineRule="auto"/>
        <w:jc w:val="both"/>
        <w:rPr>
          <w:rFonts w:ascii="Times New Roman cyril" w:hAnsi="Times New Roman cyril"/>
        </w:rPr>
      </w:pPr>
    </w:p>
    <w:p w:rsidR="00956743" w:rsidRDefault="00956743">
      <w:pPr>
        <w:spacing w:line="264" w:lineRule="auto"/>
        <w:ind w:firstLine="708"/>
        <w:jc w:val="both"/>
        <w:rPr>
          <w:rFonts w:ascii="Times New Roman cyril" w:hAnsi="Times New Roman cyril"/>
        </w:rPr>
      </w:pPr>
      <w:r>
        <w:rPr>
          <w:rFonts w:ascii="Times New Roman cyril" w:hAnsi="Times New Roman cyril"/>
        </w:rPr>
        <w:t>Договор считается реальным, если права и обязанности сторон возникают после достижения соглашения и передачи вещи (например, договор займа). В консенсуальных договорах права и обязанности сторон возникают сразу после  достижения сторонами соглашения об установлении прав (например, договор купли-продажи).</w:t>
      </w:r>
    </w:p>
    <w:p w:rsidR="00956743" w:rsidRDefault="00956743">
      <w:pPr>
        <w:spacing w:line="264" w:lineRule="auto"/>
        <w:ind w:firstLine="708"/>
        <w:jc w:val="both"/>
        <w:rPr>
          <w:rFonts w:ascii="Times New Roman cyril" w:hAnsi="Times New Roman cyril"/>
        </w:rPr>
      </w:pPr>
    </w:p>
    <w:p w:rsidR="00956743" w:rsidRDefault="00956743">
      <w:pPr>
        <w:spacing w:line="264" w:lineRule="auto"/>
        <w:ind w:firstLine="708"/>
        <w:jc w:val="both"/>
        <w:rPr>
          <w:rFonts w:ascii="Times New Roman cyril" w:hAnsi="Times New Roman cyril"/>
        </w:rPr>
      </w:pPr>
      <w:r>
        <w:rPr>
          <w:rFonts w:ascii="Times New Roman cyril" w:hAnsi="Times New Roman cyril"/>
        </w:rPr>
        <w:t>Договор, по которому сторона должна получить плату либо иное встречное предоставление за исполнение своих обязанностей, является возмездным.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 (например, договор дарения).</w:t>
      </w:r>
    </w:p>
    <w:p w:rsidR="00956743" w:rsidRDefault="00956743">
      <w:pPr>
        <w:spacing w:line="264" w:lineRule="auto"/>
        <w:ind w:firstLine="708"/>
        <w:jc w:val="both"/>
        <w:rPr>
          <w:rFonts w:ascii="Times New Roman cyril" w:hAnsi="Times New Roman cyril"/>
        </w:rPr>
      </w:pPr>
    </w:p>
    <w:p w:rsidR="00956743" w:rsidRDefault="00956743">
      <w:pPr>
        <w:pStyle w:val="a6"/>
        <w:spacing w:line="264" w:lineRule="auto"/>
        <w:rPr>
          <w:rFonts w:ascii="Times New Roman cyril" w:hAnsi="Times New Roman cyril"/>
        </w:rPr>
      </w:pPr>
      <w:r>
        <w:rPr>
          <w:rFonts w:ascii="Times New Roman cyril" w:hAnsi="Times New Roman cyril"/>
        </w:rPr>
        <w:t>В односторонних договорах один из участников обладает только правами, а другой обязанностями (договор займа). Во взаимных договорах каждая сторона имеет и права и обязанности (например, договор купли-продажи).</w:t>
      </w:r>
    </w:p>
    <w:p w:rsidR="00956743" w:rsidRDefault="00956743">
      <w:pPr>
        <w:spacing w:line="264" w:lineRule="auto"/>
        <w:ind w:firstLine="708"/>
        <w:jc w:val="both"/>
        <w:rPr>
          <w:rFonts w:ascii="Times New Roman cyril" w:hAnsi="Times New Roman cyril"/>
        </w:rPr>
      </w:pPr>
    </w:p>
    <w:p w:rsidR="00956743" w:rsidRDefault="00956743">
      <w:pPr>
        <w:spacing w:line="264" w:lineRule="auto"/>
        <w:ind w:firstLine="708"/>
        <w:jc w:val="both"/>
        <w:rPr>
          <w:rFonts w:ascii="Times New Roman cyril" w:hAnsi="Times New Roman cyril"/>
        </w:rPr>
      </w:pPr>
      <w:r>
        <w:rPr>
          <w:rFonts w:ascii="Times New Roman cyril" w:hAnsi="Times New Roman cyril"/>
        </w:rPr>
        <w:lastRenderedPageBreak/>
        <w:t>В основном договоры составляют в пользу его участников. Но существуют и договоры в пользу третьих лиц, если стороны установили, что должник обязан произвести исполнение не кредитору, а третьему лицу, имеющему право требовать от должника исполнение обязательства в свою пользу.</w:t>
      </w:r>
    </w:p>
    <w:p w:rsidR="00956743" w:rsidRDefault="00956743">
      <w:pPr>
        <w:spacing w:line="264" w:lineRule="auto"/>
        <w:ind w:firstLine="708"/>
        <w:jc w:val="both"/>
        <w:rPr>
          <w:rFonts w:ascii="Times New Roman cyril" w:hAnsi="Times New Roman cyril"/>
        </w:rPr>
      </w:pPr>
    </w:p>
    <w:p w:rsidR="00956743" w:rsidRDefault="00956743">
      <w:pPr>
        <w:spacing w:line="264" w:lineRule="auto"/>
        <w:ind w:firstLine="708"/>
        <w:jc w:val="both"/>
        <w:rPr>
          <w:rFonts w:ascii="Times New Roman cyril" w:hAnsi="Times New Roman cyril"/>
        </w:rPr>
      </w:pPr>
      <w:r>
        <w:rPr>
          <w:rFonts w:ascii="Times New Roman cyril" w:hAnsi="Times New Roman cyril"/>
        </w:rPr>
        <w:t>В предварительном договоре стороны обязуются заключить в будущем основной договор.</w:t>
      </w: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r>
        <w:rPr>
          <w:rFonts w:ascii="Times New Roman cyril" w:hAnsi="Times New Roman cyril"/>
        </w:rPr>
        <w:t>Согласно ст. 154 ГК сделки также делятся на:</w:t>
      </w:r>
    </w:p>
    <w:p w:rsidR="00956743" w:rsidRDefault="00956743">
      <w:pPr>
        <w:numPr>
          <w:ilvl w:val="0"/>
          <w:numId w:val="11"/>
        </w:numPr>
        <w:spacing w:line="264" w:lineRule="auto"/>
        <w:jc w:val="both"/>
        <w:rPr>
          <w:rFonts w:ascii="Times New Roman cyril" w:hAnsi="Times New Roman cyril"/>
        </w:rPr>
      </w:pPr>
      <w:r>
        <w:rPr>
          <w:rFonts w:ascii="Times New Roman cyril" w:hAnsi="Times New Roman cyril"/>
        </w:rPr>
        <w:t>Односторонние</w:t>
      </w:r>
    </w:p>
    <w:p w:rsidR="00956743" w:rsidRDefault="00956743">
      <w:pPr>
        <w:numPr>
          <w:ilvl w:val="0"/>
          <w:numId w:val="11"/>
        </w:numPr>
        <w:spacing w:line="264" w:lineRule="auto"/>
        <w:jc w:val="both"/>
        <w:rPr>
          <w:rFonts w:ascii="Times New Roman cyril" w:hAnsi="Times New Roman cyril"/>
        </w:rPr>
      </w:pPr>
      <w:r>
        <w:rPr>
          <w:rFonts w:ascii="Times New Roman cyril" w:hAnsi="Times New Roman cyril"/>
        </w:rPr>
        <w:t>Двухсторонние</w:t>
      </w:r>
    </w:p>
    <w:p w:rsidR="00956743" w:rsidRDefault="00956743">
      <w:pPr>
        <w:numPr>
          <w:ilvl w:val="0"/>
          <w:numId w:val="11"/>
        </w:numPr>
        <w:spacing w:line="264" w:lineRule="auto"/>
        <w:jc w:val="both"/>
        <w:rPr>
          <w:rFonts w:ascii="Times New Roman cyril" w:hAnsi="Times New Roman cyril"/>
        </w:rPr>
      </w:pPr>
      <w:r>
        <w:rPr>
          <w:rFonts w:ascii="Times New Roman cyril" w:hAnsi="Times New Roman cyril"/>
        </w:rPr>
        <w:t>Многосторонние</w:t>
      </w:r>
    </w:p>
    <w:p w:rsidR="00956743" w:rsidRDefault="00956743">
      <w:pPr>
        <w:spacing w:line="264" w:lineRule="auto"/>
        <w:ind w:firstLine="360"/>
        <w:jc w:val="both"/>
        <w:rPr>
          <w:rFonts w:ascii="Times New Roman cyril" w:hAnsi="Times New Roman cyril"/>
        </w:rPr>
      </w:pPr>
      <w:r>
        <w:rPr>
          <w:rFonts w:ascii="Times New Roman cyril" w:hAnsi="Times New Roman cyril"/>
        </w:rPr>
        <w:t>Для совершения односторонней сделки, в соответствии с законом и иными правовыми актами или соглашением сторон, необходимо и достаточно выражения воли одной стороны. Такая сделка создает обязанности для лица, совершившего сделку, и для других лиц в случаях, установленных законом либо соглашением с этими лицами.</w:t>
      </w:r>
    </w:p>
    <w:p w:rsidR="00956743" w:rsidRDefault="00956743">
      <w:pPr>
        <w:spacing w:line="264" w:lineRule="auto"/>
        <w:ind w:firstLine="360"/>
        <w:jc w:val="both"/>
        <w:rPr>
          <w:rFonts w:ascii="Times New Roman cyril" w:hAnsi="Times New Roman cyril"/>
        </w:rPr>
      </w:pPr>
      <w:r>
        <w:rPr>
          <w:rFonts w:ascii="Times New Roman cyril" w:hAnsi="Times New Roman cyril"/>
        </w:rPr>
        <w:t xml:space="preserve">Для заключения договора необходимо выражение согласованной воли двух и более сторон. </w:t>
      </w:r>
    </w:p>
    <w:p w:rsidR="00956743" w:rsidRDefault="00956743">
      <w:pPr>
        <w:spacing w:line="264" w:lineRule="auto"/>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r>
        <w:rPr>
          <w:rFonts w:ascii="Times New Roman cyril" w:hAnsi="Times New Roman cyril"/>
        </w:rPr>
        <w:t>Согласно статьи 157 ГК, к видам сделок относятся и сделки, совершенные под условием:</w:t>
      </w:r>
    </w:p>
    <w:p w:rsidR="00956743" w:rsidRDefault="00956743">
      <w:pPr>
        <w:spacing w:line="264" w:lineRule="auto"/>
        <w:jc w:val="both"/>
        <w:rPr>
          <w:rFonts w:ascii="Times New Roman cyril" w:hAnsi="Times New Roman cyril"/>
        </w:rPr>
      </w:pPr>
      <w:r>
        <w:rPr>
          <w:rFonts w:ascii="Times New Roman cyril" w:hAnsi="Times New Roman cyril"/>
          <w:u w:val="single"/>
        </w:rPr>
        <w:t>Сделка</w:t>
      </w:r>
      <w:r>
        <w:rPr>
          <w:rFonts w:ascii="Times New Roman cyril" w:hAnsi="Times New Roman cyril"/>
        </w:rPr>
        <w:t xml:space="preserve"> считается совершенной </w:t>
      </w:r>
      <w:r>
        <w:rPr>
          <w:rFonts w:ascii="Times New Roman cyril" w:hAnsi="Times New Roman cyril"/>
          <w:u w:val="single"/>
        </w:rPr>
        <w:t>под отлагательным условием</w:t>
      </w:r>
      <w:r>
        <w:rPr>
          <w:rFonts w:ascii="Times New Roman cyril" w:hAnsi="Times New Roman cyril"/>
        </w:rPr>
        <w:t>,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956743" w:rsidRDefault="00956743">
      <w:pPr>
        <w:spacing w:line="264" w:lineRule="auto"/>
        <w:jc w:val="both"/>
        <w:rPr>
          <w:rFonts w:ascii="Times New Roman cyril" w:hAnsi="Times New Roman cyril"/>
        </w:rPr>
      </w:pPr>
      <w:r>
        <w:rPr>
          <w:rFonts w:ascii="Times New Roman cyril" w:hAnsi="Times New Roman cyril"/>
          <w:u w:val="single"/>
        </w:rPr>
        <w:t>Сделка</w:t>
      </w:r>
      <w:r>
        <w:rPr>
          <w:rFonts w:ascii="Times New Roman cyril" w:hAnsi="Times New Roman cyril"/>
        </w:rPr>
        <w:t xml:space="preserve"> считается совершенной </w:t>
      </w:r>
      <w:r>
        <w:rPr>
          <w:rFonts w:ascii="Times New Roman cyril" w:hAnsi="Times New Roman cyril"/>
          <w:u w:val="single"/>
        </w:rPr>
        <w:t>под отменительным условием</w:t>
      </w:r>
      <w:r>
        <w:rPr>
          <w:rFonts w:ascii="Times New Roman cyril" w:hAnsi="Times New Roman cyril"/>
        </w:rPr>
        <w:t>,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956743" w:rsidRDefault="00956743">
      <w:pPr>
        <w:spacing w:line="264" w:lineRule="auto"/>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r>
        <w:rPr>
          <w:rFonts w:ascii="Times New Roman cyril" w:hAnsi="Times New Roman cyril"/>
        </w:rPr>
        <w:t>Рассматривая формы сделок, согласно статьям 158-160 ГК, можно подразделить их на:</w:t>
      </w:r>
    </w:p>
    <w:p w:rsidR="00956743" w:rsidRDefault="00956743">
      <w:pPr>
        <w:numPr>
          <w:ilvl w:val="0"/>
          <w:numId w:val="13"/>
        </w:numPr>
        <w:spacing w:line="264" w:lineRule="auto"/>
        <w:jc w:val="both"/>
        <w:rPr>
          <w:rFonts w:ascii="Times New Roman cyril" w:hAnsi="Times New Roman cyril"/>
        </w:rPr>
      </w:pPr>
      <w:r>
        <w:rPr>
          <w:rFonts w:ascii="Times New Roman cyril" w:hAnsi="Times New Roman cyril"/>
        </w:rPr>
        <w:t>Сделки, совершенные в устной форме</w:t>
      </w:r>
    </w:p>
    <w:p w:rsidR="00956743" w:rsidRDefault="00956743">
      <w:pPr>
        <w:numPr>
          <w:ilvl w:val="0"/>
          <w:numId w:val="13"/>
        </w:numPr>
        <w:spacing w:line="264" w:lineRule="auto"/>
        <w:jc w:val="both"/>
        <w:rPr>
          <w:rFonts w:ascii="Times New Roman cyril" w:hAnsi="Times New Roman cyril"/>
        </w:rPr>
      </w:pPr>
      <w:r>
        <w:rPr>
          <w:rFonts w:ascii="Times New Roman cyril" w:hAnsi="Times New Roman cyril"/>
        </w:rPr>
        <w:t xml:space="preserve"> В письменной форме (простой или нотариальной).</w:t>
      </w:r>
    </w:p>
    <w:p w:rsidR="00956743" w:rsidRDefault="00956743">
      <w:pPr>
        <w:spacing w:line="264" w:lineRule="auto"/>
        <w:ind w:firstLine="360"/>
        <w:jc w:val="both"/>
        <w:rPr>
          <w:rFonts w:ascii="Times New Roman cyril" w:hAnsi="Times New Roman cyril"/>
        </w:rPr>
      </w:pPr>
      <w:r>
        <w:rPr>
          <w:rFonts w:ascii="Times New Roman cyril" w:hAnsi="Times New Roman cyril"/>
        </w:rPr>
        <w:t>Причем устная сделка считается совершенной, если из поведения лица явствует его воля совершить сделку. Молчание признается выражением воли совершить сделку в случаях, предусмотренных законом или соглашением сторон.</w:t>
      </w:r>
    </w:p>
    <w:p w:rsidR="00956743" w:rsidRDefault="00956743">
      <w:pPr>
        <w:spacing w:line="264" w:lineRule="auto"/>
        <w:ind w:firstLine="360"/>
        <w:jc w:val="both"/>
        <w:rPr>
          <w:rFonts w:ascii="Times New Roman cyril" w:hAnsi="Times New Roman cyril"/>
        </w:rPr>
      </w:pPr>
      <w:r>
        <w:rPr>
          <w:rFonts w:ascii="Times New Roman cyril" w:hAnsi="Times New Roman cyril"/>
        </w:rPr>
        <w:t>Сделки совершаются устно, если законом или соглашением сторон не установлена письменная форма сделки; если несоблюдение письменной формы влечет их недействительность; по соглашению сторон, если это не противоречит закону, иным правовым актам и договору.</w:t>
      </w:r>
    </w:p>
    <w:p w:rsidR="00956743" w:rsidRDefault="00956743">
      <w:pPr>
        <w:spacing w:line="264" w:lineRule="auto"/>
        <w:ind w:firstLine="360"/>
        <w:jc w:val="both"/>
        <w:rPr>
          <w:rFonts w:ascii="Times New Roman cyril" w:hAnsi="Times New Roman cyril"/>
        </w:rPr>
      </w:pPr>
      <w:r>
        <w:rPr>
          <w:rFonts w:ascii="Times New Roman cyril" w:hAnsi="Times New Roman cyril"/>
        </w:rPr>
        <w:t>Письменная сделка совершается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 Способы совершения двух- и многосторонних сделок устанавливаются в статье 434 ГК.  Законом и иными правовыми актами и соглашением сторон могут устанавливаться дополнительные требования, которым должна соответствовать форма сделки (на бланке, скрепленные печатью и т.п.). Использование аналога собственноручной подписи допускается в случаях и в порядке, предусмотренных законом, правовыми актами или соглашением сторон. При невозможности собственноручно подписаться, сделку может подписать другой гражданин, подпись которого должна быть должным образом засвидетельствована.</w:t>
      </w: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r>
        <w:rPr>
          <w:rFonts w:ascii="Times New Roman cyril" w:hAnsi="Times New Roman cyril"/>
        </w:rPr>
        <w:t>Некоторые сделки (например, с землей) подлежат обязательной государственной регистрации согласно ст.131 и ст.164 ГК.</w:t>
      </w: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r>
        <w:rPr>
          <w:rFonts w:ascii="Times New Roman cyril" w:hAnsi="Times New Roman cyril"/>
        </w:rPr>
        <w:t xml:space="preserve">Выражением сущности договора являются выполняемые им функции. Основная функция каждой разновидности договора проявляется в его </w:t>
      </w:r>
      <w:r>
        <w:rPr>
          <w:rFonts w:ascii="Times New Roman cyril" w:hAnsi="Times New Roman cyril"/>
          <w:i/>
        </w:rPr>
        <w:t>каузе</w:t>
      </w:r>
      <w:r>
        <w:rPr>
          <w:rFonts w:ascii="Times New Roman cyril" w:hAnsi="Times New Roman cyril"/>
        </w:rPr>
        <w:t xml:space="preserve">, т.е. </w:t>
      </w:r>
      <w:r>
        <w:rPr>
          <w:rFonts w:ascii="Times New Roman cyril" w:hAnsi="Times New Roman cyril"/>
          <w:i/>
        </w:rPr>
        <w:t>правовой цели</w:t>
      </w:r>
      <w:r>
        <w:rPr>
          <w:rFonts w:ascii="Times New Roman cyril" w:hAnsi="Times New Roman cyril"/>
        </w:rPr>
        <w:t xml:space="preserve"> конкретного вида договора как средства урегулирования отношений. Поэтому выяснение каузы каждого вида договора – важнейший пункт его анализа. В действующем законодательстве предусматриваются следующие виды договоров:</w:t>
      </w: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B274F7">
      <w:pPr>
        <w:spacing w:line="264" w:lineRule="auto"/>
        <w:ind w:firstLine="360"/>
        <w:jc w:val="both"/>
        <w:rPr>
          <w:rFonts w:ascii="Times New Roman cyril" w:hAnsi="Times New Roman cyril"/>
        </w:rPr>
      </w:pPr>
      <w:r>
        <w:rPr>
          <w:rFonts w:ascii="Times New Roman cyril" w:hAnsi="Times New Roman cyril"/>
          <w:noProof/>
          <w:sz w:val="20"/>
        </w:rPr>
        <w:pict>
          <v:group id="_x0000_s1064" style="position:absolute;left:0;text-align:left;margin-left:-36pt;margin-top:12.35pt;width:522pt;height:450.7pt;z-index:251657728" coordorigin="981,774" coordsize="10800,8100" o:allowincell="f">
            <v:group id="_x0000_s1063" style="position:absolute;left:981;top:774;width:10620;height:1980" coordorigin="981,14634" coordsize="10620,1980">
              <v:roundrect id="_x0000_s1026" style="position:absolute;left:4761;top:14634;width:2700;height:540" arcsize="10923f" strokecolor="gray" strokeweight="1.5pt">
                <v:fill r:id="rId7" o:title="Белый мрамор" type="tile"/>
                <v:textbox>
                  <w:txbxContent>
                    <w:p w:rsidR="00956743" w:rsidRDefault="00956743">
                      <w:pPr>
                        <w:jc w:val="center"/>
                        <w:rPr>
                          <w:b/>
                          <w:i/>
                        </w:rPr>
                      </w:pPr>
                      <w:r>
                        <w:rPr>
                          <w:b/>
                          <w:i/>
                        </w:rPr>
                        <w:t>ДОГОВОР</w:t>
                      </w:r>
                    </w:p>
                  </w:txbxContent>
                </v:textbox>
              </v:roundrect>
              <v:group id="_x0000_s1062" style="position:absolute;left:981;top:15534;width:10620;height:1080" coordorigin="981,15534" coordsize="10620,1080">
                <v:roundrect id="_x0000_s1027" style="position:absolute;left:981;top:15534;width:1620;height:1080" arcsize="10923f" fillcolor="#cfc" strokecolor="#339">
                  <v:fill opacity=".5"/>
                  <v:textbox style="mso-next-textbox:#_x0000_s1027">
                    <w:txbxContent>
                      <w:p w:rsidR="00956743" w:rsidRDefault="00956743">
                        <w:pPr>
                          <w:pStyle w:val="32"/>
                          <w:rPr>
                            <w:color w:val="808080"/>
                            <w:sz w:val="18"/>
                          </w:rPr>
                        </w:pPr>
                        <w:r>
                          <w:rPr>
                            <w:color w:val="808080"/>
                            <w:sz w:val="18"/>
                          </w:rPr>
                          <w:t>По передаче имущества в собственность</w:t>
                        </w:r>
                      </w:p>
                    </w:txbxContent>
                  </v:textbox>
                </v:roundrect>
                <v:roundrect id="_x0000_s1028" style="position:absolute;left:2778;top:15534;width:1620;height:1080" arcsize="10923f" fillcolor="#fc9" strokecolor="red">
                  <v:fill opacity=".5"/>
                  <v:textbox style="mso-next-textbox:#_x0000_s1028">
                    <w:txbxContent>
                      <w:p w:rsidR="00956743" w:rsidRDefault="00956743">
                        <w:pPr>
                          <w:pStyle w:val="22"/>
                          <w:jc w:val="center"/>
                          <w:rPr>
                            <w:color w:val="FF00FF"/>
                            <w:sz w:val="18"/>
                          </w:rPr>
                        </w:pPr>
                        <w:r>
                          <w:rPr>
                            <w:color w:val="FF00FF"/>
                            <w:sz w:val="18"/>
                          </w:rPr>
                          <w:t>По передаче имущества в пользование</w:t>
                        </w:r>
                      </w:p>
                    </w:txbxContent>
                  </v:textbox>
                </v:roundrect>
                <v:roundrect id="_x0000_s1029" style="position:absolute;left:4581;top:15534;width:1440;height:1080" arcsize="10923f" fillcolor="#9c0" strokecolor="green">
                  <v:fill opacity=".5"/>
                  <v:textbox style="mso-next-textbox:#_x0000_s1029">
                    <w:txbxContent>
                      <w:p w:rsidR="00956743" w:rsidRDefault="00956743">
                        <w:pPr>
                          <w:pStyle w:val="32"/>
                          <w:rPr>
                            <w:color w:val="008000"/>
                            <w:sz w:val="18"/>
                          </w:rPr>
                        </w:pPr>
                        <w:r>
                          <w:rPr>
                            <w:color w:val="008000"/>
                            <w:sz w:val="18"/>
                          </w:rPr>
                          <w:t>По производству работ</w:t>
                        </w:r>
                      </w:p>
                    </w:txbxContent>
                  </v:textbox>
                </v:roundrect>
                <v:roundrect id="_x0000_s1030" style="position:absolute;left:6201;top:15534;width:1800;height:1080" arcsize="10923f" fillcolor="yellow" strokecolor="#f60">
                  <v:fill opacity=".5"/>
                  <v:textbox style="mso-next-textbox:#_x0000_s1030">
                    <w:txbxContent>
                      <w:p w:rsidR="00956743" w:rsidRDefault="00956743">
                        <w:pPr>
                          <w:pStyle w:val="32"/>
                          <w:rPr>
                            <w:color w:val="800000"/>
                            <w:sz w:val="18"/>
                          </w:rPr>
                        </w:pPr>
                        <w:r>
                          <w:rPr>
                            <w:color w:val="800000"/>
                            <w:sz w:val="18"/>
                          </w:rPr>
                          <w:t>По реализации результатов творческой деятельности</w:t>
                        </w:r>
                      </w:p>
                    </w:txbxContent>
                  </v:textbox>
                </v:roundrect>
                <v:roundrect id="_x0000_s1031" style="position:absolute;left:8181;top:15534;width:1620;height:1080" arcsize="10923f" fillcolor="#969696" strokecolor="gray">
                  <v:fill opacity=".5"/>
                  <v:textbox style="mso-next-textbox:#_x0000_s1031">
                    <w:txbxContent>
                      <w:p w:rsidR="00956743" w:rsidRDefault="00956743">
                        <w:pPr>
                          <w:pStyle w:val="32"/>
                          <w:rPr>
                            <w:color w:val="000000"/>
                            <w:sz w:val="18"/>
                          </w:rPr>
                        </w:pPr>
                        <w:r>
                          <w:rPr>
                            <w:color w:val="000000"/>
                            <w:sz w:val="18"/>
                          </w:rPr>
                          <w:t xml:space="preserve">По </w:t>
                        </w:r>
                      </w:p>
                      <w:p w:rsidR="00956743" w:rsidRDefault="00956743">
                        <w:pPr>
                          <w:pStyle w:val="32"/>
                          <w:rPr>
                            <w:color w:val="000000"/>
                            <w:sz w:val="18"/>
                          </w:rPr>
                        </w:pPr>
                        <w:r>
                          <w:rPr>
                            <w:color w:val="000000"/>
                            <w:sz w:val="18"/>
                          </w:rPr>
                          <w:t xml:space="preserve">оказанию </w:t>
                        </w:r>
                      </w:p>
                      <w:p w:rsidR="00956743" w:rsidRDefault="00956743">
                        <w:pPr>
                          <w:pStyle w:val="32"/>
                          <w:rPr>
                            <w:sz w:val="18"/>
                          </w:rPr>
                        </w:pPr>
                        <w:r>
                          <w:rPr>
                            <w:color w:val="000000"/>
                            <w:sz w:val="18"/>
                          </w:rPr>
                          <w:t>услу</w:t>
                        </w:r>
                        <w:r>
                          <w:rPr>
                            <w:sz w:val="18"/>
                          </w:rPr>
                          <w:t>г</w:t>
                        </w:r>
                      </w:p>
                    </w:txbxContent>
                  </v:textbox>
                </v:roundrect>
                <v:roundrect id="_x0000_s1032" style="position:absolute;left:9981;top:15534;width:1620;height:1080" arcsize="10923f" fillcolor="aqua" strokecolor="#0cf">
                  <v:fill opacity=".5"/>
                  <v:textbox style="mso-next-textbox:#_x0000_s1032">
                    <w:txbxContent>
                      <w:p w:rsidR="00956743" w:rsidRDefault="00956743">
                        <w:pPr>
                          <w:pStyle w:val="32"/>
                          <w:rPr>
                            <w:color w:val="808080"/>
                          </w:rPr>
                        </w:pPr>
                        <w:r>
                          <w:rPr>
                            <w:color w:val="808080"/>
                          </w:rPr>
                          <w:t>По совместной деятельности</w:t>
                        </w:r>
                      </w:p>
                    </w:txbxContent>
                  </v:textbox>
                </v:roundrect>
              </v:group>
            </v:group>
            <v:group id="_x0000_s1061" style="position:absolute;left:981;top:2934;width:10800;height:5940" coordorigin="981,234" coordsize="10800,5940">
              <v:group id="_x0000_s1060" style="position:absolute;left:981;top:234;width:8820;height:5940" coordorigin="981,234" coordsize="8820,5940">
                <v:roundrect id="_x0000_s1034" style="position:absolute;left:981;top:234;width:1620;height:540" arcsize="10923f" fillcolor="#cfc" strokecolor="#339">
                  <v:fill opacity=".5"/>
                  <v:textbox>
                    <w:txbxContent>
                      <w:p w:rsidR="00956743" w:rsidRDefault="00956743">
                        <w:pPr>
                          <w:pStyle w:val="32"/>
                          <w:rPr>
                            <w:color w:val="808080"/>
                            <w:sz w:val="18"/>
                          </w:rPr>
                        </w:pPr>
                        <w:r>
                          <w:rPr>
                            <w:color w:val="808080"/>
                            <w:sz w:val="18"/>
                          </w:rPr>
                          <w:t>Купля-продажа</w:t>
                        </w:r>
                      </w:p>
                    </w:txbxContent>
                  </v:textbox>
                </v:roundrect>
                <v:group id="_x0000_s1059" style="position:absolute;left:981;top:954;width:1620;height:3060" coordorigin="981,954" coordsize="1620,3060">
                  <v:roundrect id="_x0000_s1036" style="position:absolute;left:981;top:954;width:1620;height:540" arcsize="10923f" fillcolor="#cfc" strokecolor="#339">
                    <v:fill opacity=".5"/>
                    <v:textbox>
                      <w:txbxContent>
                        <w:p w:rsidR="00956743" w:rsidRDefault="00956743">
                          <w:pPr>
                            <w:pStyle w:val="32"/>
                            <w:rPr>
                              <w:color w:val="808080"/>
                              <w:sz w:val="18"/>
                            </w:rPr>
                          </w:pPr>
                          <w:r>
                            <w:rPr>
                              <w:color w:val="808080"/>
                              <w:sz w:val="18"/>
                            </w:rPr>
                            <w:t>Мена</w:t>
                          </w:r>
                        </w:p>
                      </w:txbxContent>
                    </v:textbox>
                  </v:roundrect>
                  <v:roundrect id="_x0000_s1037" style="position:absolute;left:981;top:1674;width:1620;height:540" arcsize="10923f" fillcolor="#cfc" strokecolor="#339">
                    <v:fill opacity=".5"/>
                    <v:textbox>
                      <w:txbxContent>
                        <w:p w:rsidR="00956743" w:rsidRDefault="00956743">
                          <w:pPr>
                            <w:pStyle w:val="32"/>
                            <w:rPr>
                              <w:color w:val="808080"/>
                              <w:sz w:val="18"/>
                            </w:rPr>
                          </w:pPr>
                          <w:r>
                            <w:rPr>
                              <w:color w:val="808080"/>
                              <w:sz w:val="18"/>
                            </w:rPr>
                            <w:t>Дарение</w:t>
                          </w:r>
                        </w:p>
                      </w:txbxContent>
                    </v:textbox>
                  </v:roundrect>
                  <v:group id="_x0000_s1058" style="position:absolute;left:981;top:2394;width:1620;height:1620" coordorigin="981,2394" coordsize="1620,1620">
                    <v:roundrect id="_x0000_s1038" style="position:absolute;left:981;top:2394;width:1620;height:540" arcsize="10923f" fillcolor="#cfc" strokecolor="#339">
                      <v:fill opacity=".5"/>
                      <v:textbox>
                        <w:txbxContent>
                          <w:p w:rsidR="00956743" w:rsidRDefault="00956743">
                            <w:pPr>
                              <w:pStyle w:val="32"/>
                              <w:rPr>
                                <w:color w:val="808080"/>
                                <w:sz w:val="18"/>
                              </w:rPr>
                            </w:pPr>
                            <w:r>
                              <w:rPr>
                                <w:color w:val="808080"/>
                                <w:sz w:val="18"/>
                              </w:rPr>
                              <w:t>Рента</w:t>
                            </w:r>
                          </w:p>
                        </w:txbxContent>
                      </v:textbox>
                    </v:roundrect>
                    <v:roundrect id="_x0000_s1039" style="position:absolute;left:981;top:3114;width:1620;height:900" arcsize="10923f" fillcolor="#cfc" strokecolor="#339">
                      <v:fill opacity=".5"/>
                      <v:textbox>
                        <w:txbxContent>
                          <w:p w:rsidR="00956743" w:rsidRDefault="00956743">
                            <w:pPr>
                              <w:pStyle w:val="32"/>
                              <w:rPr>
                                <w:color w:val="808080"/>
                                <w:sz w:val="18"/>
                              </w:rPr>
                            </w:pPr>
                            <w:r>
                              <w:rPr>
                                <w:color w:val="808080"/>
                                <w:sz w:val="18"/>
                              </w:rPr>
                              <w:t>Пожизненное содержание с иждивением</w:t>
                            </w:r>
                          </w:p>
                          <w:p w:rsidR="00956743" w:rsidRDefault="00956743">
                            <w:pPr>
                              <w:pStyle w:val="32"/>
                              <w:rPr>
                                <w:color w:val="808080"/>
                                <w:sz w:val="18"/>
                              </w:rPr>
                            </w:pPr>
                          </w:p>
                        </w:txbxContent>
                      </v:textbox>
                    </v:roundrect>
                  </v:group>
                </v:group>
                <v:roundrect id="_x0000_s1040" style="position:absolute;left:2781;top:234;width:1620;height:540" arcsize="10923f" fillcolor="#fc9" strokecolor="red">
                  <v:fill opacity=".5"/>
                  <v:textbox>
                    <w:txbxContent>
                      <w:p w:rsidR="00956743" w:rsidRDefault="00956743">
                        <w:pPr>
                          <w:pStyle w:val="22"/>
                          <w:jc w:val="center"/>
                          <w:rPr>
                            <w:color w:val="FF00FF"/>
                            <w:sz w:val="18"/>
                          </w:rPr>
                        </w:pPr>
                        <w:r>
                          <w:rPr>
                            <w:color w:val="FF00FF"/>
                            <w:sz w:val="18"/>
                          </w:rPr>
                          <w:t>Аренда</w:t>
                        </w:r>
                      </w:p>
                    </w:txbxContent>
                  </v:textbox>
                </v:roundrect>
                <v:roundrect id="_x0000_s1041" style="position:absolute;left:2781;top:954;width:1620;height:720" arcsize="10923f" fillcolor="#fc9" strokecolor="red">
                  <v:fill opacity=".5"/>
                  <v:textbox>
                    <w:txbxContent>
                      <w:p w:rsidR="00956743" w:rsidRDefault="00956743">
                        <w:pPr>
                          <w:pStyle w:val="22"/>
                          <w:jc w:val="center"/>
                          <w:rPr>
                            <w:color w:val="FF00FF"/>
                            <w:sz w:val="18"/>
                          </w:rPr>
                        </w:pPr>
                        <w:r>
                          <w:rPr>
                            <w:color w:val="FF00FF"/>
                            <w:sz w:val="18"/>
                          </w:rPr>
                          <w:t>Наем жилых помещений</w:t>
                        </w:r>
                      </w:p>
                    </w:txbxContent>
                  </v:textbox>
                </v:roundrect>
                <v:roundrect id="_x0000_s1042" style="position:absolute;left:2781;top:1854;width:1620;height:600" arcsize="10923f" fillcolor="#fc9" strokecolor="red">
                  <v:fill opacity=".5"/>
                  <v:textbox>
                    <w:txbxContent>
                      <w:p w:rsidR="00956743" w:rsidRDefault="00956743">
                        <w:pPr>
                          <w:pStyle w:val="22"/>
                          <w:jc w:val="center"/>
                          <w:rPr>
                            <w:color w:val="FF00FF"/>
                            <w:sz w:val="18"/>
                          </w:rPr>
                        </w:pPr>
                        <w:r>
                          <w:rPr>
                            <w:color w:val="FF00FF"/>
                            <w:sz w:val="18"/>
                          </w:rPr>
                          <w:t>Безвозмездное пользование</w:t>
                        </w:r>
                      </w:p>
                    </w:txbxContent>
                  </v:textbox>
                </v:roundrect>
                <v:roundrect id="_x0000_s1043" style="position:absolute;left:4581;top:234;width:1440;height:540" arcsize="10923f" fillcolor="#9c0" strokecolor="green">
                  <v:fill opacity=".5"/>
                  <v:textbox style="mso-next-textbox:#_x0000_s1043">
                    <w:txbxContent>
                      <w:p w:rsidR="00956743" w:rsidRDefault="00956743">
                        <w:pPr>
                          <w:pStyle w:val="32"/>
                          <w:rPr>
                            <w:color w:val="008000"/>
                            <w:sz w:val="18"/>
                          </w:rPr>
                        </w:pPr>
                        <w:r>
                          <w:rPr>
                            <w:color w:val="008000"/>
                            <w:sz w:val="18"/>
                          </w:rPr>
                          <w:t>Подряд</w:t>
                        </w:r>
                      </w:p>
                    </w:txbxContent>
                  </v:textbox>
                </v:roundrect>
                <v:roundrect id="_x0000_s1044" style="position:absolute;left:6021;top:234;width:2160;height:1620" arcsize="10923f" fillcolor="yellow" strokecolor="#f60">
                  <v:fill opacity=".5"/>
                  <v:textbox style="mso-next-textbox:#_x0000_s1044">
                    <w:txbxContent>
                      <w:p w:rsidR="00956743" w:rsidRDefault="00956743">
                        <w:pPr>
                          <w:pStyle w:val="32"/>
                          <w:rPr>
                            <w:color w:val="800000"/>
                            <w:sz w:val="18"/>
                          </w:rPr>
                        </w:pPr>
                        <w:r>
                          <w:rPr>
                            <w:color w:val="800000"/>
                            <w:sz w:val="18"/>
                          </w:rPr>
                          <w:t>Выполнение научно-исследовательских, опытно-конструкторских и технологических работ</w:t>
                        </w:r>
                      </w:p>
                    </w:txbxContent>
                  </v:textbox>
                </v:roundrect>
                <v:roundrect id="_x0000_s1045" style="position:absolute;left:6201;top:2034;width:1800;height:720" arcsize="10923f" fillcolor="yellow" strokecolor="#f60">
                  <v:fill opacity=".5"/>
                  <v:textbox style="mso-next-textbox:#_x0000_s1045">
                    <w:txbxContent>
                      <w:p w:rsidR="00956743" w:rsidRDefault="00956743">
                        <w:pPr>
                          <w:pStyle w:val="32"/>
                          <w:rPr>
                            <w:color w:val="800000"/>
                            <w:sz w:val="18"/>
                          </w:rPr>
                        </w:pPr>
                        <w:r>
                          <w:rPr>
                            <w:color w:val="800000"/>
                            <w:sz w:val="18"/>
                          </w:rPr>
                          <w:t>Лицензионный договор</w:t>
                        </w:r>
                      </w:p>
                    </w:txbxContent>
                  </v:textbox>
                </v:roundrect>
                <v:roundrect id="_x0000_s1046" style="position:absolute;left:6201;top:2934;width:1800;height:1620" arcsize="10923f" fillcolor="yellow" strokecolor="#f60">
                  <v:fill opacity=".5"/>
                  <v:textbox style="mso-next-textbox:#_x0000_s1046">
                    <w:txbxContent>
                      <w:p w:rsidR="00956743" w:rsidRDefault="00956743">
                        <w:pPr>
                          <w:pStyle w:val="32"/>
                          <w:rPr>
                            <w:color w:val="800000"/>
                            <w:sz w:val="18"/>
                          </w:rPr>
                        </w:pPr>
                        <w:r>
                          <w:rPr>
                            <w:color w:val="800000"/>
                            <w:sz w:val="18"/>
                          </w:rPr>
                          <w:t>Договор о передаче информации, составляющей коммерческую тайну</w:t>
                        </w:r>
                      </w:p>
                      <w:p w:rsidR="00956743" w:rsidRDefault="00956743">
                        <w:pPr>
                          <w:pStyle w:val="32"/>
                          <w:rPr>
                            <w:color w:val="800000"/>
                            <w:sz w:val="18"/>
                          </w:rPr>
                        </w:pPr>
                      </w:p>
                    </w:txbxContent>
                  </v:textbox>
                </v:roundrect>
                <v:roundrect id="_x0000_s1047" style="position:absolute;left:6201;top:4734;width:1800;height:720" arcsize="10923f" fillcolor="yellow" strokecolor="#f60">
                  <v:fill opacity=".5"/>
                  <v:textbox style="mso-next-textbox:#_x0000_s1047">
                    <w:txbxContent>
                      <w:p w:rsidR="00956743" w:rsidRDefault="00956743">
                        <w:pPr>
                          <w:pStyle w:val="32"/>
                          <w:rPr>
                            <w:color w:val="800000"/>
                            <w:sz w:val="18"/>
                          </w:rPr>
                        </w:pPr>
                        <w:r>
                          <w:rPr>
                            <w:color w:val="800000"/>
                            <w:sz w:val="18"/>
                          </w:rPr>
                          <w:t>Авторский договор</w:t>
                        </w:r>
                      </w:p>
                    </w:txbxContent>
                  </v:textbox>
                </v:roundrect>
                <v:roundrect id="_x0000_s1048" style="position:absolute;left:8181;top:234;width:1620;height:720" arcsize="10923f" fillcolor="#969696" strokecolor="gray">
                  <v:fill opacity=".5"/>
                  <v:textbox style="mso-next-textbox:#_x0000_s1048">
                    <w:txbxContent>
                      <w:p w:rsidR="00956743" w:rsidRDefault="00956743">
                        <w:pPr>
                          <w:pStyle w:val="32"/>
                          <w:rPr>
                            <w:sz w:val="18"/>
                          </w:rPr>
                        </w:pPr>
                        <w:r>
                          <w:rPr>
                            <w:color w:val="000000"/>
                            <w:sz w:val="18"/>
                          </w:rPr>
                          <w:t>Транспортные договоры</w:t>
                        </w:r>
                      </w:p>
                    </w:txbxContent>
                  </v:textbox>
                </v:roundrect>
                <v:roundrect id="_x0000_s1049" style="position:absolute;left:8181;top:1854;width:1620;height:1080" arcsize="10923f" fillcolor="#969696" strokecolor="gray">
                  <v:fill opacity=".5"/>
                  <v:textbox style="mso-next-textbox:#_x0000_s1049">
                    <w:txbxContent>
                      <w:p w:rsidR="00956743" w:rsidRDefault="00956743">
                        <w:pPr>
                          <w:pStyle w:val="32"/>
                          <w:rPr>
                            <w:sz w:val="18"/>
                          </w:rPr>
                        </w:pPr>
                        <w:r>
                          <w:rPr>
                            <w:color w:val="000000"/>
                            <w:sz w:val="18"/>
                          </w:rPr>
                          <w:t>По оказанию расчетных или кредитных услуг</w:t>
                        </w:r>
                      </w:p>
                    </w:txbxContent>
                  </v:textbox>
                </v:roundrect>
                <v:roundrect id="_x0000_s1050" style="position:absolute;left:8181;top:1134;width:1620;height:540" arcsize="10923f" fillcolor="#969696" strokecolor="gray">
                  <v:fill opacity=".5"/>
                  <v:textbox style="mso-next-textbox:#_x0000_s1050">
                    <w:txbxContent>
                      <w:p w:rsidR="00956743" w:rsidRDefault="00956743">
                        <w:pPr>
                          <w:pStyle w:val="32"/>
                          <w:rPr>
                            <w:sz w:val="18"/>
                          </w:rPr>
                        </w:pPr>
                        <w:r>
                          <w:rPr>
                            <w:color w:val="000000"/>
                            <w:sz w:val="18"/>
                          </w:rPr>
                          <w:t>Страхование</w:t>
                        </w:r>
                      </w:p>
                    </w:txbxContent>
                  </v:textbox>
                </v:roundrect>
                <v:roundrect id="_x0000_s1051" style="position:absolute;left:8181;top:3114;width:1620;height:360" arcsize="10923f" fillcolor="#969696" strokecolor="gray">
                  <v:fill opacity=".5"/>
                  <v:textbox style="mso-next-textbox:#_x0000_s1051">
                    <w:txbxContent>
                      <w:p w:rsidR="00956743" w:rsidRDefault="00956743">
                        <w:pPr>
                          <w:pStyle w:val="32"/>
                          <w:rPr>
                            <w:sz w:val="18"/>
                          </w:rPr>
                        </w:pPr>
                        <w:r>
                          <w:rPr>
                            <w:color w:val="000000"/>
                            <w:sz w:val="18"/>
                          </w:rPr>
                          <w:t>Хранение</w:t>
                        </w:r>
                      </w:p>
                    </w:txbxContent>
                  </v:textbox>
                </v:roundrect>
                <v:roundrect id="_x0000_s1052" style="position:absolute;left:8181;top:3654;width:1620;height:360" arcsize="10923f" fillcolor="#969696" strokecolor="gray">
                  <v:fill opacity=".5"/>
                  <v:textbox style="mso-next-textbox:#_x0000_s1052">
                    <w:txbxContent>
                      <w:p w:rsidR="00956743" w:rsidRDefault="00956743">
                        <w:pPr>
                          <w:pStyle w:val="32"/>
                          <w:rPr>
                            <w:sz w:val="18"/>
                          </w:rPr>
                        </w:pPr>
                        <w:r>
                          <w:rPr>
                            <w:color w:val="000000"/>
                            <w:sz w:val="18"/>
                          </w:rPr>
                          <w:t>Поручение</w:t>
                        </w:r>
                      </w:p>
                    </w:txbxContent>
                  </v:textbox>
                </v:roundrect>
                <v:roundrect id="_x0000_s1053" style="position:absolute;left:8181;top:4734;width:1620;height:360" arcsize="10923f" fillcolor="#969696" strokecolor="gray">
                  <v:fill opacity=".5"/>
                  <v:textbox style="mso-next-textbox:#_x0000_s1053">
                    <w:txbxContent>
                      <w:p w:rsidR="00956743" w:rsidRDefault="00956743">
                        <w:pPr>
                          <w:pStyle w:val="32"/>
                          <w:rPr>
                            <w:sz w:val="18"/>
                          </w:rPr>
                        </w:pPr>
                        <w:r>
                          <w:rPr>
                            <w:color w:val="000000"/>
                            <w:sz w:val="18"/>
                          </w:rPr>
                          <w:t>Агентирование</w:t>
                        </w:r>
                      </w:p>
                    </w:txbxContent>
                  </v:textbox>
                </v:roundrect>
                <v:roundrect id="_x0000_s1054" style="position:absolute;left:8181;top:4194;width:1620;height:360" arcsize="10923f" fillcolor="#969696" strokecolor="gray">
                  <v:fill opacity=".5"/>
                  <v:textbox style="mso-next-textbox:#_x0000_s1054">
                    <w:txbxContent>
                      <w:p w:rsidR="00956743" w:rsidRDefault="00956743">
                        <w:pPr>
                          <w:pStyle w:val="32"/>
                          <w:rPr>
                            <w:sz w:val="18"/>
                          </w:rPr>
                        </w:pPr>
                        <w:r>
                          <w:rPr>
                            <w:color w:val="000000"/>
                            <w:sz w:val="18"/>
                          </w:rPr>
                          <w:t>Комиссия</w:t>
                        </w:r>
                      </w:p>
                    </w:txbxContent>
                  </v:textbox>
                </v:roundrect>
                <v:roundrect id="_x0000_s1055" style="position:absolute;left:8181;top:5274;width:1620;height:900" arcsize="10923f" fillcolor="#969696" strokecolor="gray">
                  <v:fill opacity=".5"/>
                  <v:textbox style="mso-next-textbox:#_x0000_s1055">
                    <w:txbxContent>
                      <w:p w:rsidR="00956743" w:rsidRDefault="00956743">
                        <w:pPr>
                          <w:pStyle w:val="32"/>
                          <w:rPr>
                            <w:sz w:val="18"/>
                          </w:rPr>
                        </w:pPr>
                        <w:r>
                          <w:rPr>
                            <w:color w:val="000000"/>
                            <w:sz w:val="18"/>
                          </w:rPr>
                          <w:t>Доверительное управление имуществом</w:t>
                        </w:r>
                      </w:p>
                    </w:txbxContent>
                  </v:textbox>
                </v:roundrect>
              </v:group>
              <v:roundrect id="_x0000_s1056" style="position:absolute;left:9981;top:1134;width:1800;height:720" arcsize="10923f" fillcolor="aqua" strokecolor="#0cf">
                <v:fill opacity=".5"/>
                <v:textbox style="mso-next-textbox:#_x0000_s1056">
                  <w:txbxContent>
                    <w:p w:rsidR="00956743" w:rsidRDefault="00956743">
                      <w:pPr>
                        <w:pStyle w:val="32"/>
                        <w:rPr>
                          <w:color w:val="808080"/>
                        </w:rPr>
                      </w:pPr>
                      <w:r>
                        <w:rPr>
                          <w:color w:val="808080"/>
                        </w:rPr>
                        <w:t>Учредительный договор</w:t>
                      </w:r>
                    </w:p>
                  </w:txbxContent>
                </v:textbox>
              </v:roundrect>
              <v:roundrect id="_x0000_s1057" style="position:absolute;left:9981;top:234;width:1620;height:720" arcsize="10923f" fillcolor="aqua" strokecolor="#0cf">
                <v:fill opacity=".5"/>
                <v:textbox style="mso-next-textbox:#_x0000_s1057">
                  <w:txbxContent>
                    <w:p w:rsidR="00956743" w:rsidRDefault="00956743">
                      <w:pPr>
                        <w:pStyle w:val="32"/>
                        <w:rPr>
                          <w:color w:val="808080"/>
                        </w:rPr>
                      </w:pPr>
                      <w:r>
                        <w:rPr>
                          <w:color w:val="808080"/>
                        </w:rPr>
                        <w:t>Простое товарищество</w:t>
                      </w:r>
                    </w:p>
                  </w:txbxContent>
                </v:textbox>
              </v:roundrect>
            </v:group>
          </v:group>
        </w:pict>
      </w: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pStyle w:val="3"/>
      </w:pPr>
      <w:bookmarkStart w:id="8" w:name="_Toc59625925"/>
      <w:r>
        <w:lastRenderedPageBreak/>
        <w:t>Значение сделок в предпринимательской деятельности предприятий, граждан</w:t>
      </w:r>
      <w:bookmarkEnd w:id="8"/>
    </w:p>
    <w:p w:rsidR="00956743" w:rsidRDefault="00956743">
      <w:pPr>
        <w:rPr>
          <w:rFonts w:ascii="Times New Roman cyril" w:hAnsi="Times New Roman cyril"/>
        </w:rPr>
      </w:pPr>
    </w:p>
    <w:p w:rsidR="00956743" w:rsidRDefault="00956743">
      <w:pPr>
        <w:spacing w:line="264" w:lineRule="auto"/>
        <w:ind w:firstLine="360"/>
        <w:jc w:val="both"/>
        <w:rPr>
          <w:rFonts w:ascii="Times New Roman cyril" w:hAnsi="Times New Roman cyril"/>
        </w:rPr>
      </w:pPr>
      <w:r>
        <w:rPr>
          <w:rFonts w:ascii="Times New Roman cyril" w:hAnsi="Times New Roman cyril"/>
        </w:rPr>
        <w:t xml:space="preserve">Общественные отношения, регулируемые гражданским правом, являются наиболее распространенными и древними. Основное место среди них занимают имущественные отношения, выступающие в товарно-денежной форме и связанные с обладанием и распоряжением имуществом. К объектам гражданских прав относятся также работы, услуги, информация, результаты творческой деятельности, нематериальные блага. Такие отношения в той или иной форме существуют с древних времен. А само понятие гражданского права происходит от лат. </w:t>
      </w:r>
      <w:r>
        <w:rPr>
          <w:rFonts w:ascii="Times New Roman cyril" w:hAnsi="Times New Roman cyril"/>
          <w:lang w:val="en-US"/>
        </w:rPr>
        <w:t>jus</w:t>
      </w:r>
      <w:r>
        <w:rPr>
          <w:rFonts w:ascii="Times New Roman cyril" w:hAnsi="Times New Roman cyril"/>
        </w:rPr>
        <w:t xml:space="preserve"> </w:t>
      </w:r>
      <w:r>
        <w:rPr>
          <w:rFonts w:ascii="Times New Roman cyril" w:hAnsi="Times New Roman cyril"/>
          <w:lang w:val="en-US"/>
        </w:rPr>
        <w:t>civile</w:t>
      </w:r>
      <w:r>
        <w:rPr>
          <w:rFonts w:ascii="Times New Roman cyril" w:hAnsi="Times New Roman cyril"/>
        </w:rPr>
        <w:t xml:space="preserve"> «право гражданское». Правда, смысл, вкладываемый в это выражение, во многом изменился со времен Древнего Рима.</w:t>
      </w:r>
    </w:p>
    <w:p w:rsidR="00956743" w:rsidRDefault="00956743">
      <w:pPr>
        <w:spacing w:line="264" w:lineRule="auto"/>
        <w:ind w:firstLine="360"/>
        <w:jc w:val="both"/>
        <w:rPr>
          <w:rFonts w:ascii="Times New Roman cyril" w:hAnsi="Times New Roman cyril"/>
        </w:rPr>
      </w:pPr>
      <w:r>
        <w:rPr>
          <w:rFonts w:ascii="Times New Roman cyril" w:hAnsi="Times New Roman cyril"/>
        </w:rPr>
        <w:t xml:space="preserve"> Договор является правопорождающим фактом, правовым инструментом, с помощью которого стороны сами устанавливают для себя права и обязанности. Стороны договора, активно участвуют в определении его условий, являются творцами своей будущей правовой связи. Заключение договора ведет к установлению юридической связи между сторонами договора. Связь становится юридической, т.к. государство обеспечивает договор мерами государственного принуждения. Поэтому договор справедливо считается «законом для двоих».</w:t>
      </w:r>
    </w:p>
    <w:p w:rsidR="00956743" w:rsidRDefault="00956743">
      <w:pPr>
        <w:spacing w:line="264" w:lineRule="auto"/>
        <w:ind w:firstLine="360"/>
        <w:jc w:val="both"/>
        <w:rPr>
          <w:rFonts w:ascii="Times New Roman cyril" w:hAnsi="Times New Roman cyril"/>
        </w:rPr>
      </w:pPr>
      <w:r>
        <w:rPr>
          <w:rFonts w:ascii="Times New Roman cyril" w:hAnsi="Times New Roman cyril"/>
        </w:rPr>
        <w:t>Гражданское право регулирует отношения между различными лицами – гражданами и юридическими лицами, – которые являются равными участниками гражданско-правовых отношений. Каждое лицо, для того чтобы вступать в такие отношения, должно иметь некоторый объем имущества, которым оно может распоряжаться по собственному усмотрению.</w:t>
      </w:r>
    </w:p>
    <w:p w:rsidR="00956743" w:rsidRDefault="00956743">
      <w:pPr>
        <w:spacing w:line="264" w:lineRule="auto"/>
        <w:ind w:firstLine="360"/>
        <w:jc w:val="both"/>
        <w:rPr>
          <w:rFonts w:ascii="Times New Roman cyril" w:hAnsi="Times New Roman cyril"/>
        </w:rPr>
      </w:pPr>
      <w:r>
        <w:rPr>
          <w:rFonts w:ascii="Times New Roman cyril" w:hAnsi="Times New Roman cyril"/>
        </w:rPr>
        <w:t>Роль гражданско-правовых сделок в нашем государстве приобретает все больший вес. Еще недавно, буквально несколько лет назад, завещание считалось несколько устаревшим  правом, которым пользовались крайне редко. Сейчас, в связи с расширившимися возможностями иметь имущество на праве собственности, наследование и завещание имущества стало делом обыденным.</w:t>
      </w:r>
    </w:p>
    <w:p w:rsidR="00956743" w:rsidRDefault="00956743">
      <w:pPr>
        <w:spacing w:line="264" w:lineRule="auto"/>
        <w:ind w:firstLine="360"/>
        <w:jc w:val="both"/>
        <w:rPr>
          <w:rFonts w:ascii="Times New Roman cyril" w:hAnsi="Times New Roman cyril"/>
        </w:rPr>
      </w:pPr>
      <w:r>
        <w:rPr>
          <w:rFonts w:ascii="Times New Roman cyril" w:hAnsi="Times New Roman cyril"/>
        </w:rPr>
        <w:t>С развитием предпринимательской деятельности и товарно-денежного оборота особо актуальными становятся вопросы объединения капитала для совершения крупных сделок, правомочное оформление сделок, уменьшения риска имущественной ответственности при совершении сделок.</w:t>
      </w:r>
    </w:p>
    <w:p w:rsidR="00956743" w:rsidRDefault="00956743">
      <w:pPr>
        <w:spacing w:line="264" w:lineRule="auto"/>
        <w:ind w:firstLine="360"/>
        <w:jc w:val="both"/>
        <w:rPr>
          <w:rFonts w:ascii="Times New Roman cyril" w:hAnsi="Times New Roman cyril"/>
        </w:rPr>
      </w:pPr>
      <w:r>
        <w:rPr>
          <w:rFonts w:ascii="Times New Roman cyril" w:hAnsi="Times New Roman cyril"/>
        </w:rPr>
        <w:t>Развитие банковской системы и цивилизованного накопления денег порождает массу споров, связанных с ценными бумагами, банковскими гарантиями, заемами и кредитами. Хочется верить, что через некоторое время Россия действительно станет правовым государством. Но в недавнем прошлом результаты дефолта и деноминаций показали практическую беззащитность огромных масс населения перед действиями государства.</w:t>
      </w:r>
    </w:p>
    <w:p w:rsidR="00956743" w:rsidRDefault="00956743">
      <w:pPr>
        <w:spacing w:line="264" w:lineRule="auto"/>
        <w:ind w:firstLine="360"/>
        <w:jc w:val="both"/>
        <w:rPr>
          <w:rFonts w:ascii="Times New Roman cyril" w:hAnsi="Times New Roman cyril"/>
        </w:rPr>
      </w:pPr>
      <w:r>
        <w:rPr>
          <w:rFonts w:ascii="Times New Roman cyril" w:hAnsi="Times New Roman cyril"/>
        </w:rPr>
        <w:t>И, наконец, деньги, которые с древних времен стали неотъемлемой частью существования людей. Все люди рано или поздно сталкиваются с необходимостью взять деньги в долг или напротив, передать деньги заемщику. Лично у меня был горький опыт, когда я дала деньги взаймы и, к сожалению, до сих пор обратно их не получила. Но во время изучения дисциплины Право у меня возникла надежда на положительное разрешение ситуации путем обращения в суд.</w:t>
      </w:r>
    </w:p>
    <w:p w:rsidR="00956743" w:rsidRDefault="00956743">
      <w:pPr>
        <w:spacing w:line="264" w:lineRule="auto"/>
        <w:ind w:firstLine="360"/>
        <w:jc w:val="both"/>
        <w:rPr>
          <w:rFonts w:ascii="Times New Roman cyril" w:hAnsi="Times New Roman cyril"/>
        </w:rPr>
      </w:pPr>
    </w:p>
    <w:p w:rsidR="00956743" w:rsidRDefault="00956743">
      <w:pPr>
        <w:pStyle w:val="2"/>
      </w:pPr>
      <w:r>
        <w:br w:type="page"/>
      </w:r>
      <w:bookmarkStart w:id="9" w:name="_Toc59625926"/>
      <w:r>
        <w:t>Условия действительности сделок</w:t>
      </w:r>
      <w:bookmarkEnd w:id="9"/>
    </w:p>
    <w:p w:rsidR="00956743" w:rsidRDefault="00956743">
      <w:pPr>
        <w:spacing w:line="264" w:lineRule="auto"/>
        <w:jc w:val="both"/>
        <w:rPr>
          <w:rFonts w:ascii="Times New Roman cyril" w:hAnsi="Times New Roman cyril"/>
        </w:rPr>
      </w:pPr>
      <w:r>
        <w:rPr>
          <w:rFonts w:ascii="Times New Roman cyril" w:hAnsi="Times New Roman cyril"/>
        </w:rPr>
        <w:t>Сделка считается действительной при соблюдении следующих условий:</w:t>
      </w:r>
    </w:p>
    <w:p w:rsidR="00956743" w:rsidRDefault="00956743">
      <w:pPr>
        <w:numPr>
          <w:ilvl w:val="0"/>
          <w:numId w:val="12"/>
        </w:numPr>
        <w:spacing w:line="264" w:lineRule="auto"/>
        <w:jc w:val="both"/>
        <w:rPr>
          <w:rFonts w:ascii="Times New Roman cyril" w:hAnsi="Times New Roman cyril"/>
        </w:rPr>
      </w:pPr>
      <w:r>
        <w:rPr>
          <w:rFonts w:ascii="Times New Roman cyril" w:hAnsi="Times New Roman cyril"/>
        </w:rPr>
        <w:t>Участники сделки (физические или юридические лица) должны быть дееспособны.</w:t>
      </w:r>
    </w:p>
    <w:p w:rsidR="00956743" w:rsidRDefault="00956743">
      <w:pPr>
        <w:numPr>
          <w:ilvl w:val="0"/>
          <w:numId w:val="12"/>
        </w:numPr>
        <w:spacing w:line="264" w:lineRule="auto"/>
        <w:jc w:val="both"/>
        <w:rPr>
          <w:rFonts w:ascii="Times New Roman cyril" w:hAnsi="Times New Roman cyril"/>
        </w:rPr>
      </w:pPr>
      <w:r>
        <w:rPr>
          <w:rFonts w:ascii="Times New Roman cyril" w:hAnsi="Times New Roman cyril"/>
        </w:rPr>
        <w:t>Содержание сделки должно соответствовать действующему законодательству.</w:t>
      </w:r>
    </w:p>
    <w:p w:rsidR="00956743" w:rsidRDefault="00956743">
      <w:pPr>
        <w:numPr>
          <w:ilvl w:val="0"/>
          <w:numId w:val="12"/>
        </w:numPr>
        <w:spacing w:line="264" w:lineRule="auto"/>
        <w:jc w:val="both"/>
        <w:rPr>
          <w:rFonts w:ascii="Times New Roman cyril" w:hAnsi="Times New Roman cyril"/>
        </w:rPr>
      </w:pPr>
      <w:r>
        <w:rPr>
          <w:rFonts w:ascii="Times New Roman cyril" w:hAnsi="Times New Roman cyril"/>
        </w:rPr>
        <w:t>Должна быть соблюдена форма сделки (устная или письменная/ простая или нотариальная/ государственная регистрация).</w:t>
      </w:r>
    </w:p>
    <w:p w:rsidR="00956743" w:rsidRDefault="00956743">
      <w:pPr>
        <w:numPr>
          <w:ilvl w:val="0"/>
          <w:numId w:val="12"/>
        </w:numPr>
        <w:spacing w:line="264" w:lineRule="auto"/>
        <w:jc w:val="both"/>
        <w:rPr>
          <w:rFonts w:ascii="Times New Roman cyril" w:hAnsi="Times New Roman cyril"/>
        </w:rPr>
      </w:pPr>
      <w:r>
        <w:rPr>
          <w:rFonts w:ascii="Times New Roman cyril" w:hAnsi="Times New Roman cyril"/>
        </w:rPr>
        <w:t>Волеизъявление сторон должно соответствовать внутренней воле участников сделки.</w:t>
      </w:r>
    </w:p>
    <w:p w:rsidR="00956743" w:rsidRDefault="00956743">
      <w:pPr>
        <w:spacing w:line="264" w:lineRule="auto"/>
        <w:ind w:firstLine="360"/>
        <w:jc w:val="both"/>
        <w:rPr>
          <w:rFonts w:ascii="Times New Roman cyril" w:hAnsi="Times New Roman cyril"/>
        </w:rPr>
      </w:pPr>
      <w:r>
        <w:rPr>
          <w:rFonts w:ascii="Times New Roman cyril" w:hAnsi="Times New Roman cyril"/>
        </w:rPr>
        <w:t>При несоблюдении хотя бы одного из этих условий, сделка будет считаться недействительной.</w:t>
      </w:r>
    </w:p>
    <w:p w:rsidR="00956743" w:rsidRDefault="00956743">
      <w:pPr>
        <w:spacing w:line="264" w:lineRule="auto"/>
        <w:ind w:firstLine="360"/>
        <w:jc w:val="both"/>
        <w:rPr>
          <w:rFonts w:ascii="Times New Roman cyril" w:hAnsi="Times New Roman cyril"/>
        </w:rPr>
      </w:pPr>
      <w:r>
        <w:rPr>
          <w:rFonts w:ascii="Times New Roman cyril" w:hAnsi="Times New Roman cyril"/>
        </w:rPr>
        <w:t xml:space="preserve">Вообще сделка обязательно предполагает </w:t>
      </w:r>
      <w:r>
        <w:rPr>
          <w:rFonts w:ascii="Times New Roman cyril" w:hAnsi="Times New Roman cyril"/>
          <w:i/>
          <w:u w:val="single"/>
        </w:rPr>
        <w:t>согласование воль участников</w:t>
      </w:r>
      <w:r>
        <w:rPr>
          <w:rFonts w:ascii="Times New Roman cyril" w:hAnsi="Times New Roman cyril"/>
        </w:rPr>
        <w:t xml:space="preserve">. В случае, когда установлено отсутствие согласования воль, либо воля лиц была незаконна по содержанию, либо невозможно установить факт согласованности воль, говорят о </w:t>
      </w:r>
      <w:r>
        <w:rPr>
          <w:rFonts w:ascii="Times New Roman cyril" w:hAnsi="Times New Roman cyril"/>
          <w:i/>
          <w:u w:val="single"/>
        </w:rPr>
        <w:t>пороке воли или дефекте волеизъявления</w:t>
      </w:r>
      <w:r>
        <w:rPr>
          <w:rFonts w:ascii="Times New Roman cyril" w:hAnsi="Times New Roman cyril"/>
        </w:rPr>
        <w:t xml:space="preserve">. Это влечет признание договора недействительным.  </w:t>
      </w:r>
    </w:p>
    <w:p w:rsidR="00956743" w:rsidRDefault="00956743">
      <w:pPr>
        <w:spacing w:line="264" w:lineRule="auto"/>
        <w:jc w:val="both"/>
        <w:rPr>
          <w:rFonts w:ascii="Times New Roman cyril" w:hAnsi="Times New Roman cyril"/>
        </w:rPr>
      </w:pPr>
    </w:p>
    <w:p w:rsidR="00956743" w:rsidRDefault="00956743">
      <w:pPr>
        <w:spacing w:line="264" w:lineRule="auto"/>
        <w:jc w:val="both"/>
        <w:rPr>
          <w:rFonts w:ascii="Times New Roman cyril" w:hAnsi="Times New Roman cyril"/>
        </w:rPr>
      </w:pPr>
      <w:r>
        <w:rPr>
          <w:rFonts w:ascii="Times New Roman cyril" w:hAnsi="Times New Roman cyril"/>
        </w:rPr>
        <w:t>Порок воли может проявляться в следующих ситуациях:</w:t>
      </w:r>
    </w:p>
    <w:p w:rsidR="00956743" w:rsidRDefault="00956743">
      <w:pPr>
        <w:numPr>
          <w:ilvl w:val="0"/>
          <w:numId w:val="16"/>
        </w:numPr>
        <w:spacing w:line="264" w:lineRule="auto"/>
        <w:jc w:val="both"/>
        <w:rPr>
          <w:rFonts w:ascii="Times New Roman cyril" w:hAnsi="Times New Roman cyril"/>
        </w:rPr>
      </w:pPr>
      <w:r>
        <w:rPr>
          <w:rFonts w:ascii="Times New Roman cyril" w:hAnsi="Times New Roman cyril"/>
        </w:rPr>
        <w:t>Неправомерное содержание воли (противоречит законодательству)</w:t>
      </w:r>
    </w:p>
    <w:p w:rsidR="00956743" w:rsidRDefault="00956743">
      <w:pPr>
        <w:numPr>
          <w:ilvl w:val="0"/>
          <w:numId w:val="16"/>
        </w:numPr>
        <w:spacing w:line="264" w:lineRule="auto"/>
        <w:jc w:val="both"/>
        <w:rPr>
          <w:rFonts w:ascii="Times New Roman cyril" w:hAnsi="Times New Roman cyril"/>
        </w:rPr>
      </w:pPr>
      <w:r>
        <w:rPr>
          <w:rFonts w:ascii="Times New Roman cyril" w:hAnsi="Times New Roman cyril"/>
        </w:rPr>
        <w:t>Изъявление воли недееспособным лицом</w:t>
      </w:r>
    </w:p>
    <w:p w:rsidR="00956743" w:rsidRDefault="00956743">
      <w:pPr>
        <w:numPr>
          <w:ilvl w:val="0"/>
          <w:numId w:val="16"/>
        </w:numPr>
        <w:spacing w:line="264" w:lineRule="auto"/>
        <w:jc w:val="both"/>
        <w:rPr>
          <w:rFonts w:ascii="Times New Roman cyril" w:hAnsi="Times New Roman cyril"/>
        </w:rPr>
      </w:pPr>
      <w:r>
        <w:rPr>
          <w:rFonts w:ascii="Times New Roman cyril" w:hAnsi="Times New Roman cyril"/>
        </w:rPr>
        <w:t>Искажение подлинной воли стороны в силу заблуждения или ложных представлений о сделке.</w:t>
      </w:r>
    </w:p>
    <w:p w:rsidR="00956743" w:rsidRDefault="00956743">
      <w:pPr>
        <w:spacing w:line="264" w:lineRule="auto"/>
        <w:jc w:val="both"/>
        <w:rPr>
          <w:rFonts w:ascii="Times New Roman cyril" w:hAnsi="Times New Roman cyril"/>
          <w:i/>
          <w:u w:val="single"/>
        </w:rPr>
      </w:pPr>
    </w:p>
    <w:p w:rsidR="00956743" w:rsidRDefault="00956743">
      <w:pPr>
        <w:spacing w:line="264" w:lineRule="auto"/>
        <w:jc w:val="both"/>
        <w:rPr>
          <w:rFonts w:ascii="Times New Roman cyril" w:hAnsi="Times New Roman cyril"/>
        </w:rPr>
      </w:pPr>
      <w:r>
        <w:rPr>
          <w:rFonts w:ascii="Times New Roman cyril" w:hAnsi="Times New Roman cyril"/>
          <w:i/>
          <w:u w:val="single"/>
        </w:rPr>
        <w:t>Дефектом волеизъявления</w:t>
      </w:r>
      <w:r>
        <w:rPr>
          <w:rFonts w:ascii="Times New Roman cyril" w:hAnsi="Times New Roman cyril"/>
        </w:rPr>
        <w:t xml:space="preserve"> считаются:</w:t>
      </w:r>
    </w:p>
    <w:p w:rsidR="00956743" w:rsidRDefault="00956743">
      <w:pPr>
        <w:numPr>
          <w:ilvl w:val="0"/>
          <w:numId w:val="17"/>
        </w:numPr>
        <w:spacing w:line="264" w:lineRule="auto"/>
        <w:jc w:val="both"/>
        <w:rPr>
          <w:rFonts w:ascii="Times New Roman cyril" w:hAnsi="Times New Roman cyril"/>
        </w:rPr>
      </w:pPr>
      <w:r>
        <w:rPr>
          <w:rFonts w:ascii="Times New Roman cyril" w:hAnsi="Times New Roman cyril"/>
        </w:rPr>
        <w:t>Несоблюдение формы сделки</w:t>
      </w:r>
    </w:p>
    <w:p w:rsidR="00956743" w:rsidRDefault="00956743">
      <w:pPr>
        <w:numPr>
          <w:ilvl w:val="0"/>
          <w:numId w:val="17"/>
        </w:numPr>
        <w:spacing w:line="264" w:lineRule="auto"/>
        <w:jc w:val="both"/>
        <w:rPr>
          <w:rFonts w:ascii="Times New Roman cyril" w:hAnsi="Times New Roman cyril"/>
        </w:rPr>
      </w:pPr>
      <w:r>
        <w:rPr>
          <w:rFonts w:ascii="Times New Roman cyril" w:hAnsi="Times New Roman cyril"/>
        </w:rPr>
        <w:t>Двусмысленное выражение воли сторон</w:t>
      </w:r>
    </w:p>
    <w:p w:rsidR="00956743" w:rsidRDefault="00956743">
      <w:pPr>
        <w:numPr>
          <w:ilvl w:val="0"/>
          <w:numId w:val="17"/>
        </w:numPr>
        <w:spacing w:line="264" w:lineRule="auto"/>
        <w:jc w:val="both"/>
        <w:rPr>
          <w:rFonts w:ascii="Times New Roman cyril" w:hAnsi="Times New Roman cyril"/>
        </w:rPr>
      </w:pPr>
      <w:r>
        <w:rPr>
          <w:rFonts w:ascii="Times New Roman cyril" w:hAnsi="Times New Roman cyril"/>
        </w:rPr>
        <w:t>Несоответствие между волей и волеизъявлением</w:t>
      </w:r>
    </w:p>
    <w:p w:rsidR="00956743" w:rsidRDefault="00956743">
      <w:pPr>
        <w:numPr>
          <w:ilvl w:val="0"/>
          <w:numId w:val="17"/>
        </w:numPr>
        <w:spacing w:line="264" w:lineRule="auto"/>
        <w:jc w:val="both"/>
        <w:rPr>
          <w:rFonts w:ascii="Times New Roman cyril" w:hAnsi="Times New Roman cyril"/>
        </w:rPr>
      </w:pPr>
      <w:r>
        <w:rPr>
          <w:rFonts w:ascii="Times New Roman cyril" w:hAnsi="Times New Roman cyril"/>
        </w:rPr>
        <w:t>Невольное расхождение между волей и волеизъявлением (опечатка, описка и т.п.)</w:t>
      </w:r>
    </w:p>
    <w:p w:rsidR="00956743" w:rsidRDefault="00956743">
      <w:pPr>
        <w:numPr>
          <w:ilvl w:val="0"/>
          <w:numId w:val="17"/>
        </w:numPr>
        <w:spacing w:line="264" w:lineRule="auto"/>
        <w:jc w:val="both"/>
        <w:rPr>
          <w:rFonts w:ascii="Times New Roman cyril" w:hAnsi="Times New Roman cyril"/>
        </w:rPr>
      </w:pPr>
      <w:r>
        <w:rPr>
          <w:rFonts w:ascii="Times New Roman cyril" w:hAnsi="Times New Roman cyril"/>
        </w:rPr>
        <w:t>Умышленное волеизъявление, не соответствующее истинной воле (притворная сделка)</w:t>
      </w:r>
    </w:p>
    <w:p w:rsidR="00956743" w:rsidRDefault="00956743">
      <w:pPr>
        <w:numPr>
          <w:ilvl w:val="0"/>
          <w:numId w:val="17"/>
        </w:numPr>
        <w:spacing w:line="264" w:lineRule="auto"/>
        <w:jc w:val="both"/>
        <w:rPr>
          <w:rFonts w:ascii="Times New Roman cyril" w:hAnsi="Times New Roman cyril"/>
        </w:rPr>
      </w:pPr>
      <w:r>
        <w:rPr>
          <w:rFonts w:ascii="Times New Roman cyril" w:hAnsi="Times New Roman cyril"/>
        </w:rPr>
        <w:t>Несоответствие между волей и волеизъявлением, возникшее в результате насилия, угрозы и т.п.</w:t>
      </w:r>
    </w:p>
    <w:p w:rsidR="00956743" w:rsidRDefault="00956743">
      <w:pPr>
        <w:numPr>
          <w:ilvl w:val="0"/>
          <w:numId w:val="17"/>
        </w:numPr>
        <w:spacing w:line="264" w:lineRule="auto"/>
        <w:jc w:val="both"/>
        <w:rPr>
          <w:rFonts w:ascii="Times New Roman cyril" w:hAnsi="Times New Roman cyril"/>
        </w:rPr>
      </w:pPr>
      <w:r>
        <w:rPr>
          <w:rFonts w:ascii="Times New Roman cyril" w:hAnsi="Times New Roman cyril"/>
        </w:rPr>
        <w:t>Расхождение между волей представителя и представляемого.</w:t>
      </w:r>
    </w:p>
    <w:p w:rsidR="00956743" w:rsidRDefault="00956743">
      <w:pPr>
        <w:spacing w:line="264" w:lineRule="auto"/>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ind w:firstLine="360"/>
        <w:jc w:val="both"/>
        <w:rPr>
          <w:rFonts w:ascii="Times New Roman cyril" w:hAnsi="Times New Roman cyril"/>
        </w:rPr>
      </w:pPr>
    </w:p>
    <w:p w:rsidR="00956743" w:rsidRDefault="00956743">
      <w:pPr>
        <w:spacing w:line="264" w:lineRule="auto"/>
        <w:jc w:val="both"/>
        <w:rPr>
          <w:rFonts w:ascii="Times New Roman cyril" w:hAnsi="Times New Roman cyril"/>
        </w:rPr>
      </w:pPr>
    </w:p>
    <w:p w:rsidR="00956743" w:rsidRDefault="00956743">
      <w:pPr>
        <w:pStyle w:val="2"/>
        <w:spacing w:line="264" w:lineRule="auto"/>
        <w:rPr>
          <w:rFonts w:ascii="Times New Roman cyril" w:hAnsi="Times New Roman cyril"/>
        </w:rPr>
      </w:pPr>
      <w:bookmarkStart w:id="10" w:name="_Toc59625927"/>
      <w:r>
        <w:rPr>
          <w:rFonts w:ascii="Times New Roman cyril" w:hAnsi="Times New Roman cyril"/>
        </w:rPr>
        <w:t>Задача</w:t>
      </w:r>
      <w:bookmarkEnd w:id="10"/>
    </w:p>
    <w:p w:rsidR="00956743" w:rsidRDefault="00956743">
      <w:pPr>
        <w:rPr>
          <w:rFonts w:ascii="Times New Roman cyril" w:hAnsi="Times New Roman cyril"/>
        </w:rPr>
      </w:pPr>
    </w:p>
    <w:p w:rsidR="00956743" w:rsidRDefault="00956743">
      <w:pPr>
        <w:spacing w:line="264" w:lineRule="auto"/>
        <w:ind w:firstLine="708"/>
        <w:jc w:val="both"/>
        <w:rPr>
          <w:rFonts w:ascii="Times New Roman cyril" w:hAnsi="Times New Roman cyril"/>
          <w:b/>
        </w:rPr>
      </w:pPr>
      <w:r>
        <w:rPr>
          <w:rFonts w:ascii="Times New Roman cyril" w:hAnsi="Times New Roman cyril"/>
          <w:b/>
        </w:rPr>
        <w:t>Попов попросил у Крючкова взаймы четыре тысячи рублей. Письменным договором они решили свои отношения не оформлять, так как давно знакомы друг с другом и деньги передавались в присутствии трех общих знакомых. В связи с тем, что к обусловленному сроку Попов отказался возвратить деньги, Крючков обратился в районный суд с иском об их истребовании. В качестве свидетелей он просил вызвать указанных знакомых.</w:t>
      </w:r>
    </w:p>
    <w:p w:rsidR="00956743" w:rsidRDefault="00956743">
      <w:pPr>
        <w:spacing w:line="264" w:lineRule="auto"/>
        <w:ind w:firstLine="708"/>
        <w:jc w:val="both"/>
        <w:rPr>
          <w:rFonts w:ascii="Times New Roman cyril" w:hAnsi="Times New Roman cyril"/>
          <w:b/>
        </w:rPr>
      </w:pPr>
      <w:r>
        <w:rPr>
          <w:rFonts w:ascii="Times New Roman cyril" w:hAnsi="Times New Roman cyril"/>
          <w:b/>
        </w:rPr>
        <w:t>Какое решение вынесет суд?</w:t>
      </w:r>
    </w:p>
    <w:p w:rsidR="00956743" w:rsidRDefault="00956743">
      <w:pPr>
        <w:spacing w:line="264" w:lineRule="auto"/>
        <w:rPr>
          <w:rFonts w:ascii="Times New Roman cyril" w:hAnsi="Times New Roman cyril"/>
        </w:rPr>
      </w:pPr>
    </w:p>
    <w:p w:rsidR="00956743" w:rsidRDefault="00956743">
      <w:pPr>
        <w:pStyle w:val="a6"/>
        <w:spacing w:line="264" w:lineRule="auto"/>
        <w:rPr>
          <w:rFonts w:ascii="Times New Roman cyril" w:hAnsi="Times New Roman cyril"/>
        </w:rPr>
      </w:pPr>
      <w:r>
        <w:rPr>
          <w:rFonts w:ascii="Times New Roman cyril" w:hAnsi="Times New Roman cyril"/>
        </w:rPr>
        <w:t>Договор займа был совершен в устной форме. В этом случае необходимо установить, превышала ли сумма в 4000 рублей десятикратный минимальный размер оплаты труда на момент передачи денег. (</w:t>
      </w:r>
      <w:r>
        <w:rPr>
          <w:rFonts w:ascii="Times New Roman cyril" w:hAnsi="Times New Roman cyril"/>
          <w:sz w:val="20"/>
        </w:rPr>
        <w:t>Если рассматривать настоящий момент времени, то с 1 Октября 2003 года минимальный размер оплаты труда составляет 600 руб. Следовательно, договор займа на сумму 4000 рублей мог быть совершен в устной форме</w:t>
      </w:r>
      <w:r>
        <w:rPr>
          <w:rFonts w:ascii="Times New Roman cyril" w:hAnsi="Times New Roman cyril"/>
        </w:rPr>
        <w:t xml:space="preserve">). </w:t>
      </w:r>
    </w:p>
    <w:p w:rsidR="00956743" w:rsidRDefault="00956743">
      <w:pPr>
        <w:pStyle w:val="a6"/>
        <w:spacing w:line="264" w:lineRule="auto"/>
        <w:rPr>
          <w:rFonts w:ascii="Times New Roman cyril" w:hAnsi="Times New Roman cyril"/>
        </w:rPr>
      </w:pPr>
      <w:r>
        <w:rPr>
          <w:rFonts w:ascii="Times New Roman cyril" w:hAnsi="Times New Roman cyril"/>
        </w:rPr>
        <w:t>Итак, если сумма превышала десятикратный минимальный размер оплаты труда, то договор должен был быть заключен в письменной форме согласно ст.808 ГК. С другой стороны, свидетели могут предоставить доказательства совершения сделки: передачи денег и условия их возврата.</w:t>
      </w:r>
    </w:p>
    <w:p w:rsidR="00956743" w:rsidRDefault="00956743">
      <w:pPr>
        <w:spacing w:line="264" w:lineRule="auto"/>
        <w:ind w:firstLine="708"/>
        <w:jc w:val="both"/>
        <w:rPr>
          <w:rFonts w:ascii="Times New Roman cyril" w:hAnsi="Times New Roman cyril"/>
        </w:rPr>
      </w:pPr>
      <w:r>
        <w:rPr>
          <w:rFonts w:ascii="Times New Roman cyril" w:hAnsi="Times New Roman cyril"/>
        </w:rPr>
        <w:t>В случае если факт передачи денег будет доказан, то согласно ст.811 ГК суд вынесет следующее решение: Попов обязан уплатить проценты на данную в заем сумму со дня, когда сумма должна была быть возвращена, до дня ее возврата. Размер процентов определяется существующей в месте жительства Крючкова учетной ставкой банковского процента на день исполнения денежного обязательства или его соответствующей части (согласно ст.395 ГК). Крючков может также потребовать взыскать проценты, исходя из учетной ставки банковского процента на день предъявления иска или на день вынесения решения.</w:t>
      </w:r>
    </w:p>
    <w:p w:rsidR="00956743" w:rsidRDefault="00956743">
      <w:pPr>
        <w:spacing w:line="264" w:lineRule="auto"/>
        <w:ind w:firstLine="708"/>
        <w:jc w:val="both"/>
        <w:rPr>
          <w:rFonts w:ascii="Times New Roman cyril" w:hAnsi="Times New Roman cyril"/>
        </w:rPr>
      </w:pPr>
      <w:r>
        <w:rPr>
          <w:rFonts w:ascii="Times New Roman cyril" w:hAnsi="Times New Roman cyril"/>
        </w:rPr>
        <w:t xml:space="preserve">Если факт передачи денег не будет доказан, то согласно ст.812 п.3 ГК, договор займа будет считаться  незаключенным. </w:t>
      </w:r>
    </w:p>
    <w:p w:rsidR="00956743" w:rsidRDefault="00956743">
      <w:pPr>
        <w:spacing w:line="264" w:lineRule="auto"/>
        <w:ind w:firstLine="708"/>
        <w:jc w:val="both"/>
        <w:rPr>
          <w:rFonts w:ascii="Times New Roman cyril" w:hAnsi="Times New Roman cyril"/>
        </w:rPr>
      </w:pPr>
      <w:r>
        <w:rPr>
          <w:rFonts w:ascii="Times New Roman cyril" w:hAnsi="Times New Roman cyril"/>
        </w:rPr>
        <w:t>Если будет доказано, что Попов в действительности получил меньшую сумму, то договор будет считаться заключенным на эту сумму и выплата процентов (как указано выше) будет рассчитываться исходя из этой суммы.</w:t>
      </w:r>
    </w:p>
    <w:p w:rsidR="00956743" w:rsidRDefault="00956743">
      <w:pPr>
        <w:pStyle w:val="1"/>
        <w:spacing w:line="264" w:lineRule="auto"/>
        <w:rPr>
          <w:rFonts w:ascii="Times New Roman cyril" w:hAnsi="Times New Roman cyril"/>
        </w:rPr>
      </w:pPr>
      <w:r>
        <w:rPr>
          <w:rFonts w:ascii="Times New Roman cyril" w:hAnsi="Times New Roman cyril"/>
        </w:rPr>
        <w:br w:type="page"/>
      </w:r>
      <w:bookmarkStart w:id="11" w:name="_Toc59625928"/>
      <w:r>
        <w:rPr>
          <w:rFonts w:ascii="Times New Roman cyril" w:hAnsi="Times New Roman cyril"/>
        </w:rPr>
        <w:t>Список литературы</w:t>
      </w:r>
      <w:bookmarkEnd w:id="11"/>
    </w:p>
    <w:p w:rsidR="00956743" w:rsidRDefault="00956743">
      <w:pPr>
        <w:spacing w:line="264" w:lineRule="auto"/>
        <w:rPr>
          <w:rFonts w:ascii="Times New Roman cyril" w:hAnsi="Times New Roman cyril"/>
        </w:rPr>
      </w:pPr>
    </w:p>
    <w:p w:rsidR="00956743" w:rsidRDefault="00956743">
      <w:pPr>
        <w:numPr>
          <w:ilvl w:val="0"/>
          <w:numId w:val="1"/>
        </w:numPr>
        <w:spacing w:line="264" w:lineRule="auto"/>
        <w:rPr>
          <w:rFonts w:ascii="Times New Roman cyril" w:hAnsi="Times New Roman cyril"/>
        </w:rPr>
      </w:pPr>
      <w:r>
        <w:rPr>
          <w:rFonts w:ascii="Times New Roman cyril" w:hAnsi="Times New Roman cyril"/>
        </w:rPr>
        <w:t>Учебник для вузов «Основы российского права», Т.В.Кашанина, А.В.Кашанин, Издательская группа НОРМА-ИНФРАּМ, Москва 2000 год.</w:t>
      </w:r>
    </w:p>
    <w:p w:rsidR="00956743" w:rsidRDefault="00956743">
      <w:pPr>
        <w:spacing w:line="264" w:lineRule="auto"/>
        <w:rPr>
          <w:rFonts w:ascii="Times New Roman cyril" w:hAnsi="Times New Roman cyril"/>
        </w:rPr>
      </w:pPr>
    </w:p>
    <w:p w:rsidR="00956743" w:rsidRDefault="00956743">
      <w:pPr>
        <w:numPr>
          <w:ilvl w:val="0"/>
          <w:numId w:val="1"/>
        </w:numPr>
        <w:spacing w:line="264" w:lineRule="auto"/>
        <w:rPr>
          <w:rFonts w:ascii="Times New Roman cyril" w:hAnsi="Times New Roman cyril"/>
        </w:rPr>
      </w:pPr>
      <w:r>
        <w:rPr>
          <w:rFonts w:ascii="Times New Roman cyril" w:hAnsi="Times New Roman cyril"/>
        </w:rPr>
        <w:t>Гражданский кодекс Российской Федерации, Москва, Юристъ, 2003 год.</w:t>
      </w:r>
    </w:p>
    <w:p w:rsidR="00956743" w:rsidRDefault="00956743">
      <w:pPr>
        <w:spacing w:line="264" w:lineRule="auto"/>
        <w:rPr>
          <w:rFonts w:ascii="Times New Roman cyril" w:hAnsi="Times New Roman cyril"/>
        </w:rPr>
      </w:pPr>
    </w:p>
    <w:p w:rsidR="00956743" w:rsidRDefault="00956743">
      <w:pPr>
        <w:numPr>
          <w:ilvl w:val="0"/>
          <w:numId w:val="1"/>
        </w:numPr>
        <w:spacing w:line="264" w:lineRule="auto"/>
        <w:rPr>
          <w:rFonts w:ascii="Times New Roman cyril" w:hAnsi="Times New Roman cyril"/>
        </w:rPr>
      </w:pPr>
      <w:r>
        <w:rPr>
          <w:rFonts w:ascii="Times New Roman cyril" w:hAnsi="Times New Roman cyril"/>
        </w:rPr>
        <w:t>Комментарий к Трудовому кодексу Российской Федерации под редакцией профессора Ю.П.Орловского, Юридическая фирма «Контракт», Издательский дом «ИНФРАּМ», Москва 2002 год.</w:t>
      </w:r>
    </w:p>
    <w:p w:rsidR="00956743" w:rsidRDefault="00956743">
      <w:pPr>
        <w:pStyle w:val="10"/>
        <w:spacing w:line="264" w:lineRule="auto"/>
        <w:rPr>
          <w:rFonts w:ascii="Times New Roman cyril" w:hAnsi="Times New Roman cyril"/>
        </w:rPr>
      </w:pPr>
      <w:bookmarkStart w:id="12" w:name="_GoBack"/>
      <w:bookmarkEnd w:id="12"/>
    </w:p>
    <w:sectPr w:rsidR="00956743">
      <w:footerReference w:type="even"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743" w:rsidRDefault="00956743">
      <w:r>
        <w:separator/>
      </w:r>
    </w:p>
  </w:endnote>
  <w:endnote w:type="continuationSeparator" w:id="0">
    <w:p w:rsidR="00956743" w:rsidRDefault="0095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il">
    <w:altName w:val="Times New Roman"/>
    <w:charset w:val="59"/>
    <w:family w:val="auto"/>
    <w:pitch w:val="variable"/>
    <w:sig w:usb0="01020000"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743" w:rsidRDefault="00956743">
    <w:pPr>
      <w:pStyle w:val="a3"/>
      <w:framePr w:wrap="around" w:vAnchor="text" w:hAnchor="margin" w:xAlign="center" w:y="1"/>
      <w:rPr>
        <w:rStyle w:val="a4"/>
      </w:rPr>
    </w:pPr>
  </w:p>
  <w:p w:rsidR="00956743" w:rsidRDefault="0095674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743" w:rsidRDefault="00ED1FA9">
    <w:pPr>
      <w:pStyle w:val="a3"/>
      <w:framePr w:wrap="around" w:vAnchor="text" w:hAnchor="margin" w:xAlign="center" w:y="1"/>
      <w:rPr>
        <w:rStyle w:val="a4"/>
      </w:rPr>
    </w:pPr>
    <w:r>
      <w:rPr>
        <w:rStyle w:val="a4"/>
        <w:noProof/>
      </w:rPr>
      <w:t>1</w:t>
    </w:r>
  </w:p>
  <w:p w:rsidR="00956743" w:rsidRDefault="00956743">
    <w:pPr>
      <w:pStyle w:val="a3"/>
      <w:framePr w:wrap="auto" w:vAnchor="text" w:hAnchor="page" w:x="6382" w:y="-2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743" w:rsidRDefault="00956743">
      <w:r>
        <w:separator/>
      </w:r>
    </w:p>
  </w:footnote>
  <w:footnote w:type="continuationSeparator" w:id="0">
    <w:p w:rsidR="00956743" w:rsidRDefault="00956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23061"/>
    <w:multiLevelType w:val="hybridMultilevel"/>
    <w:tmpl w:val="8634198C"/>
    <w:lvl w:ilvl="0" w:tplc="A8A6913E">
      <w:start w:val="1"/>
      <w:numFmt w:val="bullet"/>
      <w:lvlText w:val=""/>
      <w:lvlJc w:val="left"/>
      <w:pPr>
        <w:tabs>
          <w:tab w:val="num" w:pos="720"/>
        </w:tabs>
        <w:ind w:left="720" w:hanging="360"/>
      </w:pPr>
      <w:rPr>
        <w:rFonts w:ascii="Wingdings" w:hAnsi="Wingdings" w:hint="default"/>
        <w:sz w:val="18"/>
      </w:rPr>
    </w:lvl>
    <w:lvl w:ilvl="1" w:tplc="783E8456" w:tentative="1">
      <w:start w:val="1"/>
      <w:numFmt w:val="bullet"/>
      <w:lvlText w:val="o"/>
      <w:lvlJc w:val="left"/>
      <w:pPr>
        <w:tabs>
          <w:tab w:val="num" w:pos="1440"/>
        </w:tabs>
        <w:ind w:left="1440" w:hanging="360"/>
      </w:pPr>
      <w:rPr>
        <w:rFonts w:ascii="Courier New" w:hAnsi="Courier New" w:hint="default"/>
      </w:rPr>
    </w:lvl>
    <w:lvl w:ilvl="2" w:tplc="6A0E12C4" w:tentative="1">
      <w:start w:val="1"/>
      <w:numFmt w:val="bullet"/>
      <w:lvlText w:val=""/>
      <w:lvlJc w:val="left"/>
      <w:pPr>
        <w:tabs>
          <w:tab w:val="num" w:pos="2160"/>
        </w:tabs>
        <w:ind w:left="2160" w:hanging="360"/>
      </w:pPr>
      <w:rPr>
        <w:rFonts w:ascii="Wingdings" w:hAnsi="Wingdings" w:hint="default"/>
      </w:rPr>
    </w:lvl>
    <w:lvl w:ilvl="3" w:tplc="45C062A4" w:tentative="1">
      <w:start w:val="1"/>
      <w:numFmt w:val="bullet"/>
      <w:lvlText w:val=""/>
      <w:lvlJc w:val="left"/>
      <w:pPr>
        <w:tabs>
          <w:tab w:val="num" w:pos="2880"/>
        </w:tabs>
        <w:ind w:left="2880" w:hanging="360"/>
      </w:pPr>
      <w:rPr>
        <w:rFonts w:ascii="Symbol" w:hAnsi="Symbol" w:hint="default"/>
      </w:rPr>
    </w:lvl>
    <w:lvl w:ilvl="4" w:tplc="8EA48EFE" w:tentative="1">
      <w:start w:val="1"/>
      <w:numFmt w:val="bullet"/>
      <w:lvlText w:val="o"/>
      <w:lvlJc w:val="left"/>
      <w:pPr>
        <w:tabs>
          <w:tab w:val="num" w:pos="3600"/>
        </w:tabs>
        <w:ind w:left="3600" w:hanging="360"/>
      </w:pPr>
      <w:rPr>
        <w:rFonts w:ascii="Courier New" w:hAnsi="Courier New" w:hint="default"/>
      </w:rPr>
    </w:lvl>
    <w:lvl w:ilvl="5" w:tplc="534C1B9E" w:tentative="1">
      <w:start w:val="1"/>
      <w:numFmt w:val="bullet"/>
      <w:lvlText w:val=""/>
      <w:lvlJc w:val="left"/>
      <w:pPr>
        <w:tabs>
          <w:tab w:val="num" w:pos="4320"/>
        </w:tabs>
        <w:ind w:left="4320" w:hanging="360"/>
      </w:pPr>
      <w:rPr>
        <w:rFonts w:ascii="Wingdings" w:hAnsi="Wingdings" w:hint="default"/>
      </w:rPr>
    </w:lvl>
    <w:lvl w:ilvl="6" w:tplc="D65410E4" w:tentative="1">
      <w:start w:val="1"/>
      <w:numFmt w:val="bullet"/>
      <w:lvlText w:val=""/>
      <w:lvlJc w:val="left"/>
      <w:pPr>
        <w:tabs>
          <w:tab w:val="num" w:pos="5040"/>
        </w:tabs>
        <w:ind w:left="5040" w:hanging="360"/>
      </w:pPr>
      <w:rPr>
        <w:rFonts w:ascii="Symbol" w:hAnsi="Symbol" w:hint="default"/>
      </w:rPr>
    </w:lvl>
    <w:lvl w:ilvl="7" w:tplc="781AE9A6" w:tentative="1">
      <w:start w:val="1"/>
      <w:numFmt w:val="bullet"/>
      <w:lvlText w:val="o"/>
      <w:lvlJc w:val="left"/>
      <w:pPr>
        <w:tabs>
          <w:tab w:val="num" w:pos="5760"/>
        </w:tabs>
        <w:ind w:left="5760" w:hanging="360"/>
      </w:pPr>
      <w:rPr>
        <w:rFonts w:ascii="Courier New" w:hAnsi="Courier New" w:hint="default"/>
      </w:rPr>
    </w:lvl>
    <w:lvl w:ilvl="8" w:tplc="0E24CCBA" w:tentative="1">
      <w:start w:val="1"/>
      <w:numFmt w:val="bullet"/>
      <w:lvlText w:val=""/>
      <w:lvlJc w:val="left"/>
      <w:pPr>
        <w:tabs>
          <w:tab w:val="num" w:pos="6480"/>
        </w:tabs>
        <w:ind w:left="6480" w:hanging="360"/>
      </w:pPr>
      <w:rPr>
        <w:rFonts w:ascii="Wingdings" w:hAnsi="Wingdings" w:hint="default"/>
      </w:rPr>
    </w:lvl>
  </w:abstractNum>
  <w:abstractNum w:abstractNumId="1">
    <w:nsid w:val="212C40F3"/>
    <w:multiLevelType w:val="hybridMultilevel"/>
    <w:tmpl w:val="F438AC06"/>
    <w:lvl w:ilvl="0" w:tplc="28300F34">
      <w:start w:val="1"/>
      <w:numFmt w:val="decimal"/>
      <w:lvlText w:val="%1)"/>
      <w:lvlJc w:val="left"/>
      <w:pPr>
        <w:tabs>
          <w:tab w:val="num" w:pos="360"/>
        </w:tabs>
        <w:ind w:left="360" w:hanging="360"/>
      </w:pPr>
    </w:lvl>
    <w:lvl w:ilvl="1" w:tplc="B198986A">
      <w:start w:val="1"/>
      <w:numFmt w:val="lowerLetter"/>
      <w:lvlText w:val="%2."/>
      <w:lvlJc w:val="left"/>
      <w:pPr>
        <w:tabs>
          <w:tab w:val="num" w:pos="1440"/>
        </w:tabs>
        <w:ind w:left="1440" w:hanging="360"/>
      </w:pPr>
    </w:lvl>
    <w:lvl w:ilvl="2" w:tplc="B11C2020">
      <w:start w:val="1"/>
      <w:numFmt w:val="bullet"/>
      <w:lvlText w:val=""/>
      <w:lvlJc w:val="left"/>
      <w:pPr>
        <w:tabs>
          <w:tab w:val="num" w:pos="2340"/>
        </w:tabs>
        <w:ind w:left="1980" w:firstLine="0"/>
      </w:pPr>
      <w:rPr>
        <w:rFonts w:ascii="Symbol" w:hAnsi="Symbol" w:hint="default"/>
      </w:rPr>
    </w:lvl>
    <w:lvl w:ilvl="3" w:tplc="BBCE6A98">
      <w:start w:val="1"/>
      <w:numFmt w:val="bullet"/>
      <w:lvlText w:val=""/>
      <w:lvlJc w:val="left"/>
      <w:pPr>
        <w:tabs>
          <w:tab w:val="num" w:pos="4500"/>
        </w:tabs>
        <w:ind w:left="4500" w:hanging="1980"/>
      </w:pPr>
      <w:rPr>
        <w:rFonts w:ascii="Symbol" w:hAnsi="Symbol" w:hint="default"/>
      </w:rPr>
    </w:lvl>
    <w:lvl w:ilvl="4" w:tplc="E384D746">
      <w:start w:val="1"/>
      <w:numFmt w:val="bullet"/>
      <w:lvlText w:val=""/>
      <w:lvlJc w:val="left"/>
      <w:pPr>
        <w:tabs>
          <w:tab w:val="num" w:pos="3600"/>
        </w:tabs>
        <w:ind w:left="3600" w:hanging="360"/>
      </w:pPr>
      <w:rPr>
        <w:rFonts w:ascii="Symbol" w:hAnsi="Symbol" w:hint="default"/>
      </w:rPr>
    </w:lvl>
    <w:lvl w:ilvl="5" w:tplc="4C38758C">
      <w:start w:val="1"/>
      <w:numFmt w:val="bullet"/>
      <w:lvlText w:val=""/>
      <w:lvlJc w:val="left"/>
      <w:pPr>
        <w:tabs>
          <w:tab w:val="num" w:pos="4500"/>
        </w:tabs>
        <w:ind w:left="4302" w:hanging="162"/>
      </w:pPr>
      <w:rPr>
        <w:rFonts w:ascii="Symbol" w:hAnsi="Symbol" w:hint="default"/>
      </w:rPr>
    </w:lvl>
    <w:lvl w:ilvl="6" w:tplc="08BA0144" w:tentative="1">
      <w:start w:val="1"/>
      <w:numFmt w:val="decimal"/>
      <w:lvlText w:val="%7."/>
      <w:lvlJc w:val="left"/>
      <w:pPr>
        <w:tabs>
          <w:tab w:val="num" w:pos="5040"/>
        </w:tabs>
        <w:ind w:left="5040" w:hanging="360"/>
      </w:pPr>
    </w:lvl>
    <w:lvl w:ilvl="7" w:tplc="EA6270CC" w:tentative="1">
      <w:start w:val="1"/>
      <w:numFmt w:val="lowerLetter"/>
      <w:lvlText w:val="%8."/>
      <w:lvlJc w:val="left"/>
      <w:pPr>
        <w:tabs>
          <w:tab w:val="num" w:pos="5760"/>
        </w:tabs>
        <w:ind w:left="5760" w:hanging="360"/>
      </w:pPr>
    </w:lvl>
    <w:lvl w:ilvl="8" w:tplc="D36A39A4" w:tentative="1">
      <w:start w:val="1"/>
      <w:numFmt w:val="lowerRoman"/>
      <w:lvlText w:val="%9."/>
      <w:lvlJc w:val="right"/>
      <w:pPr>
        <w:tabs>
          <w:tab w:val="num" w:pos="6480"/>
        </w:tabs>
        <w:ind w:left="6480" w:hanging="180"/>
      </w:pPr>
    </w:lvl>
  </w:abstractNum>
  <w:abstractNum w:abstractNumId="2">
    <w:nsid w:val="331E4F4A"/>
    <w:multiLevelType w:val="hybridMultilevel"/>
    <w:tmpl w:val="FCE0A878"/>
    <w:lvl w:ilvl="0" w:tplc="11F2E60C">
      <w:start w:val="1"/>
      <w:numFmt w:val="bullet"/>
      <w:lvlText w:val=""/>
      <w:lvlJc w:val="left"/>
      <w:pPr>
        <w:tabs>
          <w:tab w:val="num" w:pos="720"/>
        </w:tabs>
        <w:ind w:left="720" w:hanging="360"/>
      </w:pPr>
      <w:rPr>
        <w:rFonts w:ascii="Wingdings" w:hAnsi="Wingdings" w:hint="default"/>
      </w:rPr>
    </w:lvl>
    <w:lvl w:ilvl="1" w:tplc="EBDAA7FE" w:tentative="1">
      <w:start w:val="1"/>
      <w:numFmt w:val="bullet"/>
      <w:lvlText w:val="o"/>
      <w:lvlJc w:val="left"/>
      <w:pPr>
        <w:tabs>
          <w:tab w:val="num" w:pos="1440"/>
        </w:tabs>
        <w:ind w:left="1440" w:hanging="360"/>
      </w:pPr>
      <w:rPr>
        <w:rFonts w:ascii="Courier New" w:hAnsi="Courier New" w:hint="default"/>
      </w:rPr>
    </w:lvl>
    <w:lvl w:ilvl="2" w:tplc="319A5312" w:tentative="1">
      <w:start w:val="1"/>
      <w:numFmt w:val="bullet"/>
      <w:lvlText w:val=""/>
      <w:lvlJc w:val="left"/>
      <w:pPr>
        <w:tabs>
          <w:tab w:val="num" w:pos="2160"/>
        </w:tabs>
        <w:ind w:left="2160" w:hanging="360"/>
      </w:pPr>
      <w:rPr>
        <w:rFonts w:ascii="Wingdings" w:hAnsi="Wingdings" w:hint="default"/>
      </w:rPr>
    </w:lvl>
    <w:lvl w:ilvl="3" w:tplc="646AA6D0" w:tentative="1">
      <w:start w:val="1"/>
      <w:numFmt w:val="bullet"/>
      <w:lvlText w:val=""/>
      <w:lvlJc w:val="left"/>
      <w:pPr>
        <w:tabs>
          <w:tab w:val="num" w:pos="2880"/>
        </w:tabs>
        <w:ind w:left="2880" w:hanging="360"/>
      </w:pPr>
      <w:rPr>
        <w:rFonts w:ascii="Symbol" w:hAnsi="Symbol" w:hint="default"/>
      </w:rPr>
    </w:lvl>
    <w:lvl w:ilvl="4" w:tplc="24E85622" w:tentative="1">
      <w:start w:val="1"/>
      <w:numFmt w:val="bullet"/>
      <w:lvlText w:val="o"/>
      <w:lvlJc w:val="left"/>
      <w:pPr>
        <w:tabs>
          <w:tab w:val="num" w:pos="3600"/>
        </w:tabs>
        <w:ind w:left="3600" w:hanging="360"/>
      </w:pPr>
      <w:rPr>
        <w:rFonts w:ascii="Courier New" w:hAnsi="Courier New" w:hint="default"/>
      </w:rPr>
    </w:lvl>
    <w:lvl w:ilvl="5" w:tplc="C4FED482" w:tentative="1">
      <w:start w:val="1"/>
      <w:numFmt w:val="bullet"/>
      <w:lvlText w:val=""/>
      <w:lvlJc w:val="left"/>
      <w:pPr>
        <w:tabs>
          <w:tab w:val="num" w:pos="4320"/>
        </w:tabs>
        <w:ind w:left="4320" w:hanging="360"/>
      </w:pPr>
      <w:rPr>
        <w:rFonts w:ascii="Wingdings" w:hAnsi="Wingdings" w:hint="default"/>
      </w:rPr>
    </w:lvl>
    <w:lvl w:ilvl="6" w:tplc="066EE826" w:tentative="1">
      <w:start w:val="1"/>
      <w:numFmt w:val="bullet"/>
      <w:lvlText w:val=""/>
      <w:lvlJc w:val="left"/>
      <w:pPr>
        <w:tabs>
          <w:tab w:val="num" w:pos="5040"/>
        </w:tabs>
        <w:ind w:left="5040" w:hanging="360"/>
      </w:pPr>
      <w:rPr>
        <w:rFonts w:ascii="Symbol" w:hAnsi="Symbol" w:hint="default"/>
      </w:rPr>
    </w:lvl>
    <w:lvl w:ilvl="7" w:tplc="8618D490" w:tentative="1">
      <w:start w:val="1"/>
      <w:numFmt w:val="bullet"/>
      <w:lvlText w:val="o"/>
      <w:lvlJc w:val="left"/>
      <w:pPr>
        <w:tabs>
          <w:tab w:val="num" w:pos="5760"/>
        </w:tabs>
        <w:ind w:left="5760" w:hanging="360"/>
      </w:pPr>
      <w:rPr>
        <w:rFonts w:ascii="Courier New" w:hAnsi="Courier New" w:hint="default"/>
      </w:rPr>
    </w:lvl>
    <w:lvl w:ilvl="8" w:tplc="453687EA" w:tentative="1">
      <w:start w:val="1"/>
      <w:numFmt w:val="bullet"/>
      <w:lvlText w:val=""/>
      <w:lvlJc w:val="left"/>
      <w:pPr>
        <w:tabs>
          <w:tab w:val="num" w:pos="6480"/>
        </w:tabs>
        <w:ind w:left="6480" w:hanging="360"/>
      </w:pPr>
      <w:rPr>
        <w:rFonts w:ascii="Wingdings" w:hAnsi="Wingdings" w:hint="default"/>
      </w:rPr>
    </w:lvl>
  </w:abstractNum>
  <w:abstractNum w:abstractNumId="3">
    <w:nsid w:val="37D06773"/>
    <w:multiLevelType w:val="hybridMultilevel"/>
    <w:tmpl w:val="FC5E442A"/>
    <w:lvl w:ilvl="0" w:tplc="B3AC6352">
      <w:start w:val="1"/>
      <w:numFmt w:val="bullet"/>
      <w:lvlText w:val=""/>
      <w:lvlJc w:val="left"/>
      <w:pPr>
        <w:tabs>
          <w:tab w:val="num" w:pos="3960"/>
        </w:tabs>
        <w:ind w:left="3762" w:hanging="162"/>
      </w:pPr>
      <w:rPr>
        <w:rFonts w:ascii="Symbol" w:hAnsi="Symbol" w:hint="default"/>
      </w:rPr>
    </w:lvl>
    <w:lvl w:ilvl="1" w:tplc="A23AFDE0" w:tentative="1">
      <w:start w:val="1"/>
      <w:numFmt w:val="bullet"/>
      <w:lvlText w:val="o"/>
      <w:lvlJc w:val="left"/>
      <w:pPr>
        <w:tabs>
          <w:tab w:val="num" w:pos="1800"/>
        </w:tabs>
        <w:ind w:left="1800" w:hanging="360"/>
      </w:pPr>
      <w:rPr>
        <w:rFonts w:ascii="Courier New" w:hAnsi="Courier New" w:hint="default"/>
      </w:rPr>
    </w:lvl>
    <w:lvl w:ilvl="2" w:tplc="1262A39E" w:tentative="1">
      <w:start w:val="1"/>
      <w:numFmt w:val="bullet"/>
      <w:lvlText w:val=""/>
      <w:lvlJc w:val="left"/>
      <w:pPr>
        <w:tabs>
          <w:tab w:val="num" w:pos="2520"/>
        </w:tabs>
        <w:ind w:left="2520" w:hanging="360"/>
      </w:pPr>
      <w:rPr>
        <w:rFonts w:ascii="Wingdings" w:hAnsi="Wingdings" w:hint="default"/>
      </w:rPr>
    </w:lvl>
    <w:lvl w:ilvl="3" w:tplc="7276BA00" w:tentative="1">
      <w:start w:val="1"/>
      <w:numFmt w:val="bullet"/>
      <w:lvlText w:val=""/>
      <w:lvlJc w:val="left"/>
      <w:pPr>
        <w:tabs>
          <w:tab w:val="num" w:pos="3240"/>
        </w:tabs>
        <w:ind w:left="3240" w:hanging="360"/>
      </w:pPr>
      <w:rPr>
        <w:rFonts w:ascii="Symbol" w:hAnsi="Symbol" w:hint="default"/>
      </w:rPr>
    </w:lvl>
    <w:lvl w:ilvl="4" w:tplc="093819EA" w:tentative="1">
      <w:start w:val="1"/>
      <w:numFmt w:val="bullet"/>
      <w:lvlText w:val="o"/>
      <w:lvlJc w:val="left"/>
      <w:pPr>
        <w:tabs>
          <w:tab w:val="num" w:pos="3960"/>
        </w:tabs>
        <w:ind w:left="3960" w:hanging="360"/>
      </w:pPr>
      <w:rPr>
        <w:rFonts w:ascii="Courier New" w:hAnsi="Courier New" w:hint="default"/>
      </w:rPr>
    </w:lvl>
    <w:lvl w:ilvl="5" w:tplc="82962F82" w:tentative="1">
      <w:start w:val="1"/>
      <w:numFmt w:val="bullet"/>
      <w:lvlText w:val=""/>
      <w:lvlJc w:val="left"/>
      <w:pPr>
        <w:tabs>
          <w:tab w:val="num" w:pos="4680"/>
        </w:tabs>
        <w:ind w:left="4680" w:hanging="360"/>
      </w:pPr>
      <w:rPr>
        <w:rFonts w:ascii="Wingdings" w:hAnsi="Wingdings" w:hint="default"/>
      </w:rPr>
    </w:lvl>
    <w:lvl w:ilvl="6" w:tplc="F70074EA" w:tentative="1">
      <w:start w:val="1"/>
      <w:numFmt w:val="bullet"/>
      <w:lvlText w:val=""/>
      <w:lvlJc w:val="left"/>
      <w:pPr>
        <w:tabs>
          <w:tab w:val="num" w:pos="5400"/>
        </w:tabs>
        <w:ind w:left="5400" w:hanging="360"/>
      </w:pPr>
      <w:rPr>
        <w:rFonts w:ascii="Symbol" w:hAnsi="Symbol" w:hint="default"/>
      </w:rPr>
    </w:lvl>
    <w:lvl w:ilvl="7" w:tplc="A21CAC5C" w:tentative="1">
      <w:start w:val="1"/>
      <w:numFmt w:val="bullet"/>
      <w:lvlText w:val="o"/>
      <w:lvlJc w:val="left"/>
      <w:pPr>
        <w:tabs>
          <w:tab w:val="num" w:pos="6120"/>
        </w:tabs>
        <w:ind w:left="6120" w:hanging="360"/>
      </w:pPr>
      <w:rPr>
        <w:rFonts w:ascii="Courier New" w:hAnsi="Courier New" w:hint="default"/>
      </w:rPr>
    </w:lvl>
    <w:lvl w:ilvl="8" w:tplc="B2B43604" w:tentative="1">
      <w:start w:val="1"/>
      <w:numFmt w:val="bullet"/>
      <w:lvlText w:val=""/>
      <w:lvlJc w:val="left"/>
      <w:pPr>
        <w:tabs>
          <w:tab w:val="num" w:pos="6840"/>
        </w:tabs>
        <w:ind w:left="6840" w:hanging="360"/>
      </w:pPr>
      <w:rPr>
        <w:rFonts w:ascii="Wingdings" w:hAnsi="Wingdings" w:hint="default"/>
      </w:rPr>
    </w:lvl>
  </w:abstractNum>
  <w:abstractNum w:abstractNumId="4">
    <w:nsid w:val="3D907DEC"/>
    <w:multiLevelType w:val="multilevel"/>
    <w:tmpl w:val="DEA618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38"/>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F5F6264"/>
    <w:multiLevelType w:val="hybridMultilevel"/>
    <w:tmpl w:val="D96C9F9C"/>
    <w:lvl w:ilvl="0" w:tplc="DD602AB4">
      <w:start w:val="1"/>
      <w:numFmt w:val="bullet"/>
      <w:lvlText w:val=""/>
      <w:lvlJc w:val="left"/>
      <w:pPr>
        <w:tabs>
          <w:tab w:val="num" w:pos="3960"/>
        </w:tabs>
        <w:ind w:left="3762" w:hanging="162"/>
      </w:pPr>
      <w:rPr>
        <w:rFonts w:ascii="Symbol" w:hAnsi="Symbol" w:hint="default"/>
      </w:rPr>
    </w:lvl>
    <w:lvl w:ilvl="1" w:tplc="91944894" w:tentative="1">
      <w:start w:val="1"/>
      <w:numFmt w:val="bullet"/>
      <w:lvlText w:val="o"/>
      <w:lvlJc w:val="left"/>
      <w:pPr>
        <w:tabs>
          <w:tab w:val="num" w:pos="1800"/>
        </w:tabs>
        <w:ind w:left="1800" w:hanging="360"/>
      </w:pPr>
      <w:rPr>
        <w:rFonts w:ascii="Courier New" w:hAnsi="Courier New" w:hint="default"/>
      </w:rPr>
    </w:lvl>
    <w:lvl w:ilvl="2" w:tplc="C152E6BE" w:tentative="1">
      <w:start w:val="1"/>
      <w:numFmt w:val="bullet"/>
      <w:lvlText w:val=""/>
      <w:lvlJc w:val="left"/>
      <w:pPr>
        <w:tabs>
          <w:tab w:val="num" w:pos="2520"/>
        </w:tabs>
        <w:ind w:left="2520" w:hanging="360"/>
      </w:pPr>
      <w:rPr>
        <w:rFonts w:ascii="Wingdings" w:hAnsi="Wingdings" w:hint="default"/>
      </w:rPr>
    </w:lvl>
    <w:lvl w:ilvl="3" w:tplc="ABB4CE56" w:tentative="1">
      <w:start w:val="1"/>
      <w:numFmt w:val="bullet"/>
      <w:lvlText w:val=""/>
      <w:lvlJc w:val="left"/>
      <w:pPr>
        <w:tabs>
          <w:tab w:val="num" w:pos="3240"/>
        </w:tabs>
        <w:ind w:left="3240" w:hanging="360"/>
      </w:pPr>
      <w:rPr>
        <w:rFonts w:ascii="Symbol" w:hAnsi="Symbol" w:hint="default"/>
      </w:rPr>
    </w:lvl>
    <w:lvl w:ilvl="4" w:tplc="6260733E" w:tentative="1">
      <w:start w:val="1"/>
      <w:numFmt w:val="bullet"/>
      <w:lvlText w:val="o"/>
      <w:lvlJc w:val="left"/>
      <w:pPr>
        <w:tabs>
          <w:tab w:val="num" w:pos="3960"/>
        </w:tabs>
        <w:ind w:left="3960" w:hanging="360"/>
      </w:pPr>
      <w:rPr>
        <w:rFonts w:ascii="Courier New" w:hAnsi="Courier New" w:hint="default"/>
      </w:rPr>
    </w:lvl>
    <w:lvl w:ilvl="5" w:tplc="A686F41C" w:tentative="1">
      <w:start w:val="1"/>
      <w:numFmt w:val="bullet"/>
      <w:lvlText w:val=""/>
      <w:lvlJc w:val="left"/>
      <w:pPr>
        <w:tabs>
          <w:tab w:val="num" w:pos="4680"/>
        </w:tabs>
        <w:ind w:left="4680" w:hanging="360"/>
      </w:pPr>
      <w:rPr>
        <w:rFonts w:ascii="Wingdings" w:hAnsi="Wingdings" w:hint="default"/>
      </w:rPr>
    </w:lvl>
    <w:lvl w:ilvl="6" w:tplc="6D90B31E" w:tentative="1">
      <w:start w:val="1"/>
      <w:numFmt w:val="bullet"/>
      <w:lvlText w:val=""/>
      <w:lvlJc w:val="left"/>
      <w:pPr>
        <w:tabs>
          <w:tab w:val="num" w:pos="5400"/>
        </w:tabs>
        <w:ind w:left="5400" w:hanging="360"/>
      </w:pPr>
      <w:rPr>
        <w:rFonts w:ascii="Symbol" w:hAnsi="Symbol" w:hint="default"/>
      </w:rPr>
    </w:lvl>
    <w:lvl w:ilvl="7" w:tplc="125CDB4A" w:tentative="1">
      <w:start w:val="1"/>
      <w:numFmt w:val="bullet"/>
      <w:lvlText w:val="o"/>
      <w:lvlJc w:val="left"/>
      <w:pPr>
        <w:tabs>
          <w:tab w:val="num" w:pos="6120"/>
        </w:tabs>
        <w:ind w:left="6120" w:hanging="360"/>
      </w:pPr>
      <w:rPr>
        <w:rFonts w:ascii="Courier New" w:hAnsi="Courier New" w:hint="default"/>
      </w:rPr>
    </w:lvl>
    <w:lvl w:ilvl="8" w:tplc="3B96681A" w:tentative="1">
      <w:start w:val="1"/>
      <w:numFmt w:val="bullet"/>
      <w:lvlText w:val=""/>
      <w:lvlJc w:val="left"/>
      <w:pPr>
        <w:tabs>
          <w:tab w:val="num" w:pos="6840"/>
        </w:tabs>
        <w:ind w:left="6840" w:hanging="360"/>
      </w:pPr>
      <w:rPr>
        <w:rFonts w:ascii="Wingdings" w:hAnsi="Wingdings" w:hint="default"/>
      </w:rPr>
    </w:lvl>
  </w:abstractNum>
  <w:abstractNum w:abstractNumId="6">
    <w:nsid w:val="3FC63EE4"/>
    <w:multiLevelType w:val="hybridMultilevel"/>
    <w:tmpl w:val="E4AADA88"/>
    <w:lvl w:ilvl="0" w:tplc="ECEE0C00">
      <w:start w:val="1"/>
      <w:numFmt w:val="bullet"/>
      <w:lvlText w:val=""/>
      <w:lvlJc w:val="left"/>
      <w:pPr>
        <w:tabs>
          <w:tab w:val="num" w:pos="720"/>
        </w:tabs>
        <w:ind w:left="720" w:hanging="360"/>
      </w:pPr>
      <w:rPr>
        <w:rFonts w:ascii="Wingdings" w:hAnsi="Wingdings" w:hint="default"/>
        <w:sz w:val="18"/>
      </w:rPr>
    </w:lvl>
    <w:lvl w:ilvl="1" w:tplc="DCA2CFB0" w:tentative="1">
      <w:start w:val="1"/>
      <w:numFmt w:val="bullet"/>
      <w:lvlText w:val="o"/>
      <w:lvlJc w:val="left"/>
      <w:pPr>
        <w:tabs>
          <w:tab w:val="num" w:pos="1440"/>
        </w:tabs>
        <w:ind w:left="1440" w:hanging="360"/>
      </w:pPr>
      <w:rPr>
        <w:rFonts w:ascii="Courier New" w:hAnsi="Courier New" w:hint="default"/>
      </w:rPr>
    </w:lvl>
    <w:lvl w:ilvl="2" w:tplc="539E468A" w:tentative="1">
      <w:start w:val="1"/>
      <w:numFmt w:val="bullet"/>
      <w:lvlText w:val=""/>
      <w:lvlJc w:val="left"/>
      <w:pPr>
        <w:tabs>
          <w:tab w:val="num" w:pos="2160"/>
        </w:tabs>
        <w:ind w:left="2160" w:hanging="360"/>
      </w:pPr>
      <w:rPr>
        <w:rFonts w:ascii="Wingdings" w:hAnsi="Wingdings" w:hint="default"/>
      </w:rPr>
    </w:lvl>
    <w:lvl w:ilvl="3" w:tplc="7CFC5286" w:tentative="1">
      <w:start w:val="1"/>
      <w:numFmt w:val="bullet"/>
      <w:lvlText w:val=""/>
      <w:lvlJc w:val="left"/>
      <w:pPr>
        <w:tabs>
          <w:tab w:val="num" w:pos="2880"/>
        </w:tabs>
        <w:ind w:left="2880" w:hanging="360"/>
      </w:pPr>
      <w:rPr>
        <w:rFonts w:ascii="Symbol" w:hAnsi="Symbol" w:hint="default"/>
      </w:rPr>
    </w:lvl>
    <w:lvl w:ilvl="4" w:tplc="6082B6F2" w:tentative="1">
      <w:start w:val="1"/>
      <w:numFmt w:val="bullet"/>
      <w:lvlText w:val="o"/>
      <w:lvlJc w:val="left"/>
      <w:pPr>
        <w:tabs>
          <w:tab w:val="num" w:pos="3600"/>
        </w:tabs>
        <w:ind w:left="3600" w:hanging="360"/>
      </w:pPr>
      <w:rPr>
        <w:rFonts w:ascii="Courier New" w:hAnsi="Courier New" w:hint="default"/>
      </w:rPr>
    </w:lvl>
    <w:lvl w:ilvl="5" w:tplc="F39C2B40" w:tentative="1">
      <w:start w:val="1"/>
      <w:numFmt w:val="bullet"/>
      <w:lvlText w:val=""/>
      <w:lvlJc w:val="left"/>
      <w:pPr>
        <w:tabs>
          <w:tab w:val="num" w:pos="4320"/>
        </w:tabs>
        <w:ind w:left="4320" w:hanging="360"/>
      </w:pPr>
      <w:rPr>
        <w:rFonts w:ascii="Wingdings" w:hAnsi="Wingdings" w:hint="default"/>
      </w:rPr>
    </w:lvl>
    <w:lvl w:ilvl="6" w:tplc="969C5556" w:tentative="1">
      <w:start w:val="1"/>
      <w:numFmt w:val="bullet"/>
      <w:lvlText w:val=""/>
      <w:lvlJc w:val="left"/>
      <w:pPr>
        <w:tabs>
          <w:tab w:val="num" w:pos="5040"/>
        </w:tabs>
        <w:ind w:left="5040" w:hanging="360"/>
      </w:pPr>
      <w:rPr>
        <w:rFonts w:ascii="Symbol" w:hAnsi="Symbol" w:hint="default"/>
      </w:rPr>
    </w:lvl>
    <w:lvl w:ilvl="7" w:tplc="5A606DAC" w:tentative="1">
      <w:start w:val="1"/>
      <w:numFmt w:val="bullet"/>
      <w:lvlText w:val="o"/>
      <w:lvlJc w:val="left"/>
      <w:pPr>
        <w:tabs>
          <w:tab w:val="num" w:pos="5760"/>
        </w:tabs>
        <w:ind w:left="5760" w:hanging="360"/>
      </w:pPr>
      <w:rPr>
        <w:rFonts w:ascii="Courier New" w:hAnsi="Courier New" w:hint="default"/>
      </w:rPr>
    </w:lvl>
    <w:lvl w:ilvl="8" w:tplc="C748CF90" w:tentative="1">
      <w:start w:val="1"/>
      <w:numFmt w:val="bullet"/>
      <w:lvlText w:val=""/>
      <w:lvlJc w:val="left"/>
      <w:pPr>
        <w:tabs>
          <w:tab w:val="num" w:pos="6480"/>
        </w:tabs>
        <w:ind w:left="6480" w:hanging="360"/>
      </w:pPr>
      <w:rPr>
        <w:rFonts w:ascii="Wingdings" w:hAnsi="Wingdings" w:hint="default"/>
      </w:rPr>
    </w:lvl>
  </w:abstractNum>
  <w:abstractNum w:abstractNumId="7">
    <w:nsid w:val="3FEA2A26"/>
    <w:multiLevelType w:val="hybridMultilevel"/>
    <w:tmpl w:val="6EF05D72"/>
    <w:lvl w:ilvl="0" w:tplc="EFF655B2">
      <w:start w:val="1"/>
      <w:numFmt w:val="bullet"/>
      <w:lvlText w:val=""/>
      <w:lvlJc w:val="left"/>
      <w:pPr>
        <w:tabs>
          <w:tab w:val="num" w:pos="1080"/>
        </w:tabs>
        <w:ind w:left="1080" w:hanging="360"/>
      </w:pPr>
      <w:rPr>
        <w:rFonts w:ascii="Symbol" w:hAnsi="Symbol" w:hint="default"/>
      </w:rPr>
    </w:lvl>
    <w:lvl w:ilvl="1" w:tplc="1506DD20" w:tentative="1">
      <w:start w:val="1"/>
      <w:numFmt w:val="bullet"/>
      <w:lvlText w:val="o"/>
      <w:lvlJc w:val="left"/>
      <w:pPr>
        <w:tabs>
          <w:tab w:val="num" w:pos="1440"/>
        </w:tabs>
        <w:ind w:left="1440" w:hanging="360"/>
      </w:pPr>
      <w:rPr>
        <w:rFonts w:ascii="Courier New" w:hAnsi="Courier New" w:hint="default"/>
      </w:rPr>
    </w:lvl>
    <w:lvl w:ilvl="2" w:tplc="AFEC8AE8" w:tentative="1">
      <w:start w:val="1"/>
      <w:numFmt w:val="bullet"/>
      <w:lvlText w:val=""/>
      <w:lvlJc w:val="left"/>
      <w:pPr>
        <w:tabs>
          <w:tab w:val="num" w:pos="2160"/>
        </w:tabs>
        <w:ind w:left="2160" w:hanging="360"/>
      </w:pPr>
      <w:rPr>
        <w:rFonts w:ascii="Wingdings" w:hAnsi="Wingdings" w:hint="default"/>
      </w:rPr>
    </w:lvl>
    <w:lvl w:ilvl="3" w:tplc="5958F21A" w:tentative="1">
      <w:start w:val="1"/>
      <w:numFmt w:val="bullet"/>
      <w:lvlText w:val=""/>
      <w:lvlJc w:val="left"/>
      <w:pPr>
        <w:tabs>
          <w:tab w:val="num" w:pos="2880"/>
        </w:tabs>
        <w:ind w:left="2880" w:hanging="360"/>
      </w:pPr>
      <w:rPr>
        <w:rFonts w:ascii="Symbol" w:hAnsi="Symbol" w:hint="default"/>
      </w:rPr>
    </w:lvl>
    <w:lvl w:ilvl="4" w:tplc="90465678" w:tentative="1">
      <w:start w:val="1"/>
      <w:numFmt w:val="bullet"/>
      <w:lvlText w:val="o"/>
      <w:lvlJc w:val="left"/>
      <w:pPr>
        <w:tabs>
          <w:tab w:val="num" w:pos="3600"/>
        </w:tabs>
        <w:ind w:left="3600" w:hanging="360"/>
      </w:pPr>
      <w:rPr>
        <w:rFonts w:ascii="Courier New" w:hAnsi="Courier New" w:hint="default"/>
      </w:rPr>
    </w:lvl>
    <w:lvl w:ilvl="5" w:tplc="8C60B274" w:tentative="1">
      <w:start w:val="1"/>
      <w:numFmt w:val="bullet"/>
      <w:lvlText w:val=""/>
      <w:lvlJc w:val="left"/>
      <w:pPr>
        <w:tabs>
          <w:tab w:val="num" w:pos="4320"/>
        </w:tabs>
        <w:ind w:left="4320" w:hanging="360"/>
      </w:pPr>
      <w:rPr>
        <w:rFonts w:ascii="Wingdings" w:hAnsi="Wingdings" w:hint="default"/>
      </w:rPr>
    </w:lvl>
    <w:lvl w:ilvl="6" w:tplc="79F08264" w:tentative="1">
      <w:start w:val="1"/>
      <w:numFmt w:val="bullet"/>
      <w:lvlText w:val=""/>
      <w:lvlJc w:val="left"/>
      <w:pPr>
        <w:tabs>
          <w:tab w:val="num" w:pos="5040"/>
        </w:tabs>
        <w:ind w:left="5040" w:hanging="360"/>
      </w:pPr>
      <w:rPr>
        <w:rFonts w:ascii="Symbol" w:hAnsi="Symbol" w:hint="default"/>
      </w:rPr>
    </w:lvl>
    <w:lvl w:ilvl="7" w:tplc="C8E480F2" w:tentative="1">
      <w:start w:val="1"/>
      <w:numFmt w:val="bullet"/>
      <w:lvlText w:val="o"/>
      <w:lvlJc w:val="left"/>
      <w:pPr>
        <w:tabs>
          <w:tab w:val="num" w:pos="5760"/>
        </w:tabs>
        <w:ind w:left="5760" w:hanging="360"/>
      </w:pPr>
      <w:rPr>
        <w:rFonts w:ascii="Courier New" w:hAnsi="Courier New" w:hint="default"/>
      </w:rPr>
    </w:lvl>
    <w:lvl w:ilvl="8" w:tplc="3DCAD25E" w:tentative="1">
      <w:start w:val="1"/>
      <w:numFmt w:val="bullet"/>
      <w:lvlText w:val=""/>
      <w:lvlJc w:val="left"/>
      <w:pPr>
        <w:tabs>
          <w:tab w:val="num" w:pos="6480"/>
        </w:tabs>
        <w:ind w:left="6480" w:hanging="360"/>
      </w:pPr>
      <w:rPr>
        <w:rFonts w:ascii="Wingdings" w:hAnsi="Wingdings" w:hint="default"/>
      </w:rPr>
    </w:lvl>
  </w:abstractNum>
  <w:abstractNum w:abstractNumId="8">
    <w:nsid w:val="50FB7940"/>
    <w:multiLevelType w:val="hybridMultilevel"/>
    <w:tmpl w:val="FCE0A878"/>
    <w:lvl w:ilvl="0" w:tplc="D750BC16">
      <w:start w:val="1"/>
      <w:numFmt w:val="bullet"/>
      <w:lvlText w:val=""/>
      <w:lvlJc w:val="left"/>
      <w:pPr>
        <w:tabs>
          <w:tab w:val="num" w:pos="720"/>
        </w:tabs>
        <w:ind w:left="720" w:hanging="360"/>
      </w:pPr>
      <w:rPr>
        <w:rFonts w:ascii="Wingdings" w:hAnsi="Wingdings" w:hint="default"/>
        <w:sz w:val="18"/>
      </w:rPr>
    </w:lvl>
    <w:lvl w:ilvl="1" w:tplc="14F66BC8" w:tentative="1">
      <w:start w:val="1"/>
      <w:numFmt w:val="bullet"/>
      <w:lvlText w:val="o"/>
      <w:lvlJc w:val="left"/>
      <w:pPr>
        <w:tabs>
          <w:tab w:val="num" w:pos="1440"/>
        </w:tabs>
        <w:ind w:left="1440" w:hanging="360"/>
      </w:pPr>
      <w:rPr>
        <w:rFonts w:ascii="Courier New" w:hAnsi="Courier New" w:hint="default"/>
      </w:rPr>
    </w:lvl>
    <w:lvl w:ilvl="2" w:tplc="66289BBA" w:tentative="1">
      <w:start w:val="1"/>
      <w:numFmt w:val="bullet"/>
      <w:lvlText w:val=""/>
      <w:lvlJc w:val="left"/>
      <w:pPr>
        <w:tabs>
          <w:tab w:val="num" w:pos="2160"/>
        </w:tabs>
        <w:ind w:left="2160" w:hanging="360"/>
      </w:pPr>
      <w:rPr>
        <w:rFonts w:ascii="Wingdings" w:hAnsi="Wingdings" w:hint="default"/>
      </w:rPr>
    </w:lvl>
    <w:lvl w:ilvl="3" w:tplc="C262B652" w:tentative="1">
      <w:start w:val="1"/>
      <w:numFmt w:val="bullet"/>
      <w:lvlText w:val=""/>
      <w:lvlJc w:val="left"/>
      <w:pPr>
        <w:tabs>
          <w:tab w:val="num" w:pos="2880"/>
        </w:tabs>
        <w:ind w:left="2880" w:hanging="360"/>
      </w:pPr>
      <w:rPr>
        <w:rFonts w:ascii="Symbol" w:hAnsi="Symbol" w:hint="default"/>
      </w:rPr>
    </w:lvl>
    <w:lvl w:ilvl="4" w:tplc="057E2608" w:tentative="1">
      <w:start w:val="1"/>
      <w:numFmt w:val="bullet"/>
      <w:lvlText w:val="o"/>
      <w:lvlJc w:val="left"/>
      <w:pPr>
        <w:tabs>
          <w:tab w:val="num" w:pos="3600"/>
        </w:tabs>
        <w:ind w:left="3600" w:hanging="360"/>
      </w:pPr>
      <w:rPr>
        <w:rFonts w:ascii="Courier New" w:hAnsi="Courier New" w:hint="default"/>
      </w:rPr>
    </w:lvl>
    <w:lvl w:ilvl="5" w:tplc="62362EA6" w:tentative="1">
      <w:start w:val="1"/>
      <w:numFmt w:val="bullet"/>
      <w:lvlText w:val=""/>
      <w:lvlJc w:val="left"/>
      <w:pPr>
        <w:tabs>
          <w:tab w:val="num" w:pos="4320"/>
        </w:tabs>
        <w:ind w:left="4320" w:hanging="360"/>
      </w:pPr>
      <w:rPr>
        <w:rFonts w:ascii="Wingdings" w:hAnsi="Wingdings" w:hint="default"/>
      </w:rPr>
    </w:lvl>
    <w:lvl w:ilvl="6" w:tplc="0DD87A02" w:tentative="1">
      <w:start w:val="1"/>
      <w:numFmt w:val="bullet"/>
      <w:lvlText w:val=""/>
      <w:lvlJc w:val="left"/>
      <w:pPr>
        <w:tabs>
          <w:tab w:val="num" w:pos="5040"/>
        </w:tabs>
        <w:ind w:left="5040" w:hanging="360"/>
      </w:pPr>
      <w:rPr>
        <w:rFonts w:ascii="Symbol" w:hAnsi="Symbol" w:hint="default"/>
      </w:rPr>
    </w:lvl>
    <w:lvl w:ilvl="7" w:tplc="257C7C5C" w:tentative="1">
      <w:start w:val="1"/>
      <w:numFmt w:val="bullet"/>
      <w:lvlText w:val="o"/>
      <w:lvlJc w:val="left"/>
      <w:pPr>
        <w:tabs>
          <w:tab w:val="num" w:pos="5760"/>
        </w:tabs>
        <w:ind w:left="5760" w:hanging="360"/>
      </w:pPr>
      <w:rPr>
        <w:rFonts w:ascii="Courier New" w:hAnsi="Courier New" w:hint="default"/>
      </w:rPr>
    </w:lvl>
    <w:lvl w:ilvl="8" w:tplc="6144EEDE" w:tentative="1">
      <w:start w:val="1"/>
      <w:numFmt w:val="bullet"/>
      <w:lvlText w:val=""/>
      <w:lvlJc w:val="left"/>
      <w:pPr>
        <w:tabs>
          <w:tab w:val="num" w:pos="6480"/>
        </w:tabs>
        <w:ind w:left="6480" w:hanging="360"/>
      </w:pPr>
      <w:rPr>
        <w:rFonts w:ascii="Wingdings" w:hAnsi="Wingdings" w:hint="default"/>
      </w:rPr>
    </w:lvl>
  </w:abstractNum>
  <w:abstractNum w:abstractNumId="9">
    <w:nsid w:val="5102060F"/>
    <w:multiLevelType w:val="hybridMultilevel"/>
    <w:tmpl w:val="5382F202"/>
    <w:lvl w:ilvl="0" w:tplc="B73E4154">
      <w:start w:val="1"/>
      <w:numFmt w:val="bullet"/>
      <w:lvlText w:val=""/>
      <w:lvlJc w:val="left"/>
      <w:pPr>
        <w:tabs>
          <w:tab w:val="num" w:pos="4308"/>
        </w:tabs>
        <w:ind w:left="4110" w:hanging="162"/>
      </w:pPr>
      <w:rPr>
        <w:rFonts w:ascii="Symbol" w:hAnsi="Symbol" w:hint="default"/>
      </w:rPr>
    </w:lvl>
    <w:lvl w:ilvl="1" w:tplc="955C9752">
      <w:start w:val="1"/>
      <w:numFmt w:val="bullet"/>
      <w:lvlText w:val="o"/>
      <w:lvlJc w:val="left"/>
      <w:pPr>
        <w:tabs>
          <w:tab w:val="num" w:pos="2148"/>
        </w:tabs>
        <w:ind w:left="2148" w:hanging="360"/>
      </w:pPr>
      <w:rPr>
        <w:rFonts w:ascii="Courier New" w:hAnsi="Courier New" w:hint="default"/>
      </w:rPr>
    </w:lvl>
    <w:lvl w:ilvl="2" w:tplc="A51E15DE" w:tentative="1">
      <w:start w:val="1"/>
      <w:numFmt w:val="bullet"/>
      <w:lvlText w:val=""/>
      <w:lvlJc w:val="left"/>
      <w:pPr>
        <w:tabs>
          <w:tab w:val="num" w:pos="2868"/>
        </w:tabs>
        <w:ind w:left="2868" w:hanging="360"/>
      </w:pPr>
      <w:rPr>
        <w:rFonts w:ascii="Wingdings" w:hAnsi="Wingdings" w:hint="default"/>
      </w:rPr>
    </w:lvl>
    <w:lvl w:ilvl="3" w:tplc="6B842CF4" w:tentative="1">
      <w:start w:val="1"/>
      <w:numFmt w:val="bullet"/>
      <w:lvlText w:val=""/>
      <w:lvlJc w:val="left"/>
      <w:pPr>
        <w:tabs>
          <w:tab w:val="num" w:pos="3588"/>
        </w:tabs>
        <w:ind w:left="3588" w:hanging="360"/>
      </w:pPr>
      <w:rPr>
        <w:rFonts w:ascii="Symbol" w:hAnsi="Symbol" w:hint="default"/>
      </w:rPr>
    </w:lvl>
    <w:lvl w:ilvl="4" w:tplc="FE72DF6E" w:tentative="1">
      <w:start w:val="1"/>
      <w:numFmt w:val="bullet"/>
      <w:lvlText w:val="o"/>
      <w:lvlJc w:val="left"/>
      <w:pPr>
        <w:tabs>
          <w:tab w:val="num" w:pos="4308"/>
        </w:tabs>
        <w:ind w:left="4308" w:hanging="360"/>
      </w:pPr>
      <w:rPr>
        <w:rFonts w:ascii="Courier New" w:hAnsi="Courier New" w:hint="default"/>
      </w:rPr>
    </w:lvl>
    <w:lvl w:ilvl="5" w:tplc="FC50519C" w:tentative="1">
      <w:start w:val="1"/>
      <w:numFmt w:val="bullet"/>
      <w:lvlText w:val=""/>
      <w:lvlJc w:val="left"/>
      <w:pPr>
        <w:tabs>
          <w:tab w:val="num" w:pos="5028"/>
        </w:tabs>
        <w:ind w:left="5028" w:hanging="360"/>
      </w:pPr>
      <w:rPr>
        <w:rFonts w:ascii="Wingdings" w:hAnsi="Wingdings" w:hint="default"/>
      </w:rPr>
    </w:lvl>
    <w:lvl w:ilvl="6" w:tplc="4FD61738" w:tentative="1">
      <w:start w:val="1"/>
      <w:numFmt w:val="bullet"/>
      <w:lvlText w:val=""/>
      <w:lvlJc w:val="left"/>
      <w:pPr>
        <w:tabs>
          <w:tab w:val="num" w:pos="5748"/>
        </w:tabs>
        <w:ind w:left="5748" w:hanging="360"/>
      </w:pPr>
      <w:rPr>
        <w:rFonts w:ascii="Symbol" w:hAnsi="Symbol" w:hint="default"/>
      </w:rPr>
    </w:lvl>
    <w:lvl w:ilvl="7" w:tplc="16C01A5A" w:tentative="1">
      <w:start w:val="1"/>
      <w:numFmt w:val="bullet"/>
      <w:lvlText w:val="o"/>
      <w:lvlJc w:val="left"/>
      <w:pPr>
        <w:tabs>
          <w:tab w:val="num" w:pos="6468"/>
        </w:tabs>
        <w:ind w:left="6468" w:hanging="360"/>
      </w:pPr>
      <w:rPr>
        <w:rFonts w:ascii="Courier New" w:hAnsi="Courier New" w:hint="default"/>
      </w:rPr>
    </w:lvl>
    <w:lvl w:ilvl="8" w:tplc="485EB166" w:tentative="1">
      <w:start w:val="1"/>
      <w:numFmt w:val="bullet"/>
      <w:lvlText w:val=""/>
      <w:lvlJc w:val="left"/>
      <w:pPr>
        <w:tabs>
          <w:tab w:val="num" w:pos="7188"/>
        </w:tabs>
        <w:ind w:left="7188" w:hanging="360"/>
      </w:pPr>
      <w:rPr>
        <w:rFonts w:ascii="Wingdings" w:hAnsi="Wingdings" w:hint="default"/>
      </w:rPr>
    </w:lvl>
  </w:abstractNum>
  <w:abstractNum w:abstractNumId="10">
    <w:nsid w:val="5917072C"/>
    <w:multiLevelType w:val="hybridMultilevel"/>
    <w:tmpl w:val="C2DAA460"/>
    <w:lvl w:ilvl="0" w:tplc="DABE278A">
      <w:start w:val="1"/>
      <w:numFmt w:val="decimal"/>
      <w:lvlText w:val="%1)"/>
      <w:lvlJc w:val="left"/>
      <w:pPr>
        <w:tabs>
          <w:tab w:val="num" w:pos="720"/>
        </w:tabs>
        <w:ind w:left="720" w:hanging="360"/>
      </w:pPr>
    </w:lvl>
    <w:lvl w:ilvl="1" w:tplc="564C23EC" w:tentative="1">
      <w:start w:val="1"/>
      <w:numFmt w:val="lowerLetter"/>
      <w:lvlText w:val="%2."/>
      <w:lvlJc w:val="left"/>
      <w:pPr>
        <w:tabs>
          <w:tab w:val="num" w:pos="1440"/>
        </w:tabs>
        <w:ind w:left="1440" w:hanging="360"/>
      </w:pPr>
    </w:lvl>
    <w:lvl w:ilvl="2" w:tplc="83FCF994" w:tentative="1">
      <w:start w:val="1"/>
      <w:numFmt w:val="lowerRoman"/>
      <w:lvlText w:val="%3."/>
      <w:lvlJc w:val="right"/>
      <w:pPr>
        <w:tabs>
          <w:tab w:val="num" w:pos="2160"/>
        </w:tabs>
        <w:ind w:left="2160" w:hanging="180"/>
      </w:pPr>
    </w:lvl>
    <w:lvl w:ilvl="3" w:tplc="6688C8A2" w:tentative="1">
      <w:start w:val="1"/>
      <w:numFmt w:val="decimal"/>
      <w:lvlText w:val="%4."/>
      <w:lvlJc w:val="left"/>
      <w:pPr>
        <w:tabs>
          <w:tab w:val="num" w:pos="2880"/>
        </w:tabs>
        <w:ind w:left="2880" w:hanging="360"/>
      </w:pPr>
    </w:lvl>
    <w:lvl w:ilvl="4" w:tplc="8C82C3AA" w:tentative="1">
      <w:start w:val="1"/>
      <w:numFmt w:val="lowerLetter"/>
      <w:lvlText w:val="%5."/>
      <w:lvlJc w:val="left"/>
      <w:pPr>
        <w:tabs>
          <w:tab w:val="num" w:pos="3600"/>
        </w:tabs>
        <w:ind w:left="3600" w:hanging="360"/>
      </w:pPr>
    </w:lvl>
    <w:lvl w:ilvl="5" w:tplc="F5E84D44" w:tentative="1">
      <w:start w:val="1"/>
      <w:numFmt w:val="lowerRoman"/>
      <w:lvlText w:val="%6."/>
      <w:lvlJc w:val="right"/>
      <w:pPr>
        <w:tabs>
          <w:tab w:val="num" w:pos="4320"/>
        </w:tabs>
        <w:ind w:left="4320" w:hanging="180"/>
      </w:pPr>
    </w:lvl>
    <w:lvl w:ilvl="6" w:tplc="7A882B18" w:tentative="1">
      <w:start w:val="1"/>
      <w:numFmt w:val="decimal"/>
      <w:lvlText w:val="%7."/>
      <w:lvlJc w:val="left"/>
      <w:pPr>
        <w:tabs>
          <w:tab w:val="num" w:pos="5040"/>
        </w:tabs>
        <w:ind w:left="5040" w:hanging="360"/>
      </w:pPr>
    </w:lvl>
    <w:lvl w:ilvl="7" w:tplc="BB1A6BDE" w:tentative="1">
      <w:start w:val="1"/>
      <w:numFmt w:val="lowerLetter"/>
      <w:lvlText w:val="%8."/>
      <w:lvlJc w:val="left"/>
      <w:pPr>
        <w:tabs>
          <w:tab w:val="num" w:pos="5760"/>
        </w:tabs>
        <w:ind w:left="5760" w:hanging="360"/>
      </w:pPr>
    </w:lvl>
    <w:lvl w:ilvl="8" w:tplc="B046E242" w:tentative="1">
      <w:start w:val="1"/>
      <w:numFmt w:val="lowerRoman"/>
      <w:lvlText w:val="%9."/>
      <w:lvlJc w:val="right"/>
      <w:pPr>
        <w:tabs>
          <w:tab w:val="num" w:pos="6480"/>
        </w:tabs>
        <w:ind w:left="6480" w:hanging="180"/>
      </w:pPr>
    </w:lvl>
  </w:abstractNum>
  <w:abstractNum w:abstractNumId="11">
    <w:nsid w:val="592A7481"/>
    <w:multiLevelType w:val="hybridMultilevel"/>
    <w:tmpl w:val="A2B0DF50"/>
    <w:lvl w:ilvl="0" w:tplc="D548DFC8">
      <w:start w:val="1"/>
      <w:numFmt w:val="bullet"/>
      <w:lvlText w:val=""/>
      <w:lvlJc w:val="left"/>
      <w:pPr>
        <w:tabs>
          <w:tab w:val="num" w:pos="1080"/>
        </w:tabs>
        <w:ind w:left="1080" w:hanging="360"/>
      </w:pPr>
      <w:rPr>
        <w:rFonts w:ascii="Wingdings" w:hAnsi="Wingdings" w:hint="default"/>
        <w:sz w:val="16"/>
      </w:rPr>
    </w:lvl>
    <w:lvl w:ilvl="1" w:tplc="AF54C2E0" w:tentative="1">
      <w:start w:val="1"/>
      <w:numFmt w:val="bullet"/>
      <w:lvlText w:val="o"/>
      <w:lvlJc w:val="left"/>
      <w:pPr>
        <w:tabs>
          <w:tab w:val="num" w:pos="1440"/>
        </w:tabs>
        <w:ind w:left="1440" w:hanging="360"/>
      </w:pPr>
      <w:rPr>
        <w:rFonts w:ascii="Courier New" w:hAnsi="Courier New" w:hint="default"/>
      </w:rPr>
    </w:lvl>
    <w:lvl w:ilvl="2" w:tplc="948A194C" w:tentative="1">
      <w:start w:val="1"/>
      <w:numFmt w:val="bullet"/>
      <w:lvlText w:val=""/>
      <w:lvlJc w:val="left"/>
      <w:pPr>
        <w:tabs>
          <w:tab w:val="num" w:pos="2160"/>
        </w:tabs>
        <w:ind w:left="2160" w:hanging="360"/>
      </w:pPr>
      <w:rPr>
        <w:rFonts w:ascii="Wingdings" w:hAnsi="Wingdings" w:hint="default"/>
      </w:rPr>
    </w:lvl>
    <w:lvl w:ilvl="3" w:tplc="CE541952" w:tentative="1">
      <w:start w:val="1"/>
      <w:numFmt w:val="bullet"/>
      <w:lvlText w:val=""/>
      <w:lvlJc w:val="left"/>
      <w:pPr>
        <w:tabs>
          <w:tab w:val="num" w:pos="2880"/>
        </w:tabs>
        <w:ind w:left="2880" w:hanging="360"/>
      </w:pPr>
      <w:rPr>
        <w:rFonts w:ascii="Symbol" w:hAnsi="Symbol" w:hint="default"/>
      </w:rPr>
    </w:lvl>
    <w:lvl w:ilvl="4" w:tplc="CBB21D0E" w:tentative="1">
      <w:start w:val="1"/>
      <w:numFmt w:val="bullet"/>
      <w:lvlText w:val="o"/>
      <w:lvlJc w:val="left"/>
      <w:pPr>
        <w:tabs>
          <w:tab w:val="num" w:pos="3600"/>
        </w:tabs>
        <w:ind w:left="3600" w:hanging="360"/>
      </w:pPr>
      <w:rPr>
        <w:rFonts w:ascii="Courier New" w:hAnsi="Courier New" w:hint="default"/>
      </w:rPr>
    </w:lvl>
    <w:lvl w:ilvl="5" w:tplc="06C62D66" w:tentative="1">
      <w:start w:val="1"/>
      <w:numFmt w:val="bullet"/>
      <w:lvlText w:val=""/>
      <w:lvlJc w:val="left"/>
      <w:pPr>
        <w:tabs>
          <w:tab w:val="num" w:pos="4320"/>
        </w:tabs>
        <w:ind w:left="4320" w:hanging="360"/>
      </w:pPr>
      <w:rPr>
        <w:rFonts w:ascii="Wingdings" w:hAnsi="Wingdings" w:hint="default"/>
      </w:rPr>
    </w:lvl>
    <w:lvl w:ilvl="6" w:tplc="E8CEE106" w:tentative="1">
      <w:start w:val="1"/>
      <w:numFmt w:val="bullet"/>
      <w:lvlText w:val=""/>
      <w:lvlJc w:val="left"/>
      <w:pPr>
        <w:tabs>
          <w:tab w:val="num" w:pos="5040"/>
        </w:tabs>
        <w:ind w:left="5040" w:hanging="360"/>
      </w:pPr>
      <w:rPr>
        <w:rFonts w:ascii="Symbol" w:hAnsi="Symbol" w:hint="default"/>
      </w:rPr>
    </w:lvl>
    <w:lvl w:ilvl="7" w:tplc="596E335E" w:tentative="1">
      <w:start w:val="1"/>
      <w:numFmt w:val="bullet"/>
      <w:lvlText w:val="o"/>
      <w:lvlJc w:val="left"/>
      <w:pPr>
        <w:tabs>
          <w:tab w:val="num" w:pos="5760"/>
        </w:tabs>
        <w:ind w:left="5760" w:hanging="360"/>
      </w:pPr>
      <w:rPr>
        <w:rFonts w:ascii="Courier New" w:hAnsi="Courier New" w:hint="default"/>
      </w:rPr>
    </w:lvl>
    <w:lvl w:ilvl="8" w:tplc="15A23124" w:tentative="1">
      <w:start w:val="1"/>
      <w:numFmt w:val="bullet"/>
      <w:lvlText w:val=""/>
      <w:lvlJc w:val="left"/>
      <w:pPr>
        <w:tabs>
          <w:tab w:val="num" w:pos="6480"/>
        </w:tabs>
        <w:ind w:left="6480" w:hanging="360"/>
      </w:pPr>
      <w:rPr>
        <w:rFonts w:ascii="Wingdings" w:hAnsi="Wingdings" w:hint="default"/>
      </w:rPr>
    </w:lvl>
  </w:abstractNum>
  <w:abstractNum w:abstractNumId="12">
    <w:nsid w:val="6206520C"/>
    <w:multiLevelType w:val="hybridMultilevel"/>
    <w:tmpl w:val="5382F202"/>
    <w:lvl w:ilvl="0" w:tplc="605E4976">
      <w:start w:val="1"/>
      <w:numFmt w:val="bullet"/>
      <w:lvlText w:val=""/>
      <w:lvlJc w:val="left"/>
      <w:pPr>
        <w:tabs>
          <w:tab w:val="num" w:pos="3960"/>
        </w:tabs>
        <w:ind w:left="3762" w:hanging="162"/>
      </w:pPr>
      <w:rPr>
        <w:rFonts w:ascii="Symbol" w:hAnsi="Symbol" w:hint="default"/>
      </w:rPr>
    </w:lvl>
    <w:lvl w:ilvl="1" w:tplc="A5A66920">
      <w:start w:val="1"/>
      <w:numFmt w:val="bullet"/>
      <w:lvlText w:val="o"/>
      <w:lvlJc w:val="left"/>
      <w:pPr>
        <w:tabs>
          <w:tab w:val="num" w:pos="2148"/>
        </w:tabs>
        <w:ind w:left="2148" w:hanging="360"/>
      </w:pPr>
      <w:rPr>
        <w:rFonts w:ascii="Courier New" w:hAnsi="Courier New" w:hint="default"/>
      </w:rPr>
    </w:lvl>
    <w:lvl w:ilvl="2" w:tplc="5976848A" w:tentative="1">
      <w:start w:val="1"/>
      <w:numFmt w:val="bullet"/>
      <w:lvlText w:val=""/>
      <w:lvlJc w:val="left"/>
      <w:pPr>
        <w:tabs>
          <w:tab w:val="num" w:pos="2868"/>
        </w:tabs>
        <w:ind w:left="2868" w:hanging="360"/>
      </w:pPr>
      <w:rPr>
        <w:rFonts w:ascii="Wingdings" w:hAnsi="Wingdings" w:hint="default"/>
      </w:rPr>
    </w:lvl>
    <w:lvl w:ilvl="3" w:tplc="340AE07C" w:tentative="1">
      <w:start w:val="1"/>
      <w:numFmt w:val="bullet"/>
      <w:lvlText w:val=""/>
      <w:lvlJc w:val="left"/>
      <w:pPr>
        <w:tabs>
          <w:tab w:val="num" w:pos="3588"/>
        </w:tabs>
        <w:ind w:left="3588" w:hanging="360"/>
      </w:pPr>
      <w:rPr>
        <w:rFonts w:ascii="Symbol" w:hAnsi="Symbol" w:hint="default"/>
      </w:rPr>
    </w:lvl>
    <w:lvl w:ilvl="4" w:tplc="9C528834" w:tentative="1">
      <w:start w:val="1"/>
      <w:numFmt w:val="bullet"/>
      <w:lvlText w:val="o"/>
      <w:lvlJc w:val="left"/>
      <w:pPr>
        <w:tabs>
          <w:tab w:val="num" w:pos="4308"/>
        </w:tabs>
        <w:ind w:left="4308" w:hanging="360"/>
      </w:pPr>
      <w:rPr>
        <w:rFonts w:ascii="Courier New" w:hAnsi="Courier New" w:hint="default"/>
      </w:rPr>
    </w:lvl>
    <w:lvl w:ilvl="5" w:tplc="C0AE451E" w:tentative="1">
      <w:start w:val="1"/>
      <w:numFmt w:val="bullet"/>
      <w:lvlText w:val=""/>
      <w:lvlJc w:val="left"/>
      <w:pPr>
        <w:tabs>
          <w:tab w:val="num" w:pos="5028"/>
        </w:tabs>
        <w:ind w:left="5028" w:hanging="360"/>
      </w:pPr>
      <w:rPr>
        <w:rFonts w:ascii="Wingdings" w:hAnsi="Wingdings" w:hint="default"/>
      </w:rPr>
    </w:lvl>
    <w:lvl w:ilvl="6" w:tplc="04FCB6AA" w:tentative="1">
      <w:start w:val="1"/>
      <w:numFmt w:val="bullet"/>
      <w:lvlText w:val=""/>
      <w:lvlJc w:val="left"/>
      <w:pPr>
        <w:tabs>
          <w:tab w:val="num" w:pos="5748"/>
        </w:tabs>
        <w:ind w:left="5748" w:hanging="360"/>
      </w:pPr>
      <w:rPr>
        <w:rFonts w:ascii="Symbol" w:hAnsi="Symbol" w:hint="default"/>
      </w:rPr>
    </w:lvl>
    <w:lvl w:ilvl="7" w:tplc="10AE62C2" w:tentative="1">
      <w:start w:val="1"/>
      <w:numFmt w:val="bullet"/>
      <w:lvlText w:val="o"/>
      <w:lvlJc w:val="left"/>
      <w:pPr>
        <w:tabs>
          <w:tab w:val="num" w:pos="6468"/>
        </w:tabs>
        <w:ind w:left="6468" w:hanging="360"/>
      </w:pPr>
      <w:rPr>
        <w:rFonts w:ascii="Courier New" w:hAnsi="Courier New" w:hint="default"/>
      </w:rPr>
    </w:lvl>
    <w:lvl w:ilvl="8" w:tplc="4184D622" w:tentative="1">
      <w:start w:val="1"/>
      <w:numFmt w:val="bullet"/>
      <w:lvlText w:val=""/>
      <w:lvlJc w:val="left"/>
      <w:pPr>
        <w:tabs>
          <w:tab w:val="num" w:pos="7188"/>
        </w:tabs>
        <w:ind w:left="7188" w:hanging="360"/>
      </w:pPr>
      <w:rPr>
        <w:rFonts w:ascii="Wingdings" w:hAnsi="Wingdings" w:hint="default"/>
      </w:rPr>
    </w:lvl>
  </w:abstractNum>
  <w:abstractNum w:abstractNumId="13">
    <w:nsid w:val="682F0F93"/>
    <w:multiLevelType w:val="hybridMultilevel"/>
    <w:tmpl w:val="3C143382"/>
    <w:lvl w:ilvl="0" w:tplc="0122E748">
      <w:start w:val="1"/>
      <w:numFmt w:val="decimal"/>
      <w:lvlText w:val="%1."/>
      <w:lvlJc w:val="left"/>
      <w:pPr>
        <w:tabs>
          <w:tab w:val="num" w:pos="360"/>
        </w:tabs>
        <w:ind w:left="0" w:firstLine="0"/>
      </w:pPr>
      <w:rPr>
        <w:rFonts w:hint="default"/>
      </w:rPr>
    </w:lvl>
    <w:lvl w:ilvl="1" w:tplc="496C0312" w:tentative="1">
      <w:start w:val="1"/>
      <w:numFmt w:val="lowerLetter"/>
      <w:lvlText w:val="%2."/>
      <w:lvlJc w:val="left"/>
      <w:pPr>
        <w:tabs>
          <w:tab w:val="num" w:pos="1440"/>
        </w:tabs>
        <w:ind w:left="1440" w:hanging="360"/>
      </w:pPr>
    </w:lvl>
    <w:lvl w:ilvl="2" w:tplc="3D6492DC" w:tentative="1">
      <w:start w:val="1"/>
      <w:numFmt w:val="lowerRoman"/>
      <w:lvlText w:val="%3."/>
      <w:lvlJc w:val="right"/>
      <w:pPr>
        <w:tabs>
          <w:tab w:val="num" w:pos="2160"/>
        </w:tabs>
        <w:ind w:left="2160" w:hanging="180"/>
      </w:pPr>
    </w:lvl>
    <w:lvl w:ilvl="3" w:tplc="6F8E2E6A" w:tentative="1">
      <w:start w:val="1"/>
      <w:numFmt w:val="decimal"/>
      <w:lvlText w:val="%4."/>
      <w:lvlJc w:val="left"/>
      <w:pPr>
        <w:tabs>
          <w:tab w:val="num" w:pos="2880"/>
        </w:tabs>
        <w:ind w:left="2880" w:hanging="360"/>
      </w:pPr>
    </w:lvl>
    <w:lvl w:ilvl="4" w:tplc="0D4A311A" w:tentative="1">
      <w:start w:val="1"/>
      <w:numFmt w:val="lowerLetter"/>
      <w:lvlText w:val="%5."/>
      <w:lvlJc w:val="left"/>
      <w:pPr>
        <w:tabs>
          <w:tab w:val="num" w:pos="3600"/>
        </w:tabs>
        <w:ind w:left="3600" w:hanging="360"/>
      </w:pPr>
    </w:lvl>
    <w:lvl w:ilvl="5" w:tplc="FA60D020" w:tentative="1">
      <w:start w:val="1"/>
      <w:numFmt w:val="lowerRoman"/>
      <w:lvlText w:val="%6."/>
      <w:lvlJc w:val="right"/>
      <w:pPr>
        <w:tabs>
          <w:tab w:val="num" w:pos="4320"/>
        </w:tabs>
        <w:ind w:left="4320" w:hanging="180"/>
      </w:pPr>
    </w:lvl>
    <w:lvl w:ilvl="6" w:tplc="0DB4344C" w:tentative="1">
      <w:start w:val="1"/>
      <w:numFmt w:val="decimal"/>
      <w:lvlText w:val="%7."/>
      <w:lvlJc w:val="left"/>
      <w:pPr>
        <w:tabs>
          <w:tab w:val="num" w:pos="5040"/>
        </w:tabs>
        <w:ind w:left="5040" w:hanging="360"/>
      </w:pPr>
    </w:lvl>
    <w:lvl w:ilvl="7" w:tplc="AACE41A2" w:tentative="1">
      <w:start w:val="1"/>
      <w:numFmt w:val="lowerLetter"/>
      <w:lvlText w:val="%8."/>
      <w:lvlJc w:val="left"/>
      <w:pPr>
        <w:tabs>
          <w:tab w:val="num" w:pos="5760"/>
        </w:tabs>
        <w:ind w:left="5760" w:hanging="360"/>
      </w:pPr>
    </w:lvl>
    <w:lvl w:ilvl="8" w:tplc="680622B2" w:tentative="1">
      <w:start w:val="1"/>
      <w:numFmt w:val="lowerRoman"/>
      <w:lvlText w:val="%9."/>
      <w:lvlJc w:val="right"/>
      <w:pPr>
        <w:tabs>
          <w:tab w:val="num" w:pos="6480"/>
        </w:tabs>
        <w:ind w:left="6480" w:hanging="180"/>
      </w:pPr>
    </w:lvl>
  </w:abstractNum>
  <w:abstractNum w:abstractNumId="14">
    <w:nsid w:val="68E90FA9"/>
    <w:multiLevelType w:val="hybridMultilevel"/>
    <w:tmpl w:val="D97C110C"/>
    <w:lvl w:ilvl="0" w:tplc="B882DAD6">
      <w:start w:val="1"/>
      <w:numFmt w:val="bullet"/>
      <w:lvlText w:val=""/>
      <w:lvlJc w:val="left"/>
      <w:pPr>
        <w:tabs>
          <w:tab w:val="num" w:pos="1080"/>
        </w:tabs>
        <w:ind w:left="1080" w:hanging="360"/>
      </w:pPr>
      <w:rPr>
        <w:rFonts w:ascii="Wingdings" w:hAnsi="Wingdings" w:hint="default"/>
        <w:sz w:val="16"/>
      </w:rPr>
    </w:lvl>
    <w:lvl w:ilvl="1" w:tplc="FA566158" w:tentative="1">
      <w:start w:val="1"/>
      <w:numFmt w:val="bullet"/>
      <w:lvlText w:val="o"/>
      <w:lvlJc w:val="left"/>
      <w:pPr>
        <w:tabs>
          <w:tab w:val="num" w:pos="1440"/>
        </w:tabs>
        <w:ind w:left="1440" w:hanging="360"/>
      </w:pPr>
      <w:rPr>
        <w:rFonts w:ascii="Courier New" w:hAnsi="Courier New" w:hint="default"/>
      </w:rPr>
    </w:lvl>
    <w:lvl w:ilvl="2" w:tplc="DDA6DB12" w:tentative="1">
      <w:start w:val="1"/>
      <w:numFmt w:val="bullet"/>
      <w:lvlText w:val=""/>
      <w:lvlJc w:val="left"/>
      <w:pPr>
        <w:tabs>
          <w:tab w:val="num" w:pos="2160"/>
        </w:tabs>
        <w:ind w:left="2160" w:hanging="360"/>
      </w:pPr>
      <w:rPr>
        <w:rFonts w:ascii="Wingdings" w:hAnsi="Wingdings" w:hint="default"/>
      </w:rPr>
    </w:lvl>
    <w:lvl w:ilvl="3" w:tplc="EFEE006E" w:tentative="1">
      <w:start w:val="1"/>
      <w:numFmt w:val="bullet"/>
      <w:lvlText w:val=""/>
      <w:lvlJc w:val="left"/>
      <w:pPr>
        <w:tabs>
          <w:tab w:val="num" w:pos="2880"/>
        </w:tabs>
        <w:ind w:left="2880" w:hanging="360"/>
      </w:pPr>
      <w:rPr>
        <w:rFonts w:ascii="Symbol" w:hAnsi="Symbol" w:hint="default"/>
      </w:rPr>
    </w:lvl>
    <w:lvl w:ilvl="4" w:tplc="EA5ED6B0" w:tentative="1">
      <w:start w:val="1"/>
      <w:numFmt w:val="bullet"/>
      <w:lvlText w:val="o"/>
      <w:lvlJc w:val="left"/>
      <w:pPr>
        <w:tabs>
          <w:tab w:val="num" w:pos="3600"/>
        </w:tabs>
        <w:ind w:left="3600" w:hanging="360"/>
      </w:pPr>
      <w:rPr>
        <w:rFonts w:ascii="Courier New" w:hAnsi="Courier New" w:hint="default"/>
      </w:rPr>
    </w:lvl>
    <w:lvl w:ilvl="5" w:tplc="B768A8CE" w:tentative="1">
      <w:start w:val="1"/>
      <w:numFmt w:val="bullet"/>
      <w:lvlText w:val=""/>
      <w:lvlJc w:val="left"/>
      <w:pPr>
        <w:tabs>
          <w:tab w:val="num" w:pos="4320"/>
        </w:tabs>
        <w:ind w:left="4320" w:hanging="360"/>
      </w:pPr>
      <w:rPr>
        <w:rFonts w:ascii="Wingdings" w:hAnsi="Wingdings" w:hint="default"/>
      </w:rPr>
    </w:lvl>
    <w:lvl w:ilvl="6" w:tplc="7AFA5500" w:tentative="1">
      <w:start w:val="1"/>
      <w:numFmt w:val="bullet"/>
      <w:lvlText w:val=""/>
      <w:lvlJc w:val="left"/>
      <w:pPr>
        <w:tabs>
          <w:tab w:val="num" w:pos="5040"/>
        </w:tabs>
        <w:ind w:left="5040" w:hanging="360"/>
      </w:pPr>
      <w:rPr>
        <w:rFonts w:ascii="Symbol" w:hAnsi="Symbol" w:hint="default"/>
      </w:rPr>
    </w:lvl>
    <w:lvl w:ilvl="7" w:tplc="5050A79C" w:tentative="1">
      <w:start w:val="1"/>
      <w:numFmt w:val="bullet"/>
      <w:lvlText w:val="o"/>
      <w:lvlJc w:val="left"/>
      <w:pPr>
        <w:tabs>
          <w:tab w:val="num" w:pos="5760"/>
        </w:tabs>
        <w:ind w:left="5760" w:hanging="360"/>
      </w:pPr>
      <w:rPr>
        <w:rFonts w:ascii="Courier New" w:hAnsi="Courier New" w:hint="default"/>
      </w:rPr>
    </w:lvl>
    <w:lvl w:ilvl="8" w:tplc="B5F40498" w:tentative="1">
      <w:start w:val="1"/>
      <w:numFmt w:val="bullet"/>
      <w:lvlText w:val=""/>
      <w:lvlJc w:val="left"/>
      <w:pPr>
        <w:tabs>
          <w:tab w:val="num" w:pos="6480"/>
        </w:tabs>
        <w:ind w:left="6480" w:hanging="360"/>
      </w:pPr>
      <w:rPr>
        <w:rFonts w:ascii="Wingdings" w:hAnsi="Wingdings" w:hint="default"/>
      </w:rPr>
    </w:lvl>
  </w:abstractNum>
  <w:abstractNum w:abstractNumId="15">
    <w:nsid w:val="6E6561D4"/>
    <w:multiLevelType w:val="hybridMultilevel"/>
    <w:tmpl w:val="D97C110C"/>
    <w:lvl w:ilvl="0" w:tplc="6E983D50">
      <w:start w:val="1"/>
      <w:numFmt w:val="bullet"/>
      <w:lvlText w:val=""/>
      <w:lvlJc w:val="left"/>
      <w:pPr>
        <w:tabs>
          <w:tab w:val="num" w:pos="1080"/>
        </w:tabs>
        <w:ind w:left="1080" w:hanging="360"/>
      </w:pPr>
      <w:rPr>
        <w:rFonts w:ascii="Wingdings" w:hAnsi="Wingdings" w:hint="default"/>
        <w:sz w:val="16"/>
      </w:rPr>
    </w:lvl>
    <w:lvl w:ilvl="1" w:tplc="998645E0" w:tentative="1">
      <w:start w:val="1"/>
      <w:numFmt w:val="bullet"/>
      <w:lvlText w:val="o"/>
      <w:lvlJc w:val="left"/>
      <w:pPr>
        <w:tabs>
          <w:tab w:val="num" w:pos="1440"/>
        </w:tabs>
        <w:ind w:left="1440" w:hanging="360"/>
      </w:pPr>
      <w:rPr>
        <w:rFonts w:ascii="Courier New" w:hAnsi="Courier New" w:hint="default"/>
      </w:rPr>
    </w:lvl>
    <w:lvl w:ilvl="2" w:tplc="2332880C" w:tentative="1">
      <w:start w:val="1"/>
      <w:numFmt w:val="bullet"/>
      <w:lvlText w:val=""/>
      <w:lvlJc w:val="left"/>
      <w:pPr>
        <w:tabs>
          <w:tab w:val="num" w:pos="2160"/>
        </w:tabs>
        <w:ind w:left="2160" w:hanging="360"/>
      </w:pPr>
      <w:rPr>
        <w:rFonts w:ascii="Wingdings" w:hAnsi="Wingdings" w:hint="default"/>
      </w:rPr>
    </w:lvl>
    <w:lvl w:ilvl="3" w:tplc="B1209818" w:tentative="1">
      <w:start w:val="1"/>
      <w:numFmt w:val="bullet"/>
      <w:lvlText w:val=""/>
      <w:lvlJc w:val="left"/>
      <w:pPr>
        <w:tabs>
          <w:tab w:val="num" w:pos="2880"/>
        </w:tabs>
        <w:ind w:left="2880" w:hanging="360"/>
      </w:pPr>
      <w:rPr>
        <w:rFonts w:ascii="Symbol" w:hAnsi="Symbol" w:hint="default"/>
      </w:rPr>
    </w:lvl>
    <w:lvl w:ilvl="4" w:tplc="76CE1AF6" w:tentative="1">
      <w:start w:val="1"/>
      <w:numFmt w:val="bullet"/>
      <w:lvlText w:val="o"/>
      <w:lvlJc w:val="left"/>
      <w:pPr>
        <w:tabs>
          <w:tab w:val="num" w:pos="3600"/>
        </w:tabs>
        <w:ind w:left="3600" w:hanging="360"/>
      </w:pPr>
      <w:rPr>
        <w:rFonts w:ascii="Courier New" w:hAnsi="Courier New" w:hint="default"/>
      </w:rPr>
    </w:lvl>
    <w:lvl w:ilvl="5" w:tplc="928ED7CE" w:tentative="1">
      <w:start w:val="1"/>
      <w:numFmt w:val="bullet"/>
      <w:lvlText w:val=""/>
      <w:lvlJc w:val="left"/>
      <w:pPr>
        <w:tabs>
          <w:tab w:val="num" w:pos="4320"/>
        </w:tabs>
        <w:ind w:left="4320" w:hanging="360"/>
      </w:pPr>
      <w:rPr>
        <w:rFonts w:ascii="Wingdings" w:hAnsi="Wingdings" w:hint="default"/>
      </w:rPr>
    </w:lvl>
    <w:lvl w:ilvl="6" w:tplc="9AD43058" w:tentative="1">
      <w:start w:val="1"/>
      <w:numFmt w:val="bullet"/>
      <w:lvlText w:val=""/>
      <w:lvlJc w:val="left"/>
      <w:pPr>
        <w:tabs>
          <w:tab w:val="num" w:pos="5040"/>
        </w:tabs>
        <w:ind w:left="5040" w:hanging="360"/>
      </w:pPr>
      <w:rPr>
        <w:rFonts w:ascii="Symbol" w:hAnsi="Symbol" w:hint="default"/>
      </w:rPr>
    </w:lvl>
    <w:lvl w:ilvl="7" w:tplc="F55677EA" w:tentative="1">
      <w:start w:val="1"/>
      <w:numFmt w:val="bullet"/>
      <w:lvlText w:val="o"/>
      <w:lvlJc w:val="left"/>
      <w:pPr>
        <w:tabs>
          <w:tab w:val="num" w:pos="5760"/>
        </w:tabs>
        <w:ind w:left="5760" w:hanging="360"/>
      </w:pPr>
      <w:rPr>
        <w:rFonts w:ascii="Courier New" w:hAnsi="Courier New" w:hint="default"/>
      </w:rPr>
    </w:lvl>
    <w:lvl w:ilvl="8" w:tplc="DE226B22" w:tentative="1">
      <w:start w:val="1"/>
      <w:numFmt w:val="bullet"/>
      <w:lvlText w:val=""/>
      <w:lvlJc w:val="left"/>
      <w:pPr>
        <w:tabs>
          <w:tab w:val="num" w:pos="6480"/>
        </w:tabs>
        <w:ind w:left="6480" w:hanging="360"/>
      </w:pPr>
      <w:rPr>
        <w:rFonts w:ascii="Wingdings" w:hAnsi="Wingdings" w:hint="default"/>
      </w:rPr>
    </w:lvl>
  </w:abstractNum>
  <w:abstractNum w:abstractNumId="16">
    <w:nsid w:val="778D2C12"/>
    <w:multiLevelType w:val="multilevel"/>
    <w:tmpl w:val="53AC7F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38"/>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16"/>
  </w:num>
  <w:num w:numId="3">
    <w:abstractNumId w:val="4"/>
  </w:num>
  <w:num w:numId="4">
    <w:abstractNumId w:val="1"/>
  </w:num>
  <w:num w:numId="5">
    <w:abstractNumId w:val="7"/>
  </w:num>
  <w:num w:numId="6">
    <w:abstractNumId w:val="3"/>
  </w:num>
  <w:num w:numId="7">
    <w:abstractNumId w:val="5"/>
  </w:num>
  <w:num w:numId="8">
    <w:abstractNumId w:val="9"/>
  </w:num>
  <w:num w:numId="9">
    <w:abstractNumId w:val="12"/>
  </w:num>
  <w:num w:numId="10">
    <w:abstractNumId w:val="2"/>
  </w:num>
  <w:num w:numId="11">
    <w:abstractNumId w:val="8"/>
  </w:num>
  <w:num w:numId="12">
    <w:abstractNumId w:val="10"/>
  </w:num>
  <w:num w:numId="13">
    <w:abstractNumId w:val="6"/>
  </w:num>
  <w:num w:numId="14">
    <w:abstractNumId w:val="0"/>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FA9"/>
    <w:rsid w:val="00956743"/>
    <w:rsid w:val="00B274F7"/>
    <w:rsid w:val="00ED1FA9"/>
    <w:rsid w:val="00F0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15:docId w15:val="{68FD38E4-A3F5-47ED-9564-518040B3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line="264" w:lineRule="auto"/>
      <w:outlineLvl w:val="2"/>
    </w:pPr>
    <w:rPr>
      <w:rFonts w:ascii="Times New Roman cyril" w:hAnsi="Times New Roman cyril" w:cs="Arial"/>
      <w:b/>
      <w:bCs/>
      <w:sz w:val="26"/>
      <w:szCs w:val="26"/>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jc w:val="center"/>
      <w:outlineLvl w:val="4"/>
    </w:pPr>
    <w:rPr>
      <w:b/>
      <w:cap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10">
    <w:name w:val="toc 1"/>
    <w:basedOn w:val="a"/>
    <w:next w:val="a"/>
    <w:autoRedefine/>
    <w:semiHidden/>
  </w:style>
  <w:style w:type="paragraph" w:styleId="20">
    <w:name w:val="toc 2"/>
    <w:basedOn w:val="a"/>
    <w:next w:val="a"/>
    <w:autoRedefine/>
    <w:semiHidden/>
    <w:pPr>
      <w:tabs>
        <w:tab w:val="right" w:leader="dot" w:pos="9345"/>
      </w:tabs>
      <w:spacing w:line="360" w:lineRule="auto"/>
      <w:ind w:left="238"/>
    </w:pPr>
    <w:rPr>
      <w:rFonts w:ascii="Times New Roman cyril" w:hAnsi="Times New Roman cyril"/>
      <w:noProof/>
    </w:r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5">
    <w:name w:val="Hyperlink"/>
    <w:semiHidden/>
    <w:rPr>
      <w:color w:val="0000FF"/>
      <w:u w:val="single"/>
    </w:rPr>
  </w:style>
  <w:style w:type="paragraph" w:styleId="a6">
    <w:name w:val="Body Text Indent"/>
    <w:basedOn w:val="a"/>
    <w:semiHidden/>
    <w:pPr>
      <w:ind w:firstLine="708"/>
      <w:jc w:val="both"/>
    </w:pPr>
  </w:style>
  <w:style w:type="paragraph" w:styleId="21">
    <w:name w:val="Body Text Indent 2"/>
    <w:basedOn w:val="a"/>
    <w:semiHidden/>
    <w:pPr>
      <w:ind w:firstLine="360"/>
      <w:jc w:val="both"/>
    </w:pPr>
  </w:style>
  <w:style w:type="paragraph" w:styleId="31">
    <w:name w:val="Body Text Indent 3"/>
    <w:basedOn w:val="a"/>
    <w:semiHidden/>
    <w:pPr>
      <w:ind w:left="1080"/>
      <w:jc w:val="both"/>
    </w:pPr>
  </w:style>
  <w:style w:type="paragraph" w:styleId="a7">
    <w:name w:val="Body Text"/>
    <w:basedOn w:val="a"/>
    <w:semiHidden/>
    <w:pPr>
      <w:jc w:val="both"/>
    </w:pPr>
  </w:style>
  <w:style w:type="paragraph" w:styleId="22">
    <w:name w:val="Body Text 2"/>
    <w:basedOn w:val="a"/>
    <w:semiHidden/>
    <w:rPr>
      <w:sz w:val="20"/>
    </w:rPr>
  </w:style>
  <w:style w:type="paragraph" w:styleId="32">
    <w:name w:val="Body Text 3"/>
    <w:basedOn w:val="a"/>
    <w:semiHidden/>
    <w:pPr>
      <w:jc w:val="center"/>
    </w:pPr>
    <w:rPr>
      <w:sz w:val="20"/>
    </w:rPr>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5937</Words>
  <Characters>33841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Преподаватель:</vt:lpstr>
    </vt:vector>
  </TitlesOfParts>
  <Company/>
  <LinksUpToDate>false</LinksUpToDate>
  <CharactersWithSpaces>39699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Преподаватель:</dc:title>
  <dc:subject/>
  <dc:creator>Карпухин</dc:creator>
  <cp:keywords/>
  <dc:description/>
  <cp:lastModifiedBy>Irina</cp:lastModifiedBy>
  <cp:revision>2</cp:revision>
  <cp:lastPrinted>2003-12-19T16:39:00Z</cp:lastPrinted>
  <dcterms:created xsi:type="dcterms:W3CDTF">2014-09-22T12:41:00Z</dcterms:created>
  <dcterms:modified xsi:type="dcterms:W3CDTF">2014-09-22T12:41:00Z</dcterms:modified>
</cp:coreProperties>
</file>