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95" w:rsidRDefault="002156CD">
      <w:pPr>
        <w:pStyle w:val="10"/>
        <w:rPr>
          <w:b w:val="0"/>
          <w:sz w:val="28"/>
        </w:rPr>
      </w:pPr>
      <w:r>
        <w:rPr>
          <w:b w:val="0"/>
          <w:sz w:val="28"/>
        </w:rPr>
        <w:t>Волго-Вятская академия государственной службы</w:t>
      </w:r>
    </w:p>
    <w:p w:rsidR="00AE5795" w:rsidRDefault="00AE5795">
      <w:pPr>
        <w:pStyle w:val="10"/>
        <w:rPr>
          <w:b w:val="0"/>
          <w:sz w:val="28"/>
        </w:rPr>
      </w:pPr>
    </w:p>
    <w:p w:rsidR="00AE5795" w:rsidRDefault="002156CD">
      <w:pPr>
        <w:pStyle w:val="10"/>
        <w:rPr>
          <w:b w:val="0"/>
          <w:sz w:val="28"/>
        </w:rPr>
      </w:pPr>
      <w:r>
        <w:rPr>
          <w:b w:val="0"/>
          <w:sz w:val="28"/>
        </w:rPr>
        <w:t>Факультет переподготовки</w:t>
      </w:r>
    </w:p>
    <w:p w:rsidR="00AE5795" w:rsidRDefault="00AE5795">
      <w:pPr>
        <w:pStyle w:val="10"/>
        <w:rPr>
          <w:b w:val="0"/>
          <w:sz w:val="28"/>
        </w:rPr>
      </w:pPr>
    </w:p>
    <w:p w:rsidR="00AE5795" w:rsidRDefault="002156CD">
      <w:pPr>
        <w:pStyle w:val="10"/>
        <w:rPr>
          <w:b w:val="0"/>
          <w:sz w:val="28"/>
        </w:rPr>
      </w:pPr>
      <w:r>
        <w:rPr>
          <w:b w:val="0"/>
          <w:sz w:val="28"/>
        </w:rPr>
        <w:t>Кафедра гражданского и социального права</w:t>
      </w:r>
    </w:p>
    <w:p w:rsidR="00AE5795" w:rsidRDefault="00AE5795">
      <w:pPr>
        <w:pStyle w:val="10"/>
        <w:rPr>
          <w:sz w:val="28"/>
        </w:rPr>
      </w:pPr>
    </w:p>
    <w:p w:rsidR="00AE5795" w:rsidRDefault="00AE5795">
      <w:pPr>
        <w:pStyle w:val="10"/>
        <w:rPr>
          <w:sz w:val="28"/>
        </w:rPr>
      </w:pPr>
    </w:p>
    <w:p w:rsidR="00AE5795" w:rsidRDefault="00AE5795">
      <w:pPr>
        <w:pStyle w:val="10"/>
        <w:rPr>
          <w:sz w:val="32"/>
        </w:rPr>
      </w:pPr>
    </w:p>
    <w:p w:rsidR="00AE5795" w:rsidRDefault="002156CD">
      <w:pPr>
        <w:pStyle w:val="10"/>
        <w:rPr>
          <w:sz w:val="36"/>
        </w:rPr>
      </w:pPr>
      <w:r>
        <w:rPr>
          <w:sz w:val="36"/>
        </w:rPr>
        <w:t>КУРСОВАЯ РАБОТА</w:t>
      </w:r>
    </w:p>
    <w:p w:rsidR="00AE5795" w:rsidRDefault="002156CD">
      <w:pPr>
        <w:jc w:val="center"/>
        <w:rPr>
          <w:rFonts w:ascii="Arial" w:hAnsi="Arial"/>
        </w:rPr>
      </w:pPr>
      <w:r>
        <w:rPr>
          <w:rFonts w:ascii="Arial" w:hAnsi="Arial"/>
        </w:rPr>
        <w:t>по гражданскому праву</w:t>
      </w:r>
    </w:p>
    <w:p w:rsidR="00AE5795" w:rsidRDefault="002156CD">
      <w:pPr>
        <w:jc w:val="center"/>
        <w:rPr>
          <w:rFonts w:ascii="Arial" w:hAnsi="Arial"/>
          <w:b/>
        </w:rPr>
      </w:pPr>
      <w:r>
        <w:rPr>
          <w:rFonts w:ascii="Arial" w:hAnsi="Arial"/>
        </w:rPr>
        <w:t xml:space="preserve">на тему: </w:t>
      </w:r>
      <w:r>
        <w:rPr>
          <w:rFonts w:ascii="Arial" w:hAnsi="Arial"/>
          <w:b/>
        </w:rPr>
        <w:t>Сделки</w:t>
      </w:r>
    </w:p>
    <w:p w:rsidR="00AE5795" w:rsidRDefault="00AE5795">
      <w:pPr>
        <w:jc w:val="center"/>
        <w:rPr>
          <w:rFonts w:ascii="Arial" w:hAnsi="Arial"/>
          <w:b/>
        </w:rPr>
      </w:pPr>
    </w:p>
    <w:p w:rsidR="00AE5795" w:rsidRDefault="00AE5795">
      <w:pPr>
        <w:jc w:val="center"/>
        <w:rPr>
          <w:rFonts w:ascii="Arial" w:hAnsi="Arial"/>
          <w:b/>
        </w:rPr>
      </w:pPr>
    </w:p>
    <w:p w:rsidR="00AE5795" w:rsidRDefault="00AE5795">
      <w:pPr>
        <w:jc w:val="center"/>
        <w:rPr>
          <w:rFonts w:ascii="Arial" w:hAnsi="Arial"/>
          <w:b/>
        </w:rPr>
      </w:pPr>
    </w:p>
    <w:p w:rsidR="00AE5795" w:rsidRDefault="00AE5795">
      <w:pPr>
        <w:jc w:val="center"/>
        <w:rPr>
          <w:rFonts w:ascii="Arial" w:hAnsi="Arial"/>
          <w:b/>
        </w:rPr>
      </w:pPr>
    </w:p>
    <w:p w:rsidR="00AE5795" w:rsidRDefault="002156CD">
      <w:pPr>
        <w:ind w:left="4820"/>
        <w:rPr>
          <w:rFonts w:ascii="Arial" w:hAnsi="Arial"/>
        </w:rPr>
      </w:pPr>
      <w:r>
        <w:rPr>
          <w:rFonts w:ascii="Arial" w:hAnsi="Arial"/>
        </w:rPr>
        <w:t>Студента группы 710</w:t>
      </w:r>
    </w:p>
    <w:p w:rsidR="00AE5795" w:rsidRDefault="002156CD">
      <w:pPr>
        <w:ind w:left="4820"/>
        <w:rPr>
          <w:rFonts w:ascii="Arial" w:hAnsi="Arial"/>
        </w:rPr>
      </w:pPr>
      <w:r>
        <w:rPr>
          <w:rFonts w:ascii="Arial" w:hAnsi="Arial"/>
        </w:rPr>
        <w:t xml:space="preserve">Лавринова </w:t>
      </w:r>
    </w:p>
    <w:p w:rsidR="00AE5795" w:rsidRDefault="002156CD">
      <w:pPr>
        <w:ind w:left="4820"/>
        <w:rPr>
          <w:rFonts w:ascii="Arial" w:hAnsi="Arial"/>
        </w:rPr>
      </w:pPr>
      <w:r>
        <w:rPr>
          <w:rFonts w:ascii="Arial" w:hAnsi="Arial"/>
        </w:rPr>
        <w:t>Владимира Львовича</w:t>
      </w:r>
    </w:p>
    <w:p w:rsidR="00AE5795" w:rsidRDefault="00AE5795">
      <w:pPr>
        <w:ind w:left="4820"/>
        <w:rPr>
          <w:rFonts w:ascii="Arial" w:hAnsi="Arial"/>
        </w:rPr>
      </w:pPr>
    </w:p>
    <w:p w:rsidR="00AE5795" w:rsidRDefault="00AE5795">
      <w:pPr>
        <w:ind w:left="4820"/>
        <w:rPr>
          <w:rFonts w:ascii="Arial" w:hAnsi="Arial"/>
        </w:rPr>
      </w:pPr>
    </w:p>
    <w:p w:rsidR="00AE5795" w:rsidRDefault="00AE5795">
      <w:pPr>
        <w:ind w:left="4820"/>
        <w:rPr>
          <w:rFonts w:ascii="Arial" w:hAnsi="Arial"/>
        </w:rPr>
      </w:pPr>
    </w:p>
    <w:p w:rsidR="00AE5795" w:rsidRDefault="00AE5795">
      <w:pPr>
        <w:pStyle w:val="10"/>
      </w:pPr>
    </w:p>
    <w:p w:rsidR="00AE5795" w:rsidRDefault="00AE5795">
      <w:pPr>
        <w:pStyle w:val="10"/>
      </w:pPr>
    </w:p>
    <w:p w:rsidR="00AE5795" w:rsidRDefault="00AE5795">
      <w:pPr>
        <w:pStyle w:val="10"/>
      </w:pPr>
    </w:p>
    <w:p w:rsidR="00AE5795" w:rsidRDefault="002156CD">
      <w:pPr>
        <w:pStyle w:val="10"/>
      </w:pPr>
      <w:r>
        <w:t>Н.Новгород, 1998</w:t>
      </w:r>
      <w:r>
        <w:br w:type="page"/>
        <w:t>ПЛАН</w:t>
      </w:r>
    </w:p>
    <w:p w:rsidR="00AE5795" w:rsidRDefault="002156CD">
      <w:pPr>
        <w:pStyle w:val="1"/>
        <w:rPr>
          <w:noProof/>
        </w:rPr>
      </w:pPr>
      <w:r>
        <w:rPr>
          <w:lang w:val="en-US"/>
        </w:rPr>
        <w:t xml:space="preserve"> </w:t>
      </w:r>
      <w:r>
        <w:rPr>
          <w:lang w:val="en-US"/>
        </w:rPr>
        <w:fldChar w:fldCharType="begin"/>
      </w:r>
      <w:r>
        <w:rPr>
          <w:lang w:val="en-US"/>
        </w:rPr>
        <w:instrText xml:space="preserve"> TOC \o "1-3" </w:instrText>
      </w:r>
      <w:r>
        <w:rPr>
          <w:lang w:val="en-US"/>
        </w:rPr>
        <w:fldChar w:fldCharType="separate"/>
      </w:r>
    </w:p>
    <w:p w:rsidR="00AE5795" w:rsidRDefault="002156CD">
      <w:pPr>
        <w:pStyle w:val="10"/>
        <w:rPr>
          <w:noProof/>
        </w:rPr>
      </w:pPr>
      <w:r>
        <w:rPr>
          <w:noProof/>
        </w:rPr>
        <w:t>I. Понятие и виды сделок</w:t>
      </w:r>
      <w:r>
        <w:rPr>
          <w:noProof/>
        </w:rPr>
        <w:tab/>
      </w:r>
      <w:r>
        <w:rPr>
          <w:noProof/>
        </w:rPr>
        <w:fldChar w:fldCharType="begin"/>
      </w:r>
      <w:r>
        <w:rPr>
          <w:noProof/>
        </w:rPr>
        <w:instrText xml:space="preserve"> PAGEREF _Toc438278421 \h </w:instrText>
      </w:r>
      <w:r>
        <w:rPr>
          <w:noProof/>
        </w:rPr>
      </w:r>
      <w:r>
        <w:rPr>
          <w:noProof/>
        </w:rPr>
        <w:fldChar w:fldCharType="separate"/>
      </w:r>
      <w:r>
        <w:rPr>
          <w:noProof/>
        </w:rPr>
        <w:t>3</w:t>
      </w:r>
      <w:r>
        <w:rPr>
          <w:noProof/>
        </w:rPr>
        <w:fldChar w:fldCharType="end"/>
      </w:r>
    </w:p>
    <w:p w:rsidR="00AE5795" w:rsidRDefault="002156CD">
      <w:pPr>
        <w:pStyle w:val="10"/>
        <w:rPr>
          <w:noProof/>
        </w:rPr>
      </w:pPr>
      <w:r>
        <w:rPr>
          <w:noProof/>
        </w:rPr>
        <w:t>II. Условия и виды сделок.   Последствия несоблюдения требуемой  законом формы сделок.</w:t>
      </w:r>
      <w:r>
        <w:rPr>
          <w:noProof/>
        </w:rPr>
        <w:tab/>
      </w:r>
      <w:r>
        <w:rPr>
          <w:noProof/>
        </w:rPr>
        <w:fldChar w:fldCharType="begin"/>
      </w:r>
      <w:r>
        <w:rPr>
          <w:noProof/>
        </w:rPr>
        <w:instrText xml:space="preserve"> PAGEREF _Toc438278422 \h </w:instrText>
      </w:r>
      <w:r>
        <w:rPr>
          <w:noProof/>
        </w:rPr>
      </w:r>
      <w:r>
        <w:rPr>
          <w:noProof/>
        </w:rPr>
        <w:fldChar w:fldCharType="separate"/>
      </w:r>
      <w:r>
        <w:rPr>
          <w:noProof/>
        </w:rPr>
        <w:t>13</w:t>
      </w:r>
      <w:r>
        <w:rPr>
          <w:noProof/>
        </w:rPr>
        <w:fldChar w:fldCharType="end"/>
      </w:r>
    </w:p>
    <w:p w:rsidR="00AE5795" w:rsidRDefault="002156CD">
      <w:pPr>
        <w:pStyle w:val="10"/>
        <w:rPr>
          <w:noProof/>
        </w:rPr>
      </w:pPr>
      <w:r>
        <w:rPr>
          <w:noProof/>
        </w:rPr>
        <w:t>III. Недействительные сделки и их виды. Участие ОВД в      выявлении и пресечении незаконных сделок.</w:t>
      </w:r>
      <w:r>
        <w:rPr>
          <w:noProof/>
        </w:rPr>
        <w:tab/>
      </w:r>
      <w:r>
        <w:rPr>
          <w:noProof/>
        </w:rPr>
        <w:fldChar w:fldCharType="begin"/>
      </w:r>
      <w:r>
        <w:rPr>
          <w:noProof/>
        </w:rPr>
        <w:instrText xml:space="preserve"> PAGEREF _Toc438278423 \h </w:instrText>
      </w:r>
      <w:r>
        <w:rPr>
          <w:noProof/>
        </w:rPr>
      </w:r>
      <w:r>
        <w:rPr>
          <w:noProof/>
        </w:rPr>
        <w:fldChar w:fldCharType="separate"/>
      </w:r>
      <w:r>
        <w:rPr>
          <w:noProof/>
        </w:rPr>
        <w:t>19</w:t>
      </w:r>
      <w:r>
        <w:rPr>
          <w:noProof/>
        </w:rPr>
        <w:fldChar w:fldCharType="end"/>
      </w:r>
    </w:p>
    <w:p w:rsidR="00AE5795" w:rsidRDefault="002156CD">
      <w:pPr>
        <w:pStyle w:val="1"/>
        <w:rPr>
          <w:lang w:val="en-US"/>
        </w:rPr>
      </w:pPr>
      <w:r>
        <w:rPr>
          <w:lang w:val="en-US"/>
        </w:rPr>
        <w:fldChar w:fldCharType="end"/>
      </w:r>
    </w:p>
    <w:p w:rsidR="00AE5795" w:rsidRDefault="002156CD">
      <w:pPr>
        <w:pStyle w:val="1"/>
      </w:pPr>
      <w:bookmarkStart w:id="0" w:name="_Toc438277754"/>
      <w:r>
        <w:rPr>
          <w:lang w:val="en-US"/>
        </w:rPr>
        <w:br w:type="page"/>
      </w:r>
      <w:bookmarkStart w:id="1" w:name="_Toc438278072"/>
      <w:bookmarkStart w:id="2" w:name="_Toc438278421"/>
      <w:r>
        <w:rPr>
          <w:lang w:val="en-US"/>
        </w:rPr>
        <w:t>I.</w:t>
      </w:r>
      <w:r>
        <w:rPr>
          <w:sz w:val="24"/>
          <w:lang w:val="en-US"/>
        </w:rPr>
        <w:t xml:space="preserve"> </w:t>
      </w:r>
      <w:r>
        <w:t>Понятие и виды сделок</w:t>
      </w:r>
      <w:bookmarkEnd w:id="0"/>
      <w:bookmarkEnd w:id="1"/>
      <w:bookmarkEnd w:id="2"/>
    </w:p>
    <w:p w:rsidR="00AE5795" w:rsidRDefault="00AE5795">
      <w:pPr>
        <w:ind w:firstLine="709"/>
        <w:rPr>
          <w:rFonts w:ascii="Arial" w:hAnsi="Arial"/>
          <w:sz w:val="24"/>
          <w:lang w:val="en-US"/>
        </w:rPr>
      </w:pPr>
    </w:p>
    <w:p w:rsidR="00AE5795" w:rsidRDefault="002156CD">
      <w:pPr>
        <w:ind w:firstLine="709"/>
        <w:rPr>
          <w:rFonts w:ascii="Arial" w:hAnsi="Arial"/>
        </w:rPr>
      </w:pPr>
      <w:r>
        <w:rPr>
          <w:rFonts w:ascii="Arial" w:hAnsi="Arial"/>
        </w:rPr>
        <w:t>«Сделки - в гражданском праве действия граждан и юридических лиц, направленные на установление, изменение или прекращение гражданских прав и обязанностей. Наука гражданское право и гражданское законодательство различают несколько видов сделок. Прежде всего сделки могут быть двух - или многосторонними (договоры) и односторонними. Сделки также могут быть условными (т.е. совершенными под отлагательным или отменительным условием), возмездными и безвозмездными, консенсуальными и абстрактными. Иногда в особую группу выделяются доверительные или фидуциарные сделки. В соответствии со ст.158 ГК РФ сделки совершаются устно или в письменной форме (простой или нотариальной). В отдельных случаях закон требует обязательной регистрации сделки. Не отвечающая обязательным требованиям закона сделка является недействительной в силу признания ее таковой судом (оспаримая сделка), либо независимо от такого признания (ничтожная сделка). Недействительная сделка (недействительная с момента ее совершения, а не с момента признания ее судом таковой) не влечет юридических последствий, за исключением тех, которые связаны с ее недействительностью.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т.ч. тогда, когда полученное выражается в пользовании имуществом, выполненной работе или представленной услуге) - возместить его стоимость в деньгах, если иные последствия недействительности сделки не предусмотрены законом. К числу оспаримых сделок относятся сделки, совершенные юридическим лицом и выходящие за пределы его компетенции, совершенные несовершеннолетним в возрасте от четырнадцати до восемнадцати без согласия их законных представителей (когда такое согласие необходимо) лицом, ограниченным судом в дееспособности, совершенные под влиянием заблуждения, обмана, угроз, насилия и т.п.</w:t>
      </w:r>
    </w:p>
    <w:p w:rsidR="00AE5795" w:rsidRDefault="002156CD">
      <w:pPr>
        <w:ind w:firstLine="567"/>
        <w:rPr>
          <w:rFonts w:ascii="Arial" w:hAnsi="Arial"/>
        </w:rPr>
      </w:pPr>
      <w:r>
        <w:rPr>
          <w:rFonts w:ascii="Arial" w:hAnsi="Arial"/>
        </w:rPr>
        <w:t xml:space="preserve"> Ничтожными являются сделки, не соответствующие закону или иным правовым актам, заведомо противные интересам правопорядка и нравственности, мнимые и притворные сделки, а также любые сделки, совершенные полностью недееспособным лицом»</w:t>
      </w:r>
      <w:r>
        <w:rPr>
          <w:rStyle w:val="a4"/>
          <w:rFonts w:ascii="Arial" w:hAnsi="Arial"/>
        </w:rPr>
        <w:footnoteReference w:id="1"/>
      </w:r>
      <w:r>
        <w:rPr>
          <w:rFonts w:ascii="Arial" w:hAnsi="Arial"/>
        </w:rPr>
        <w:t>.</w:t>
      </w:r>
    </w:p>
    <w:p w:rsidR="00AE5795" w:rsidRDefault="002156CD">
      <w:pPr>
        <w:ind w:firstLine="567"/>
        <w:rPr>
          <w:rFonts w:ascii="Arial" w:hAnsi="Arial"/>
        </w:rPr>
      </w:pPr>
      <w:r>
        <w:rPr>
          <w:rFonts w:ascii="Arial" w:hAnsi="Arial"/>
        </w:rPr>
        <w:t>Таким образом сделку характеризуют следующие признаки:</w:t>
      </w:r>
    </w:p>
    <w:p w:rsidR="00AE5795" w:rsidRDefault="002156CD">
      <w:pPr>
        <w:ind w:firstLine="567"/>
        <w:rPr>
          <w:rFonts w:ascii="Arial" w:hAnsi="Arial"/>
        </w:rPr>
      </w:pPr>
      <w:r>
        <w:rPr>
          <w:rFonts w:ascii="Arial" w:hAnsi="Arial"/>
        </w:rPr>
        <w:t>а) сделка - это всегда волевой акт, т.е. действия людей;</w:t>
      </w:r>
    </w:p>
    <w:p w:rsidR="00AE5795" w:rsidRDefault="002156CD">
      <w:pPr>
        <w:ind w:firstLine="567"/>
        <w:rPr>
          <w:rFonts w:ascii="Arial" w:hAnsi="Arial"/>
        </w:rPr>
      </w:pPr>
      <w:r>
        <w:rPr>
          <w:rFonts w:ascii="Arial" w:hAnsi="Arial"/>
        </w:rPr>
        <w:t>б) это правомерные действия;</w:t>
      </w:r>
    </w:p>
    <w:p w:rsidR="00AE5795" w:rsidRDefault="002156CD">
      <w:pPr>
        <w:ind w:firstLine="567"/>
        <w:rPr>
          <w:rFonts w:ascii="Arial" w:hAnsi="Arial"/>
        </w:rPr>
      </w:pPr>
      <w:r>
        <w:rPr>
          <w:rFonts w:ascii="Arial" w:hAnsi="Arial"/>
        </w:rPr>
        <w:t>в) сделка специально направлена на возникновение, прекращение или изменение гражданских правоотношений;</w:t>
      </w:r>
    </w:p>
    <w:p w:rsidR="00AE5795" w:rsidRDefault="002156CD">
      <w:pPr>
        <w:ind w:firstLine="567"/>
        <w:rPr>
          <w:rFonts w:ascii="Arial" w:hAnsi="Arial"/>
        </w:rPr>
      </w:pPr>
      <w:r>
        <w:rPr>
          <w:rFonts w:ascii="Arial" w:hAnsi="Arial"/>
        </w:rPr>
        <w:t xml:space="preserve">г) сделка порождает гражданские отношения, поскольку именно гражданским законом определяются те правовые последствия, которые наступают в результате совершения сделок. </w:t>
      </w:r>
    </w:p>
    <w:p w:rsidR="00AE5795" w:rsidRDefault="002156CD">
      <w:pPr>
        <w:ind w:firstLine="567"/>
        <w:rPr>
          <w:rFonts w:ascii="Arial" w:hAnsi="Arial"/>
        </w:rPr>
      </w:pPr>
      <w:r>
        <w:rPr>
          <w:rFonts w:ascii="Arial" w:hAnsi="Arial"/>
        </w:rPr>
        <w:t>Как волевому акту сделке присущи психологические моменты. Поскольку сделка предполагает намерение лица породить определенные юридические права и обязанности, для совершения такого действия необходимо желание лица, совершающего сделку. Такое намерение, желание называется внутренней волей. Однако наличие только внутренней воли для совершения сделки недостаточно, необходимо ее довести до сведения других лиц. Способы, которыми внутренняя воля выражается вовне, называется волеизъявлением. Все способы выражений внутренней воли могут быть сгруппированы по трем группам:</w:t>
      </w:r>
    </w:p>
    <w:p w:rsidR="00AE5795" w:rsidRDefault="002156CD">
      <w:pPr>
        <w:numPr>
          <w:ilvl w:val="0"/>
          <w:numId w:val="16"/>
        </w:numPr>
        <w:rPr>
          <w:rFonts w:ascii="Arial" w:hAnsi="Arial"/>
        </w:rPr>
      </w:pPr>
      <w:r>
        <w:rPr>
          <w:rFonts w:ascii="Arial" w:hAnsi="Arial"/>
        </w:rPr>
        <w:t>прямое волеизъявление, которое совершается в устной или письменной форме, например, заключение договора, сообщение о согласии возместить ущерб, обмен письмами и т.п.</w:t>
      </w:r>
    </w:p>
    <w:p w:rsidR="00AE5795" w:rsidRDefault="002156CD">
      <w:pPr>
        <w:numPr>
          <w:ilvl w:val="0"/>
          <w:numId w:val="16"/>
        </w:numPr>
        <w:rPr>
          <w:rFonts w:ascii="Arial" w:hAnsi="Arial"/>
        </w:rPr>
      </w:pPr>
      <w:r>
        <w:rPr>
          <w:rFonts w:ascii="Arial" w:hAnsi="Arial"/>
        </w:rPr>
        <w:t>косвенное волеизъявление имеет место в случае, когда от лица, намеривающегося совершить сделку, исходят такие действия, из содержания которых явствует его намерение совершить сделку. Такие действия называются конклюдентными. Оплата проезда в метро, помещение товара на прилавке сами по себе уже означают намерение лица заключить сделку. В соответствии с п.2 ст.158 ГК, конклюдентными действиями могут совершаться лишь сделки, которые в соответствии с законом могут быть совершены устно.</w:t>
      </w:r>
    </w:p>
    <w:p w:rsidR="00AE5795" w:rsidRDefault="002156CD">
      <w:pPr>
        <w:numPr>
          <w:ilvl w:val="0"/>
          <w:numId w:val="16"/>
        </w:numPr>
        <w:rPr>
          <w:rFonts w:ascii="Arial" w:hAnsi="Arial"/>
        </w:rPr>
      </w:pPr>
      <w:r>
        <w:rPr>
          <w:rFonts w:ascii="Arial" w:hAnsi="Arial"/>
        </w:rPr>
        <w:t>изъявление воли может иметь место и посредством молчания. Однако такое выражение волеизъявления допускается только в случаях, предусмотренных законом или соглашением сторон. Так, стороны могут договориться о том, что молчание одного из участников договора на предложение другого участника об изменении условий договора означает его согласие с данным предложением. Законом также могут быть предусмотрены случаи, когда молчание признается выражением воли совершить сделку.</w:t>
      </w:r>
    </w:p>
    <w:p w:rsidR="00AE5795" w:rsidRDefault="002156CD">
      <w:pPr>
        <w:ind w:firstLine="567"/>
        <w:rPr>
          <w:rFonts w:ascii="Arial" w:hAnsi="Arial"/>
        </w:rPr>
      </w:pPr>
      <w:r>
        <w:rPr>
          <w:rFonts w:ascii="Arial" w:hAnsi="Arial"/>
        </w:rPr>
        <w:t>Воля и волеизъявление - две стороны одного и того же процесса психического отношения лица к совершаемому им действию. Естественно, что воля и волеизъявление должны соответствовать друг другу. В случае, когда воля направлена на одно действие, а волеизъявление выражает намерение совершить другое действие, сделка может вызвать споры между участниками, что препятствует ее совершению. Таким образом, для сделки важно единство воли и волеизъявления. Еще один элемент психического отношения человека к совершаемому им действию, который может иметь значение для сделки  - мотив. Побудительная причина, та социально-экономическая или иная цель, ради достижения которой лицо вступает в сделку, по общему правилу лежит вне пределов самой сделки и не оказывает на нее никакого влияния. Действительно, приобретается ли фотоаппарат в качестве подарка члену семьи или для собственного использования, либо для занятия предпринимательской деятельностью - это никак не может повлиять на сам факт приобретения права собственности на фотоаппарат, т.е. на сделку купли-продажи. Юридически безразлично, достигло ли лицо в результате этой сделки того результата, который выступил побудительным мотивом сделки. Законодательством, однако, предусмотрены отдельные случаи, когда мотиву может предаваться юридическое значение. Так, в ст.169 ГК содержится определение недействительной сделки, совершенной с целью, заведомо противной основам правопорядка или нравственности, т.е. мотив, цель сделки предопределяет последствия недействительности. Кроме того, стороны вправе сами придать мотивам юридическое значение, оговорив установление прав и обязанностей либо их изменения и прекращения, в зависимости от осуществления мотива ил</w:t>
      </w:r>
      <w:r>
        <w:rPr>
          <w:rFonts w:ascii="Arial" w:hAnsi="Arial"/>
          <w:lang w:val="en-US"/>
        </w:rPr>
        <w:t xml:space="preserve">и </w:t>
      </w:r>
      <w:r>
        <w:rPr>
          <w:rFonts w:ascii="Arial" w:hAnsi="Arial"/>
        </w:rPr>
        <w:t xml:space="preserve">цели сделки. В таком случае, мотив, оговоренный сторонами, становится условием сделки, а сама сделка будет совершенной под условием. </w:t>
      </w:r>
    </w:p>
    <w:p w:rsidR="00AE5795" w:rsidRDefault="002156CD">
      <w:pPr>
        <w:ind w:firstLine="567"/>
        <w:rPr>
          <w:rFonts w:ascii="Arial" w:hAnsi="Arial"/>
        </w:rPr>
      </w:pPr>
      <w:r>
        <w:rPr>
          <w:rFonts w:ascii="Arial" w:hAnsi="Arial"/>
        </w:rPr>
        <w:t>Следует отличать мотив и цель сделки от ее основания, т.е. того типового юридического результата, который должен быть достигнут исполнением сделки. Так, приобретение права собственности является основанием для купли-продажи, передача имущества в пользование - основанием для аренды и т.п. Конкретная правовая цель лиц может не совпасть с основанием сделки, в этом случае мы имеем дело с притворной или мнимой сделкой. Основание является обязательным элементом сделки, за исключением случаев, специально указанных в законе.</w:t>
      </w:r>
    </w:p>
    <w:p w:rsidR="00AE5795" w:rsidRDefault="002156CD">
      <w:pPr>
        <w:ind w:firstLine="567"/>
        <w:rPr>
          <w:rFonts w:ascii="Arial" w:hAnsi="Arial"/>
        </w:rPr>
      </w:pPr>
      <w:r>
        <w:rPr>
          <w:rFonts w:ascii="Arial" w:hAnsi="Arial"/>
        </w:rPr>
        <w:t xml:space="preserve">Классификация сделок на виды производится по различным признакам. Не существует какой-либо единой классификации, охватывающей все возможные виды сделок, поскольку в основу деления сделок на виды положены различные классификационные основания. В связи с этим, при характеристике сделок обычно указывается видовая принадлежность той или иной сделки одновременно по нескольким группам. Например, купля-продажа - двусторонняя, возмездная, консенсуальная, каузальная сделка. В качестве классификационных оснований выступает и количество сторон в сделке, и момент возникновения прав и обязанностей, и возмездность и т.п. </w:t>
      </w:r>
    </w:p>
    <w:p w:rsidR="00AE5795" w:rsidRDefault="002156CD">
      <w:pPr>
        <w:ind w:firstLine="567"/>
        <w:rPr>
          <w:rFonts w:ascii="Arial" w:hAnsi="Arial"/>
        </w:rPr>
      </w:pPr>
      <w:r>
        <w:rPr>
          <w:rFonts w:ascii="Arial" w:hAnsi="Arial"/>
        </w:rPr>
        <w:t>В зависимости от числа участвующих в сделке сторон, сделки бывают односторонними, двусторонними и многосторонними. В основу этого деления положено количество лиц, выражение воли которых необходимо и достаточно для совершения сделки. Односторонней считается сделка, для совершения которой достаточно выражения воли одной стороны (п.1 ст.154 ГК). Например, составление завещания, принятие наследства, объявление конкурса не требуют чьего либо согласия, эти действия совершаются одним лицом. Односторонняя сделка, как и любая иная, должна приводить к возникновению, изменению или прекращению прав и обязанностей.</w:t>
      </w:r>
    </w:p>
    <w:p w:rsidR="00AE5795" w:rsidRDefault="002156CD">
      <w:pPr>
        <w:ind w:firstLine="567"/>
        <w:rPr>
          <w:rFonts w:ascii="Arial" w:hAnsi="Arial"/>
        </w:rPr>
      </w:pPr>
      <w:r>
        <w:rPr>
          <w:rFonts w:ascii="Arial" w:hAnsi="Arial"/>
        </w:rPr>
        <w:t>Права по односторонней сделке могут возникать как у лица, совершившего сделку, так и у третьих лиц, к интересу которых сделка совершена. Возникновение обязанности у третьего лица вследствие действий только одного субъекта противоречило бы общим установлениям права, поскольку право лица на действия других лиц может возникнуть либо на возмездной основе, либо с согласия другого лица. В связи с этим законом установлено, что обязанным по односторонней сделке является лицо, совершившее сделку. Односторонняя сделка может породить юридические обязанности для других лиц, не участвующих в данной сделке, только в случаях, установленных законом или соглашением с этими лицами (ст.155 ГК).</w:t>
      </w:r>
    </w:p>
    <w:p w:rsidR="00AE5795" w:rsidRDefault="002156CD">
      <w:pPr>
        <w:ind w:firstLine="567"/>
        <w:rPr>
          <w:rFonts w:ascii="Arial" w:hAnsi="Arial"/>
        </w:rPr>
      </w:pPr>
      <w:r>
        <w:rPr>
          <w:rFonts w:ascii="Arial" w:hAnsi="Arial"/>
        </w:rPr>
        <w:t>Сделки, для совершения которых требуется согласование воли двух и более лиц, являются двух - и многосторонними. Такие сделки именуются договорами. Договоры в свою очередь также классифицируются по различным признакам, однако для характеристики договоров как разновидностей сделок, следует обратить внимание, прежде всего на деление договоров на возмездные и безвозмездные.</w:t>
      </w:r>
    </w:p>
    <w:p w:rsidR="00AE5795" w:rsidRDefault="002156CD">
      <w:pPr>
        <w:ind w:firstLine="567"/>
        <w:rPr>
          <w:rFonts w:ascii="Arial" w:hAnsi="Arial"/>
        </w:rPr>
      </w:pPr>
      <w:r>
        <w:rPr>
          <w:rFonts w:ascii="Arial" w:hAnsi="Arial"/>
        </w:rPr>
        <w:t>Возмездным признается договор, по которому сторона должна получать плату или иное встречное предоставление за исполнение своих обязанностей по договору (ст.423 ГК) Так, в договоре купли-продажи продавец обязан передать вещь в собственность покупателя и вправе за это требовать уплаты оговоренной денежной суммы, покупатель, в свою очередь, обязан уплатить продавцу оговоренную сумму и вправе требовать передачи вещи в собственность. По общему правилу любой договор предполагается возмездным, если иное не вытекает из закона, иных правовых актов, существа и содержания договора. Это означает, что даже если договором оплата не предусмотрена, то при отсутствии указаний закона на безвозмездность договора, лицо вправе требовать плату за исполнение своих обязанностей. Размер платы - цена определяется соглашением сторон. Если цена не установлена договором, то оплата по возмездному договору должна быть произведена по цене обычно взимаемой за аналогичные товары, работы, услуги при сравнимых обстоятельствах (ст.424 ГК). Если сторона по договору обязуется исполнить свои обязанности без какого-либо встречного предоставления, имеющего имущественный характер, то такой договор является безвозмездным.</w:t>
      </w:r>
    </w:p>
    <w:p w:rsidR="00AE5795" w:rsidRDefault="002156CD">
      <w:pPr>
        <w:ind w:firstLine="567"/>
        <w:rPr>
          <w:rFonts w:ascii="Arial" w:hAnsi="Arial"/>
        </w:rPr>
      </w:pPr>
      <w:r>
        <w:rPr>
          <w:rFonts w:ascii="Arial" w:hAnsi="Arial"/>
        </w:rPr>
        <w:t>Договоры также подразделяются на односторонние, двух - и многосторонние, однако это деление следует отмечать от одноименного деления сделок. Например, договор дарения с точки зрения деления сделок является двухсторонней сделкой, поскольку для ее совершения необходимо  выражение воли как дарителя, так и одаряемого. Однако, с точки зрения деления договоров, дарение - односторонний договор, поскольку права и обязанности по договору дарения возникают только у одаряемого. Даритель же никаких прав и обязанностей по договору не несет.</w:t>
      </w:r>
    </w:p>
    <w:p w:rsidR="00AE5795" w:rsidRDefault="002156CD">
      <w:pPr>
        <w:ind w:firstLine="567"/>
        <w:rPr>
          <w:rFonts w:ascii="Arial" w:hAnsi="Arial"/>
        </w:rPr>
      </w:pPr>
      <w:r>
        <w:rPr>
          <w:rFonts w:ascii="Arial" w:hAnsi="Arial"/>
        </w:rPr>
        <w:t>По моменту, к которому приурочивается возникновение сделки, сделки бывают реальными и консенсуальными. Консенсуальными признаются все сделки, для совершения которых достаточно достижения соглашения о совершении сделки. Например, договор купли-продажи считается совершенным в момент достижения соглашения между продавцом и покупателем. Передача вещи, уплата денег, иные действия совершаются во исполнение уже заключенной сделки. Другие сделки совершаются только при условии передачи вещи одним из участников. Такие сделки называются реальными, например, рента, заем, хранение. Для реальной сделки характерно, что права и обязанности не могут возникнуть до момента передачи вещи. Не следует смешивать фактическое исполнение сделки с момента ее возникновения. Так, стороны вправе договориться о том, что передача вещи по договору купли-продажи может совпасть с моментом заключения договора, однако такое соглашение не делает договор купли-продажи реальным.</w:t>
      </w:r>
    </w:p>
    <w:p w:rsidR="00AE5795" w:rsidRDefault="002156CD">
      <w:pPr>
        <w:ind w:firstLine="567"/>
        <w:rPr>
          <w:rFonts w:ascii="Arial" w:hAnsi="Arial"/>
        </w:rPr>
      </w:pPr>
      <w:r>
        <w:rPr>
          <w:rFonts w:ascii="Arial" w:hAnsi="Arial"/>
        </w:rPr>
        <w:t>По значению основания сделки для ее действительности различают каузальные и абстрактные. По общему правилу действительность сделки прямо зависит от наличия основания. Если каузальная сделка совершена с соблюдением всех необходимых условий, но у нее отсутствует основание, то такая сделка является недействительной. Для действительности абстрактных сделок обязательно указание на их абстрактный характер в законе. Так, абстрактной сделкой является вексель. Выдаваемый в качестве платы за конкретные  товары или услуги, вексель представляет собой не обусловленное никаким встречным предоставлением общее обещание выплатить определенную денежную сумму. Таким образом, надлежаще оформленный вексель сохраняет действительность независимо от основания его выдачи. Абстрактной призвана и банковская гарантия (ст.370 ГК), поскольку она не зависит от основного обязательства, в отношении которого гарантия была предоставлена.</w:t>
      </w:r>
    </w:p>
    <w:p w:rsidR="00AE5795" w:rsidRDefault="002156CD">
      <w:pPr>
        <w:ind w:firstLine="567"/>
        <w:rPr>
          <w:rFonts w:ascii="Arial" w:hAnsi="Arial"/>
        </w:rPr>
      </w:pPr>
      <w:r>
        <w:rPr>
          <w:rFonts w:ascii="Arial" w:hAnsi="Arial"/>
        </w:rPr>
        <w:t>Сделки бывают бессрочными и срочными. В бессрочных сделках не определяется ни момент ее вступления в действие, ни момент ее прекращения. Такая сделка немедленно вступает в силу. Сделки, в которых определен либо момент вступления сделки в действие, либо момент ее прекращения, либо оба указанных момента, называются срочными. Срок, который стороны определили как момент возникновения прав и обязанностей по сделке, называется отлагательным. Если сделка вступает в силу немедленно, а стороны обусловили срок, когда сделка должна прекратится, такой срок называется отменительным. События, которые могут выступать в качестве условий, должны удовлетворять критерием вероятности. Нельзя в качестве условия использовать срок, дату, достижение определенного возраста, наступление других обстоятельств, относительно которых нет сомнений в их возникновении. Качество условий может быть признано не только за событиями, но и за действиями людей, что позволяет сторонам условной сделки влиять на наступление или ненаступление условий. Недобросовестное поведение одного из участников сделки может стимулировать наступление выгодного для него условия либо препятствовать наступлению невыгодного условия. При таких действиях лица искусственно вызванное событие считается ненаступившим, а предотвращенным (п.3.ст. 157 ГК). Следует подчеркнуть, что сама возможность влияния на наступление или предотвращение события не повлечет описанных выше последствий, если влияние осуществлялось правомерными добросовестными действиями. Например, гражданин заключил договор купли-продажи жилого дома по которому он становился собственником дома при условии, что в течение 3-х месяцев продавец сумеет найти работу в другом городе. Используя свои возможности, он оказал помощь продавцу в поисках работы. В этом случае недобросовестность в действиях покупателя нет, а его заинтересованность на наступление события не влияет, поэтому событие должно считаться наступившим без каких либо ограничений.</w:t>
      </w:r>
    </w:p>
    <w:p w:rsidR="00AE5795" w:rsidRDefault="002156CD">
      <w:pPr>
        <w:ind w:firstLine="567"/>
        <w:rPr>
          <w:rFonts w:ascii="Arial" w:hAnsi="Arial"/>
        </w:rPr>
      </w:pPr>
      <w:r>
        <w:rPr>
          <w:rFonts w:ascii="Arial" w:hAnsi="Arial"/>
        </w:rPr>
        <w:t>Кроме рассмотренных выше, выделяются  биржевые сделки. Гражданский кодекс не показывает биржевых сделок, однако Основы гражданского законодательства 1991 года их предусматривали</w:t>
      </w:r>
      <w:r>
        <w:rPr>
          <w:rStyle w:val="a4"/>
          <w:rFonts w:ascii="Arial" w:hAnsi="Arial"/>
        </w:rPr>
        <w:footnoteReference w:id="2"/>
      </w:r>
      <w:r>
        <w:rPr>
          <w:rFonts w:ascii="Arial" w:hAnsi="Arial"/>
        </w:rPr>
        <w:t xml:space="preserve">. Особенность таких сделок заключается в особом статусе субъектов, их совершающих, месте совершения и предмете сделки. К биржевым сделкам могут быть отнесены сделки, совершаемые на бирже, а товаром, допущенным к обращению на бирже. Биржевые сделки оформляются маклерскими записками, которым при определенных условиях может быть придано значение нотариально удостоверенной форме сделки. Кроме того, биржи устанавливают собственные правила, включающие наличие специального биржевого органа по рассмотрению споров - биржевого арбитража. </w:t>
      </w:r>
    </w:p>
    <w:p w:rsidR="00AE5795" w:rsidRDefault="002156CD">
      <w:pPr>
        <w:ind w:firstLine="567"/>
        <w:rPr>
          <w:rFonts w:ascii="Arial" w:hAnsi="Arial"/>
        </w:rPr>
      </w:pPr>
      <w:r>
        <w:rPr>
          <w:rFonts w:ascii="Arial" w:hAnsi="Arial"/>
        </w:rPr>
        <w:t>Выделяются также фидуциарные сделки, которые имеют доверительный характер. Так, поручение, комиссия, передача имущества в доверительное управление связаны с наличием так называемых лично-доверительных отношений сторон. Особенность фидуциарных сделок состоит в том, что изменение характера взаимоотношения сторон, утрата их доверительного характера может привести к прекращению отношений в одностороннем порядке. Например, поверенный и доверитель в договоре поручения вправе в любое время отказаться от договора.</w:t>
      </w:r>
    </w:p>
    <w:p w:rsidR="00AE5795" w:rsidRDefault="00AE5795">
      <w:pPr>
        <w:ind w:firstLine="567"/>
        <w:rPr>
          <w:rFonts w:ascii="Arial" w:hAnsi="Arial"/>
        </w:rPr>
      </w:pPr>
    </w:p>
    <w:p w:rsidR="00AE5795" w:rsidRDefault="00AE5795">
      <w:pPr>
        <w:ind w:firstLine="567"/>
        <w:rPr>
          <w:rFonts w:ascii="Arial" w:hAnsi="Arial"/>
        </w:rPr>
      </w:pPr>
    </w:p>
    <w:p w:rsidR="00AE5795" w:rsidRDefault="00AE5795">
      <w:pPr>
        <w:ind w:firstLine="567"/>
        <w:rPr>
          <w:rFonts w:ascii="Arial" w:hAnsi="Arial"/>
        </w:rPr>
      </w:pPr>
    </w:p>
    <w:p w:rsidR="00AE5795" w:rsidRDefault="00AE5795">
      <w:pPr>
        <w:ind w:firstLine="567"/>
        <w:rPr>
          <w:rFonts w:ascii="Arial" w:hAnsi="Arial"/>
        </w:rPr>
      </w:pPr>
    </w:p>
    <w:p w:rsidR="00AE5795" w:rsidRDefault="00AE5795">
      <w:pPr>
        <w:ind w:firstLine="567"/>
        <w:rPr>
          <w:rFonts w:ascii="Arial" w:hAnsi="Arial"/>
        </w:rPr>
      </w:pPr>
    </w:p>
    <w:p w:rsidR="00AE5795" w:rsidRDefault="00AE5795">
      <w:pPr>
        <w:ind w:firstLine="567"/>
        <w:rPr>
          <w:rFonts w:ascii="Arial" w:hAnsi="Arial"/>
        </w:rPr>
      </w:pPr>
    </w:p>
    <w:p w:rsidR="00AE5795" w:rsidRDefault="00AE5795">
      <w:pPr>
        <w:ind w:firstLine="567"/>
        <w:rPr>
          <w:rFonts w:ascii="Arial" w:hAnsi="Arial"/>
        </w:rPr>
      </w:pPr>
    </w:p>
    <w:p w:rsidR="00AE5795" w:rsidRDefault="00AE5795">
      <w:pPr>
        <w:ind w:firstLine="567"/>
        <w:rPr>
          <w:rFonts w:ascii="Arial" w:hAnsi="Arial"/>
        </w:rPr>
      </w:pPr>
    </w:p>
    <w:p w:rsidR="00AE5795" w:rsidRDefault="00AE5795">
      <w:pPr>
        <w:ind w:firstLine="567"/>
        <w:rPr>
          <w:rFonts w:ascii="Arial" w:hAnsi="Arial"/>
        </w:rPr>
      </w:pPr>
    </w:p>
    <w:p w:rsidR="00AE5795" w:rsidRDefault="002156CD">
      <w:pPr>
        <w:pStyle w:val="1"/>
        <w:spacing w:line="240" w:lineRule="auto"/>
        <w:rPr>
          <w:lang w:val="en-US"/>
        </w:rPr>
      </w:pPr>
      <w:bookmarkStart w:id="3" w:name="_Toc438277755"/>
      <w:bookmarkStart w:id="4" w:name="_Toc438278073"/>
      <w:bookmarkStart w:id="5" w:name="_Toc438278422"/>
      <w:r>
        <w:rPr>
          <w:lang w:val="en-US"/>
        </w:rPr>
        <w:br w:type="page"/>
        <w:t>II</w:t>
      </w:r>
      <w:r>
        <w:t>. Условия и виды сделок.</w:t>
      </w:r>
      <w:r>
        <w:rPr>
          <w:lang w:val="en-US"/>
        </w:rPr>
        <w:t xml:space="preserve">  </w:t>
      </w:r>
      <w:r>
        <w:t xml:space="preserve"> Последствия несоблюдения требуемой </w:t>
      </w:r>
      <w:r>
        <w:rPr>
          <w:lang w:val="en-US"/>
        </w:rPr>
        <w:t xml:space="preserve"> </w:t>
      </w:r>
      <w:r>
        <w:t>законом формы сделок.</w:t>
      </w:r>
      <w:bookmarkEnd w:id="3"/>
      <w:bookmarkEnd w:id="4"/>
      <w:bookmarkEnd w:id="5"/>
    </w:p>
    <w:p w:rsidR="00AE5795" w:rsidRDefault="00AE5795">
      <w:pPr>
        <w:ind w:firstLine="567"/>
        <w:rPr>
          <w:rFonts w:ascii="Arial" w:hAnsi="Arial"/>
          <w:lang w:val="en-US"/>
        </w:rPr>
      </w:pPr>
    </w:p>
    <w:p w:rsidR="00AE5795" w:rsidRDefault="002156CD">
      <w:pPr>
        <w:pStyle w:val="a7"/>
        <w:rPr>
          <w:rFonts w:ascii="Arial" w:hAnsi="Arial"/>
          <w:sz w:val="28"/>
        </w:rPr>
      </w:pPr>
      <w:r>
        <w:rPr>
          <w:rFonts w:ascii="Arial" w:hAnsi="Arial"/>
          <w:sz w:val="28"/>
        </w:rPr>
        <w:t>Сделка представляет собой единство четырех элементов: субъектов - лиц, участвующих в сделках, субъективной стороны - единство воли и волеизъявления, формы и содержания. Порок любого или  нескольких элементов сделки приводит к ее недействительности. Субъектами сделки признаются любые субъекты гражданского права, обладающие качеством дееспособности. Способность самостоятельного совершения сделок является элементом гражданской дееспособности. Воля и волеизъявление имеют значение для действительности сделки в их единстве, о чем подробно указано в первом вопросе. Волеизъявление должно правильно отражать внутреннюю волю и довести ее до сведения участников сделки. Законом установлено, что доведение внутренней воли до остальных участников сделки должно совершаться только способами,  предусмотренными законом. Отсутствие требуемой законом формы выражения волеизъявления может привести к недействительности сделки.</w:t>
      </w:r>
    </w:p>
    <w:p w:rsidR="00AE5795" w:rsidRDefault="002156CD">
      <w:pPr>
        <w:ind w:firstLine="567"/>
        <w:rPr>
          <w:rFonts w:ascii="Arial" w:hAnsi="Arial"/>
        </w:rPr>
      </w:pPr>
      <w:r>
        <w:rPr>
          <w:rFonts w:ascii="Arial" w:hAnsi="Arial"/>
        </w:rPr>
        <w:t>Форма сделок  бывает устной или письменной. Устно могут совершаться любые сделки, если:</w:t>
      </w:r>
    </w:p>
    <w:p w:rsidR="00AE5795" w:rsidRDefault="002156CD">
      <w:pPr>
        <w:ind w:left="284" w:hanging="284"/>
        <w:rPr>
          <w:rFonts w:ascii="Arial" w:hAnsi="Arial"/>
        </w:rPr>
      </w:pPr>
      <w:r>
        <w:rPr>
          <w:rFonts w:ascii="Arial" w:hAnsi="Arial"/>
        </w:rPr>
        <w:t>а) законом или соглашением сторон для них не установлена письменная форма;</w:t>
      </w:r>
    </w:p>
    <w:p w:rsidR="00AE5795" w:rsidRDefault="002156CD">
      <w:pPr>
        <w:pStyle w:val="20"/>
        <w:rPr>
          <w:rFonts w:ascii="Arial" w:hAnsi="Arial"/>
        </w:rPr>
      </w:pPr>
      <w:r>
        <w:rPr>
          <w:rFonts w:ascii="Arial" w:hAnsi="Arial"/>
        </w:rPr>
        <w:t>б) они исполняются при самом их совершении (исключение составляют сделки, требующие нотариальной формы, а также сделки для которых несоблюдение простой письменной формы влечет их недействительность).</w:t>
      </w:r>
    </w:p>
    <w:p w:rsidR="00AE5795" w:rsidRDefault="002156CD">
      <w:pPr>
        <w:ind w:left="284" w:hanging="284"/>
        <w:rPr>
          <w:rFonts w:ascii="Arial" w:hAnsi="Arial"/>
        </w:rPr>
      </w:pPr>
      <w:r>
        <w:rPr>
          <w:rFonts w:ascii="Arial" w:hAnsi="Arial"/>
        </w:rPr>
        <w:t>в) сделка совершается  во исполнение письменного договора и имеется    соглашение сторон об устной форме исполнения (ст.159 ГК).</w:t>
      </w:r>
    </w:p>
    <w:p w:rsidR="00AE5795" w:rsidRDefault="002156CD">
      <w:pPr>
        <w:ind w:firstLine="567"/>
        <w:rPr>
          <w:rFonts w:ascii="Arial" w:hAnsi="Arial"/>
        </w:rPr>
      </w:pPr>
      <w:r>
        <w:rPr>
          <w:rFonts w:ascii="Arial" w:hAnsi="Arial"/>
        </w:rPr>
        <w:t xml:space="preserve"> Все остальные сделки совершаются в письменной форме. Письменная форма бывает простой и нотариальной. Письменная форма представляет собой выражение воли участников сделки путем составления документа, отражающего содержание сделки и подписанного лицами, совершающими сделку.  Нотариальная форма отличается от простой письменной формы тем, что на документе совершается удостоверительная надпись нотариусом или другим должностным лицом, имеющим право совершать такое нотариальное действие (ст.ст. 160, 163 ГК).</w:t>
      </w:r>
    </w:p>
    <w:p w:rsidR="00AE5795" w:rsidRDefault="002156CD">
      <w:pPr>
        <w:ind w:firstLine="567"/>
        <w:rPr>
          <w:rFonts w:ascii="Arial" w:hAnsi="Arial"/>
        </w:rPr>
      </w:pPr>
      <w:r>
        <w:rPr>
          <w:rFonts w:ascii="Arial" w:hAnsi="Arial"/>
        </w:rPr>
        <w:t xml:space="preserve">Договоры могут совершаться не только составлением единого документа, но и путем обмана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(п.2 ст. 434 ГК). Например, для заключения договора по факсимильной связи одной стороне следует направить подписанный его письменный документ другой стороне. Вторая сторона подписывает полученной факсимильное сообщение и направляет его первой стороне. В результате первая сторона имеет оригинал, подписанный ею, и факсимильное воспроизведение текста документа, подписанного второй стороной. Вторая сторона имеет документ, полученный ею по факсимильной связи, на котором поставлена подпись уполномоченного лица со второй стороны. При возникновении спора у каждой из сторон имеется документ, идентично отражающий содержание договора, а подлинные подписи сторон подтверждают факт направления документа каждой из сторон. При заключении договора возможны случаи, когда одна сторона направила документ другой стороне, а та, не направляя никаких документов, приступила к исполнению, т.е. к отгрузке товара, уплате денег и т.д. В этом случае письменная форма договора будет считаться соблюденной в силу прямого указания п.3 ст. 434 ГК, в отличие от общего правила, по которому конклюдентными действиями можно совершить только устную сделку (п.2 ст.158 ГК). </w:t>
      </w:r>
    </w:p>
    <w:p w:rsidR="00AE5795" w:rsidRDefault="002156CD">
      <w:pPr>
        <w:ind w:firstLine="567"/>
        <w:rPr>
          <w:rFonts w:ascii="Arial" w:hAnsi="Arial"/>
        </w:rPr>
      </w:pPr>
      <w:r>
        <w:rPr>
          <w:rFonts w:ascii="Arial" w:hAnsi="Arial"/>
        </w:rPr>
        <w:t>Для соблюдения простой письменной формы обязательным условием является подписание документа уполномоченным лицом. Если гражданин не может собственноручно подписать документ вследствие физического недостатка, болезни и т.д., по его просьбе документ может подписать другой гражданин. Подпись этого гражданина должна быть нотариально удостоверена с указанием причин, в силу которых совершающий сделку гражданин не мог подписаться собственноручно (п.3 ст.160 ГК) Следует указать, что рукоприкладчик - гражданин, подписывающий документ по просьбе другого лица, сам не является участником сделки. Никаких прав и обязанностей по сделке в отношении рукоприкладчика не возникает.</w:t>
      </w:r>
    </w:p>
    <w:p w:rsidR="00AE5795" w:rsidRDefault="002156CD">
      <w:pPr>
        <w:ind w:firstLine="567"/>
        <w:rPr>
          <w:rFonts w:ascii="Arial" w:hAnsi="Arial"/>
        </w:rPr>
      </w:pPr>
      <w:r>
        <w:rPr>
          <w:rFonts w:ascii="Arial" w:hAnsi="Arial"/>
        </w:rPr>
        <w:t>Законом упрощена процедура совершения сделок и выдача доверенностей на получение зарплаты и т.п. Подпись лица, подписывающего такую сделку может быть удостоверена не только нотариусом, но и организацией где гражданин работает, ЖЭУ, администрацией лечебного учреждения, где находится это лицо на лечении (п.3 ст. 160, п.4 ст.185 ГК).</w:t>
      </w:r>
    </w:p>
    <w:p w:rsidR="00AE5795" w:rsidRDefault="002156CD">
      <w:pPr>
        <w:ind w:firstLine="567"/>
        <w:rPr>
          <w:rFonts w:ascii="Arial" w:hAnsi="Arial"/>
        </w:rPr>
      </w:pPr>
      <w:r>
        <w:rPr>
          <w:rFonts w:ascii="Arial" w:hAnsi="Arial"/>
        </w:rPr>
        <w:t>Все сделки юридических лиц между собой и с гражданами должны совершаться в письменном виде (ст.161 ГК). Исключения составляют сделки, требующие нотариальной формы, а также сделки, которые могут совершаться устно. Например, купля-продажа товара в магазине. Не следует считать, что кассовый или товарный чек является письменной формой договора купли-продажи. Чек содержит лишь информацию об уплаченной сумме. Кроме того, на чеке нет подписей сторон, совершающих сделку. Чек лишь используется как доказательство совершения сделки.</w:t>
      </w:r>
    </w:p>
    <w:p w:rsidR="00AE5795" w:rsidRDefault="002156CD">
      <w:pPr>
        <w:ind w:firstLine="567"/>
        <w:rPr>
          <w:rFonts w:ascii="Arial" w:hAnsi="Arial"/>
          <w:lang w:val="en-US"/>
        </w:rPr>
      </w:pPr>
      <w:r>
        <w:rPr>
          <w:rFonts w:ascii="Arial" w:hAnsi="Arial"/>
        </w:rPr>
        <w:t>Сделки граждан между собой на сумму, превышающую не менее чем в десять раз установленный законом минимальный размер оплаты труда, составляют вторую группу сделок, требующих простой письменной формы (ст.161 ГК). Законодатель отказался от установления жестко фиксированной суммы, свыше которой сделки должны совершаться в письменной форме. Увеличение впоследствии минимального размера оплаты труда не может служить основанием для утверждения о несоблюдении установленной законом формы сделки.</w:t>
      </w:r>
    </w:p>
    <w:p w:rsidR="00AE5795" w:rsidRDefault="002156CD">
      <w:pPr>
        <w:rPr>
          <w:rFonts w:ascii="Arial" w:hAnsi="Arial"/>
        </w:rPr>
      </w:pPr>
      <w:r>
        <w:rPr>
          <w:rFonts w:ascii="Arial" w:hAnsi="Arial"/>
          <w:lang w:val="en-US"/>
        </w:rPr>
        <w:tab/>
      </w:r>
      <w:r>
        <w:rPr>
          <w:rFonts w:ascii="Arial" w:hAnsi="Arial"/>
        </w:rPr>
        <w:t xml:space="preserve">Третью группу составляют сделки между гражданами, письменная форма совершения которых предусмотрена законом. Особенность этих сделок в том, что они не зависят от суммы сделки, требование письменной формы обусловлено либо особой значимостью этих сделок по сумме, срокам, предмету сделки, либо возможностью злоупотреблений при отсутствии письменной формы. Так, соглашение о неустойке, залоге, поручительстве, других способах обеспечения исполнения обязательств, предварительный договор должны совершаться в письменной форме, независимо от суммы сделки (ст.ст. 331, 339, 380, 429 ГК), при условии, что участниками являются граждане. </w:t>
      </w:r>
    </w:p>
    <w:p w:rsidR="00AE5795" w:rsidRDefault="002156CD">
      <w:pPr>
        <w:rPr>
          <w:rFonts w:ascii="Arial" w:hAnsi="Arial"/>
        </w:rPr>
      </w:pPr>
      <w:r>
        <w:rPr>
          <w:rFonts w:ascii="Arial" w:hAnsi="Arial"/>
        </w:rPr>
        <w:tab/>
        <w:t>Рассмотренные выше правила устанавливают требование со стороны закона, что не мешает гражданам облечь в простую письменную форму сделку, для совершения которой достаточно было бы и устной формы. Письменная форма наиболее распространена в деловом обороте, поскольку при наличии письменного документа можно максимально быстро и достоверно выявить волю сторон на совершении сделки. Несоблюдение требуемой законом письменной формы сделки может приводить к различным последствиям. Общим правилом является недопущение свидетельских показаний в подтверждении сделки и её условий (ст. 132 ГК). Таким образом, закон затрудняет доказывание факта совершения сделки, признавая допустимыми только письменные доказательства.</w:t>
      </w:r>
    </w:p>
    <w:p w:rsidR="00AE5795" w:rsidRDefault="002156CD">
      <w:pPr>
        <w:rPr>
          <w:rFonts w:ascii="Arial" w:hAnsi="Arial"/>
        </w:rPr>
      </w:pPr>
      <w:r>
        <w:rPr>
          <w:rFonts w:ascii="Arial" w:hAnsi="Arial"/>
        </w:rPr>
        <w:tab/>
        <w:t xml:space="preserve">Но необходимо отметить, что недействительность сделок, не облечённых в требуемую законом простую письменную форму, поступает лишь в случаях, прямо указанных в законе или соглашении сторон. Например, несоблюдение простой письменной формы внешнеэкономической сделки влечёт её недействительность в силу прямого указания закона (п.3 ст.162 ГК). Если таких указаний нет, то суд ограничивается констатацией факта, что сделка, выполненная с нарушением требования о её простой письменной форме, не имела места. </w:t>
      </w:r>
    </w:p>
    <w:p w:rsidR="00AE5795" w:rsidRDefault="002156CD">
      <w:pPr>
        <w:rPr>
          <w:rFonts w:ascii="Arial" w:hAnsi="Arial"/>
        </w:rPr>
      </w:pPr>
      <w:r>
        <w:rPr>
          <w:rFonts w:ascii="Arial" w:hAnsi="Arial"/>
        </w:rPr>
        <w:tab/>
        <w:t>Нотариальная форма требуется для совершения сделок, прямо предусмотренных законом, а также соглашением сторон (ст. 163 ГК). Нотариальная форма отличается от простой письменной формы только тем, что специально уполномоченное должностное лицо - нотариус совершает на письменном документе удостоверительную подпись. В случаях, предусмотренных  законодательными актами России удостоверительные подписи вправе совершать и иные должностные лица, например, капитаны судов загранплавания, командиры воинских частей, главные врачи, консулы и т.д. Правила совершения нотариальных действий регулируется Основами законодательства о нотариате. Нотариальная форма обычно предусматривает для сделок в которых волеизъявление сторон необходимо зафиксировать достаточно определению, таких например, как завещание, дарение, купля - продажа недвижимости в жилищной сфере. В ряде случаев нотариальная форма требуется и для сделок с участием гражданских лиц и между ними, например, залог недвижимости - ипотека требует нотариальной формы (ст. 339 ГК). Иногда сложившаяся практика хозяйственного оборота заставляет  граждан облекать сделку в нотариальную форму, хотя ни законом, ни соглашением сторон это не предусмотрено. Так, купля - продажа автомобилей между гражданами может быть совершена в простой письменной форме и не требует нотариальной формы, однако сложившаяся практика регистрации транспортных средств органами ГАИ вынуждает граждан совершать договор в нотариальной форме.</w:t>
      </w:r>
    </w:p>
    <w:p w:rsidR="00AE5795" w:rsidRDefault="002156CD">
      <w:pPr>
        <w:rPr>
          <w:rFonts w:ascii="Arial" w:hAnsi="Arial"/>
        </w:rPr>
      </w:pPr>
      <w:r>
        <w:rPr>
          <w:rFonts w:ascii="Arial" w:hAnsi="Arial"/>
        </w:rPr>
        <w:tab/>
        <w:t>Так же законом введена дополнительная стадия совершения отдельных видов сделок - государственная регистрация (ст.164 ГК). Если законом предусмотрено, что та или иная сделка подлежит государственной регистрации, то до момента государственной регистрации сделка не считается облечённой в требуемую законом форму, а следовательно, и совершенной. Несоблюдение нотариальной формы, а в случаях, установленных законом, - требования о государственной регистрации сделки влечёт её не действительность (п.1 ст.165 ГК). Все спорные вопросы, касающиеся формы сделки решаются судом (п.3 ст.165 ГК).</w:t>
      </w:r>
    </w:p>
    <w:p w:rsidR="00AE5795" w:rsidRDefault="002156CD">
      <w:pPr>
        <w:pStyle w:val="1"/>
        <w:spacing w:line="240" w:lineRule="auto"/>
        <w:rPr>
          <w:lang w:val="en-US"/>
        </w:rPr>
      </w:pPr>
      <w:bookmarkStart w:id="6" w:name="_Toc438277756"/>
      <w:bookmarkStart w:id="7" w:name="_Toc438278074"/>
      <w:bookmarkStart w:id="8" w:name="_Toc438278423"/>
      <w:r>
        <w:rPr>
          <w:lang w:val="en-US"/>
        </w:rPr>
        <w:br w:type="page"/>
        <w:t xml:space="preserve">III. </w:t>
      </w:r>
      <w:r>
        <w:t>Недействительные сделки и их виды. Участие ОВД в выявлении и пресечении незаконных сделок.</w:t>
      </w:r>
      <w:bookmarkEnd w:id="6"/>
      <w:bookmarkEnd w:id="7"/>
      <w:bookmarkEnd w:id="8"/>
    </w:p>
    <w:p w:rsidR="00AE5795" w:rsidRDefault="00AE5795">
      <w:pPr>
        <w:rPr>
          <w:rFonts w:ascii="Arial" w:hAnsi="Arial"/>
          <w:lang w:val="en-US"/>
        </w:rPr>
      </w:pPr>
    </w:p>
    <w:p w:rsidR="00AE5795" w:rsidRDefault="002156CD">
      <w:pPr>
        <w:ind w:firstLine="720"/>
        <w:rPr>
          <w:rFonts w:ascii="Arial" w:hAnsi="Arial"/>
        </w:rPr>
      </w:pPr>
      <w:r>
        <w:rPr>
          <w:rFonts w:ascii="Arial" w:hAnsi="Arial"/>
        </w:rPr>
        <w:t>Действительность сделки зависит от действительности её элементов.  Так, можно подразделить недействительные сделки на сделки с пороком субъективного состава, сделки с пороками воли, сделки с пороками формы и сделки с пороками содержания. Наряду с отдельными составами недействительных сделок закон формирует общую норму, согласно которой недействительной является любая сделка, не соответствующая требованиям закона или иных правовых актов (ст.168 ГК). Роль такой общей нормы проявляется в случаях, когда совершается сделка, не имеющая пороков отдельных её элементов, но противоречащая по содержанию и своей направленности требованию закона. Например, гражданин приобрел строительные материалы у неизвестного ему водителя автомобиля. Однако, в последствии выяснилось, что водитель не является собственником этих материалов и распорядился не принадлежащим ему имуществом. С точки зрения образующих элементов сделки нарушений нет, но с точки зрения закона - водитель не собственник, поэтому материал отчуждать не мог. Такая сделка признаётся недействительной по ст.168 ГК.</w:t>
      </w:r>
    </w:p>
    <w:p w:rsidR="00AE5795" w:rsidRDefault="002156CD">
      <w:pPr>
        <w:rPr>
          <w:rFonts w:ascii="Arial" w:hAnsi="Arial"/>
        </w:rPr>
      </w:pPr>
      <w:r>
        <w:rPr>
          <w:rFonts w:ascii="Arial" w:hAnsi="Arial"/>
        </w:rPr>
        <w:tab/>
        <w:t>Сделки с пороками в субъекте следует разделять на две группы. Первая связана с недееспособностью граждан, а вторая - со специальной правоспособностью юридических лиц либо статусом их органов. Так, правоспособность юридических лиц, в отличие от правоспособности граждан, может быть не общей, а специальной. Недействительность сделок, участниками которых являются граждане, основана на тех же критериях, что и общие правила возникновения дееспособности. По этим критериям законом сформулированы следующие составные недействительных сделок:</w:t>
      </w:r>
    </w:p>
    <w:p w:rsidR="00AE5795" w:rsidRDefault="002156CD">
      <w:pPr>
        <w:rPr>
          <w:rFonts w:ascii="Arial" w:hAnsi="Arial"/>
        </w:rPr>
      </w:pPr>
      <w:r>
        <w:rPr>
          <w:rFonts w:ascii="Arial" w:hAnsi="Arial"/>
        </w:rPr>
        <w:tab/>
        <w:t>а)   сделки,  совершаемые  гражданином,  признанным  недееспособным (ст. 171 ГК);</w:t>
      </w:r>
    </w:p>
    <w:p w:rsidR="00AE5795" w:rsidRDefault="002156CD">
      <w:pPr>
        <w:rPr>
          <w:rFonts w:ascii="Arial" w:hAnsi="Arial"/>
        </w:rPr>
      </w:pPr>
      <w:r>
        <w:rPr>
          <w:rFonts w:ascii="Arial" w:hAnsi="Arial"/>
        </w:rPr>
        <w:tab/>
        <w:t xml:space="preserve">б) сделки, совершаемые гражданином, ограниченным судом в дееспособности (ст. 176 ГК); </w:t>
      </w:r>
    </w:p>
    <w:p w:rsidR="00AE5795" w:rsidRDefault="002156CD">
      <w:pPr>
        <w:rPr>
          <w:rFonts w:ascii="Arial" w:hAnsi="Arial"/>
        </w:rPr>
      </w:pPr>
      <w:r>
        <w:rPr>
          <w:rFonts w:ascii="Arial" w:hAnsi="Arial"/>
        </w:rPr>
        <w:tab/>
        <w:t>в)   сделки,   совершаемые  несовершеннолетними в возрасте до 14 лет  (ст. 172 ГК);</w:t>
      </w:r>
    </w:p>
    <w:p w:rsidR="00AE5795" w:rsidRDefault="002156CD">
      <w:pPr>
        <w:rPr>
          <w:rFonts w:ascii="Arial" w:hAnsi="Arial"/>
        </w:rPr>
      </w:pPr>
      <w:r>
        <w:rPr>
          <w:rFonts w:ascii="Arial" w:hAnsi="Arial"/>
        </w:rPr>
        <w:tab/>
        <w:t>г) сделки, совершаемые несовершеннолетними в возрасте старше 14 лет (ст. 175 ГК).</w:t>
      </w:r>
    </w:p>
    <w:p w:rsidR="00AE5795" w:rsidRDefault="002156CD">
      <w:pPr>
        <w:ind w:firstLine="720"/>
        <w:rPr>
          <w:rFonts w:ascii="Arial" w:hAnsi="Arial"/>
        </w:rPr>
      </w:pPr>
      <w:r>
        <w:rPr>
          <w:rFonts w:ascii="Arial" w:hAnsi="Arial"/>
        </w:rPr>
        <w:t>По таким сделкам дееспособная сторона обязана, помимо исполнения общего требования по недействительным сделкам, возместить другой стороне реальный ущерб, нанесённый в результате заключения недействительной сделки.</w:t>
      </w:r>
    </w:p>
    <w:p w:rsidR="00AE5795" w:rsidRDefault="002156CD">
      <w:pPr>
        <w:rPr>
          <w:rFonts w:ascii="Arial" w:hAnsi="Arial"/>
          <w:lang w:val="en-US"/>
        </w:rPr>
      </w:pPr>
      <w:r>
        <w:rPr>
          <w:rFonts w:ascii="Arial" w:hAnsi="Arial"/>
        </w:rPr>
        <w:tab/>
        <w:t>Законом предусмотрено два состава недействительной сделки юридических лиц: сделки, выходящие за пределы специальной правоспособности юридического лица (ст.173 ГК), и сделки, совершаемой органами юридического лица с превышением их полномочий (ст.174 ГК). Ст. 49 ГК устанавливает, что юридическое лицо обладает правоспособностью в соответствии с целями, установленными в учредительных документах юридического лица. Требование о признании сделок юридического лица не- действительными в связи с нарушением его правоспособности может быть заявлено либо самим юридическим лицом, либо его учредителем, либо государственным органом, осуществляющем контроль или надзор за деятельностью юридического лица, например  налоговой инспекцией, прокуратурой и т.д.</w:t>
      </w:r>
    </w:p>
    <w:p w:rsidR="00AE5795" w:rsidRDefault="002156CD">
      <w:pPr>
        <w:rPr>
          <w:rFonts w:ascii="Arial" w:hAnsi="Arial"/>
        </w:rPr>
      </w:pPr>
      <w:r>
        <w:rPr>
          <w:rFonts w:ascii="Arial" w:hAnsi="Arial"/>
          <w:lang w:val="en-US"/>
        </w:rPr>
        <w:tab/>
      </w:r>
      <w:r>
        <w:rPr>
          <w:rFonts w:ascii="Arial" w:hAnsi="Arial"/>
        </w:rPr>
        <w:t>Сделки с пороками воли можно подразделить на сделки: совершенные без внутренней воли на совершение сделки, и сделки, в которых внутренняя воля сформировалась неправильно. Без внутренней воли совершаются сделки под влиянием насилия, угрозы, злонамеренного соглашения представителя одной стороны с другой стороной (ст.179 ГК), а так же гражданином, не способным понимать значение своих действий и руководить ими (ст.177 ГК). Такие сделки признаются недействительными вследствие того, что воля самого лица на свершение сделки отсутствует, имеющее же место волеизъявление отражает не волю участника сделки, а волю иного лица, оказывающего воздействие на участника сделки.</w:t>
      </w:r>
    </w:p>
    <w:p w:rsidR="00AE5795" w:rsidRDefault="002156CD">
      <w:pPr>
        <w:rPr>
          <w:rFonts w:ascii="Arial" w:hAnsi="Arial"/>
        </w:rPr>
      </w:pPr>
      <w:r>
        <w:rPr>
          <w:rFonts w:ascii="Arial" w:hAnsi="Arial"/>
        </w:rPr>
        <w:tab/>
        <w:t xml:space="preserve">Насилие - физическое воздействие (избиение, истязание) на участника сделки со стороны выгодоприобретателя по заключаемой сделке. </w:t>
      </w:r>
    </w:p>
    <w:p w:rsidR="00AE5795" w:rsidRDefault="002156CD">
      <w:pPr>
        <w:rPr>
          <w:rFonts w:ascii="Arial" w:hAnsi="Arial"/>
        </w:rPr>
      </w:pPr>
      <w:r>
        <w:rPr>
          <w:rFonts w:ascii="Arial" w:hAnsi="Arial"/>
        </w:rPr>
        <w:tab/>
        <w:t>Угроза - психическое воздействие на участника сделки, что приводит к волеизъявлению при отсутствии внутренней воли.</w:t>
      </w:r>
    </w:p>
    <w:p w:rsidR="00AE5795" w:rsidRDefault="002156CD">
      <w:pPr>
        <w:rPr>
          <w:rFonts w:ascii="Arial" w:hAnsi="Arial"/>
        </w:rPr>
      </w:pPr>
      <w:r>
        <w:rPr>
          <w:rFonts w:ascii="Arial" w:hAnsi="Arial"/>
        </w:rPr>
        <w:tab/>
        <w:t>Злонамеренное соглашение представителя одной стороны с другой стороной так же относятся к сделкам, имеющим лишь волеизъявление при отсутствии внутренней воли.</w:t>
      </w:r>
    </w:p>
    <w:p w:rsidR="00AE5795" w:rsidRDefault="002156CD">
      <w:pPr>
        <w:rPr>
          <w:rFonts w:ascii="Arial" w:hAnsi="Arial"/>
        </w:rPr>
      </w:pPr>
      <w:r>
        <w:rPr>
          <w:rFonts w:ascii="Arial" w:hAnsi="Arial"/>
        </w:rPr>
        <w:tab/>
        <w:t>Обман - намеренное (умышленное) введение в заблуждение стороны в сделке другой стороны или лицом, в интересах которого совершается сделка.</w:t>
      </w:r>
    </w:p>
    <w:p w:rsidR="00AE5795" w:rsidRDefault="002156CD">
      <w:pPr>
        <w:rPr>
          <w:rFonts w:ascii="Arial" w:hAnsi="Arial"/>
        </w:rPr>
      </w:pPr>
      <w:r>
        <w:rPr>
          <w:rFonts w:ascii="Arial" w:hAnsi="Arial"/>
        </w:rPr>
        <w:tab/>
        <w:t>Заблуждение так же способствует искаженному формированию воли участника сделки, однако в отличии от обмана, заблуждение не является результатом умышленных,  целенаправленных действий другого участника сделки.</w:t>
      </w:r>
    </w:p>
    <w:p w:rsidR="00AE5795" w:rsidRDefault="002156CD">
      <w:pPr>
        <w:rPr>
          <w:rFonts w:ascii="Arial" w:hAnsi="Arial"/>
        </w:rPr>
      </w:pPr>
      <w:r>
        <w:rPr>
          <w:rFonts w:ascii="Arial" w:hAnsi="Arial"/>
        </w:rPr>
        <w:tab/>
        <w:t>Кабальные сделки, совершаемые вследствие стечения тяжелых обстоятельств, имеют порок воли, поскольку их формирование протекает под воздействием таких обстоятельств, при которых практически  исключается нормальное формирование воли, что побуждает заключать сделку на крайне не выгодных для себя условий.</w:t>
      </w:r>
    </w:p>
    <w:p w:rsidR="00AE5795" w:rsidRDefault="002156CD">
      <w:pPr>
        <w:rPr>
          <w:rFonts w:ascii="Arial" w:hAnsi="Arial"/>
        </w:rPr>
      </w:pPr>
      <w:r>
        <w:rPr>
          <w:rFonts w:ascii="Arial" w:hAnsi="Arial"/>
        </w:rPr>
        <w:tab/>
        <w:t>Недействительность сделок вследствие порока формы сделки зависит от того, какая форма законом или соглашением для той или иной сделки установлена. Несоблюдение требуемой законом нотариальной формы, а так же государственной регистрации сделки влечет всегда её недействительность.</w:t>
      </w:r>
    </w:p>
    <w:p w:rsidR="00AE5795" w:rsidRDefault="002156CD">
      <w:pPr>
        <w:rPr>
          <w:rFonts w:ascii="Arial" w:hAnsi="Arial"/>
        </w:rPr>
      </w:pPr>
      <w:r>
        <w:rPr>
          <w:rFonts w:ascii="Arial" w:hAnsi="Arial"/>
        </w:rPr>
        <w:tab/>
        <w:t>Сделки с пороками содержания признаются недействительными вследствие расхождения условий сделки с требованием закона. Среди отдельных составов недействительных сделок с пороками содержания следует назвать сделки, совершаемые с целью, заведомо противной основам правопорядка и нравственности (ст. 169 ГК), а так же мнимые или притворные сделки (ст.170 ГК).</w:t>
      </w:r>
    </w:p>
    <w:p w:rsidR="00AE5795" w:rsidRDefault="002156CD">
      <w:pPr>
        <w:rPr>
          <w:rFonts w:ascii="Arial" w:hAnsi="Arial"/>
        </w:rPr>
      </w:pPr>
      <w:r>
        <w:rPr>
          <w:rFonts w:ascii="Arial" w:hAnsi="Arial"/>
        </w:rPr>
        <w:tab/>
        <w:t>Но, например, заключённая сделка покупки оружия совершена с соблюдением всех предусмотренных законом процедур, однако использование этого оружия для убийства - это уже состав уголовного преступления. Может быть, это не совсем удачный пример, но при квалификации недействительных сделок довольно часто гражданский закон пересекается с составами уголовных преступлений и административных проступков. Поэтому участие ОВД в выявление и пресечении незаконных сделок более чем необходимо.</w:t>
      </w:r>
    </w:p>
    <w:p w:rsidR="00AE5795" w:rsidRDefault="002156CD">
      <w:pPr>
        <w:rPr>
          <w:rFonts w:ascii="Arial" w:hAnsi="Arial"/>
        </w:rPr>
      </w:pPr>
      <w:r>
        <w:rPr>
          <w:rFonts w:ascii="Arial" w:hAnsi="Arial"/>
        </w:rPr>
        <w:tab/>
        <w:t>Так, при совершении мнимой сделки, пытаясь избежать конфискации имущества, гражданин оформляет договор дарения на имя родственника. Гражданин создает видимость перехода права собственности для следственных или судебных органов. Если бы своевременно был наложен следователем либо судом арест на имущество, то такая сделка бы не состоялась.</w:t>
      </w:r>
    </w:p>
    <w:p w:rsidR="00AE5795" w:rsidRDefault="002156CD">
      <w:pPr>
        <w:ind w:firstLine="720"/>
        <w:rPr>
          <w:rFonts w:ascii="Arial" w:hAnsi="Arial"/>
        </w:rPr>
      </w:pPr>
      <w:r>
        <w:rPr>
          <w:rFonts w:ascii="Arial" w:hAnsi="Arial"/>
        </w:rPr>
        <w:t>Притворная сделка как бы прикрывает своей формой истинную сделку. Поскольку притворная сделка не имеет оснований, то, она не действительна. Однако, притворные сделки не всегда возникают вследствие не благовидных действий, не редко граждане просто не понимают какую сделку им следовало бы совершить, либо не проводят различия, например, между куплей - продажей и имущественным наймом.</w:t>
      </w:r>
    </w:p>
    <w:p w:rsidR="00AE5795" w:rsidRDefault="002156CD">
      <w:pPr>
        <w:ind w:firstLine="720"/>
        <w:rPr>
          <w:rFonts w:ascii="Arial" w:hAnsi="Arial"/>
        </w:rPr>
      </w:pPr>
      <w:r>
        <w:rPr>
          <w:rFonts w:ascii="Arial" w:hAnsi="Arial"/>
        </w:rPr>
        <w:t>Недействительные сделки различают в зависимости от того, требуется ли для признания ее недействительной решение суда, либо сделка является недействительной независимо от такого решения. Первые сделки именуются оспоримыми, вторые -  ничтожными (ст. 166 ГК). Оспоримость сделки означает доказывание какого - либо факта, имеющего значение для действительности сделки. Оспоримой сделка может быть признана только судом. Ничтожная сделка недействительна изначально, её порок настолько серьёзен, что не требует установления этого факта судебным или иным органом. Иногда недействительной оказывается не вся сделка, а лишь какое-то из её условий. В таком случае если это условие не порочит всю сделку в целом, то сделка не считается недействительной, но если из-за этого условия вся сделка утрачивает интерес для сторон, то она должна быть признана недействительной в целом (ст.180 ГК). Согласно, ст. 181 ГК иск о применении последствий недействительности ничтожной сделки может быть предъявлен в течение 10 лет, со дня, когда началось её исполнение. Иск о признании оспоримой сделки недействительной и о применении последствий её недействительности может быть предъявлен в течение года, со дня прекращения угрозы или насилия под влиянием которых была совершена сделка, либо со дня, когда истец узнал или должен был узнать об иных обстоятельствах, являющихся основанием для признания сделки недействительной. Кроме того, каждая из сторон обязана вернуть другой стороне всё полученное по недействительной сделке. Такой возврат сторон в первоначальное положение называется двусторонней реституцией (ст.167 ГК).</w:t>
      </w:r>
    </w:p>
    <w:p w:rsidR="00AE5795" w:rsidRDefault="002156CD">
      <w:pPr>
        <w:ind w:firstLine="720"/>
        <w:rPr>
          <w:rFonts w:ascii="Arial" w:hAnsi="Arial"/>
        </w:rPr>
      </w:pPr>
      <w:r>
        <w:rPr>
          <w:rFonts w:ascii="Arial" w:hAnsi="Arial"/>
        </w:rPr>
        <w:t xml:space="preserve">В заключении ещё раз необходимо отметить большую роль ОВД в выявлении незаконных сделок, например, участковый инспектор, видит на своём участке, что часто пьющий гражданин продаёт свою квартиру, сам оставаясь при этом без жилплощади. Инспектору необходимо выяснить, что здесь имело место при заключении сделки - угроза, насилие со стороны лиц получивших по сделке жильё в собственность или же злонамерение с их стороны, так как  тот гражданин либо всегда был пьян, либо недееспособен, либо его просто обманули. Но когда он понял это - сделка  уже была совершена. </w:t>
      </w:r>
    </w:p>
    <w:p w:rsidR="00AE5795" w:rsidRDefault="002156CD">
      <w:pPr>
        <w:ind w:firstLine="720"/>
        <w:rPr>
          <w:rFonts w:ascii="Arial" w:hAnsi="Arial"/>
        </w:rPr>
      </w:pPr>
      <w:r>
        <w:rPr>
          <w:rFonts w:ascii="Arial" w:hAnsi="Arial"/>
        </w:rPr>
        <w:t>Для сотрудников ОБЭП огромное поле деятельности по выявлению и пресечению незаконных сделок представляют банковские операции, валютные сделки, сделки с драгоценными цветными металлами и т.д. Для сотрудников лицензионно-разрешительной системы - сделки с лицензиями, оружием являются предметом для контроля и если имело место нарушение закона, то ими должно быть принято решение в соответствии с законом, например, возбуждено уголовное дело, а лицо совершившее незаконную сделку привлечено к уголовной ответственности, в случае небольшой тяжести нарушения привлечено к административной ответственности.</w:t>
      </w: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lang w:val="en-US"/>
        </w:rPr>
      </w:pPr>
    </w:p>
    <w:p w:rsidR="00AE5795" w:rsidRDefault="00AE5795">
      <w:pPr>
        <w:ind w:firstLine="720"/>
        <w:rPr>
          <w:rFonts w:ascii="Arial" w:hAnsi="Arial"/>
          <w:lang w:val="en-US"/>
        </w:rPr>
      </w:pPr>
    </w:p>
    <w:p w:rsidR="00AE5795" w:rsidRDefault="00AE5795">
      <w:pPr>
        <w:ind w:firstLine="720"/>
        <w:rPr>
          <w:rFonts w:ascii="Arial" w:hAnsi="Arial"/>
          <w:lang w:val="en-US"/>
        </w:rPr>
      </w:pPr>
    </w:p>
    <w:p w:rsidR="00AE5795" w:rsidRDefault="002156CD">
      <w:pPr>
        <w:ind w:firstLine="720"/>
        <w:jc w:val="center"/>
        <w:rPr>
          <w:rFonts w:ascii="Arial" w:hAnsi="Arial"/>
          <w:b/>
          <w:i/>
        </w:rPr>
      </w:pPr>
      <w:r>
        <w:rPr>
          <w:rFonts w:ascii="Arial" w:hAnsi="Arial"/>
          <w:b/>
          <w:i/>
        </w:rPr>
        <w:t>СПИСОК ИСПОЛЬЗУЕМОЙ ЛИТЕРАТУРЫ</w:t>
      </w:r>
    </w:p>
    <w:p w:rsidR="00AE5795" w:rsidRDefault="00AE5795">
      <w:pPr>
        <w:ind w:firstLine="720"/>
        <w:jc w:val="left"/>
        <w:rPr>
          <w:rFonts w:ascii="Arial" w:hAnsi="Arial"/>
        </w:rPr>
      </w:pPr>
    </w:p>
    <w:p w:rsidR="00AE5795" w:rsidRDefault="00AE5795">
      <w:pPr>
        <w:ind w:firstLine="720"/>
        <w:rPr>
          <w:rFonts w:ascii="Arial" w:hAnsi="Arial"/>
        </w:rPr>
      </w:pPr>
    </w:p>
    <w:p w:rsidR="00AE5795" w:rsidRDefault="002156CD">
      <w:pPr>
        <w:numPr>
          <w:ilvl w:val="0"/>
          <w:numId w:val="15"/>
        </w:numPr>
        <w:rPr>
          <w:rFonts w:ascii="Arial" w:hAnsi="Arial"/>
        </w:rPr>
      </w:pPr>
      <w:r>
        <w:rPr>
          <w:rFonts w:ascii="Arial" w:hAnsi="Arial"/>
        </w:rPr>
        <w:t>Безбах В.В.,  Пучинский  В.К.   Основы   российского  гражданского права. Учебное пособие. М.: Зеркало ТЕИС, 1995. С. 45-51.</w:t>
      </w:r>
    </w:p>
    <w:p w:rsidR="00AE5795" w:rsidRDefault="002156CD">
      <w:pPr>
        <w:numPr>
          <w:ilvl w:val="0"/>
          <w:numId w:val="15"/>
        </w:numPr>
        <w:rPr>
          <w:rFonts w:ascii="Arial" w:hAnsi="Arial"/>
        </w:rPr>
      </w:pPr>
      <w:r>
        <w:rPr>
          <w:rFonts w:ascii="Arial" w:hAnsi="Arial"/>
        </w:rPr>
        <w:t>Гражданский кодекс РФ. Часть1. М.: Ось-89, 1997. С. 84-93.</w:t>
      </w:r>
    </w:p>
    <w:p w:rsidR="00AE5795" w:rsidRDefault="002156CD">
      <w:pPr>
        <w:numPr>
          <w:ilvl w:val="0"/>
          <w:numId w:val="15"/>
        </w:numPr>
        <w:rPr>
          <w:rFonts w:ascii="Arial" w:hAnsi="Arial"/>
        </w:rPr>
      </w:pPr>
      <w:r>
        <w:rPr>
          <w:rFonts w:ascii="Arial" w:hAnsi="Arial"/>
        </w:rPr>
        <w:t>Ведомости  РФ 1992 г. № 18, ст. 961. Закон РФ «О товарных биржах и биржевой торговле» от 20.02.1992 г.</w:t>
      </w:r>
    </w:p>
    <w:p w:rsidR="00AE5795" w:rsidRDefault="002156CD">
      <w:pPr>
        <w:numPr>
          <w:ilvl w:val="0"/>
          <w:numId w:val="15"/>
        </w:numPr>
        <w:rPr>
          <w:rFonts w:ascii="Arial" w:hAnsi="Arial"/>
        </w:rPr>
      </w:pPr>
      <w:r>
        <w:rPr>
          <w:rFonts w:ascii="Arial" w:hAnsi="Arial"/>
        </w:rPr>
        <w:t>Гражданское право. Словарь-справочник. М.: издание г-на Тихомирова М.Ю., 1996 г. С. 460.</w:t>
      </w:r>
    </w:p>
    <w:p w:rsidR="00AE5795" w:rsidRDefault="002156CD">
      <w:pPr>
        <w:numPr>
          <w:ilvl w:val="0"/>
          <w:numId w:val="15"/>
        </w:numPr>
        <w:rPr>
          <w:rFonts w:ascii="Arial" w:hAnsi="Arial"/>
        </w:rPr>
      </w:pPr>
      <w:r>
        <w:rPr>
          <w:rFonts w:ascii="Arial" w:hAnsi="Arial"/>
        </w:rPr>
        <w:t xml:space="preserve">Додонов В.Н., Каменская Е.В., Румянцева А.В. Словарь гражданского права </w:t>
      </w:r>
      <w:r>
        <w:rPr>
          <w:rFonts w:ascii="Arial" w:hAnsi="Arial"/>
          <w:lang w:val="en-US"/>
        </w:rPr>
        <w:t>/</w:t>
      </w:r>
      <w:r>
        <w:rPr>
          <w:rFonts w:ascii="Arial" w:hAnsi="Arial"/>
        </w:rPr>
        <w:t xml:space="preserve"> Под ред. В.В. Залесского. М.: Инфра-М, 1997. С.228.</w:t>
      </w:r>
    </w:p>
    <w:p w:rsidR="00AE5795" w:rsidRDefault="002156CD">
      <w:pPr>
        <w:numPr>
          <w:ilvl w:val="0"/>
          <w:numId w:val="15"/>
        </w:numPr>
        <w:rPr>
          <w:rFonts w:ascii="Arial" w:hAnsi="Arial"/>
        </w:rPr>
      </w:pPr>
      <w:r>
        <w:rPr>
          <w:rFonts w:ascii="Arial" w:hAnsi="Arial"/>
        </w:rPr>
        <w:t>Гражданское право России. Курс лекций. Часть 1. М.: Юрид. лит., 1996. С.142</w:t>
      </w:r>
    </w:p>
    <w:p w:rsidR="00AE5795" w:rsidRDefault="002156CD">
      <w:pPr>
        <w:numPr>
          <w:ilvl w:val="0"/>
          <w:numId w:val="15"/>
        </w:numPr>
        <w:rPr>
          <w:rFonts w:ascii="Arial" w:hAnsi="Arial"/>
        </w:rPr>
      </w:pPr>
      <w:r>
        <w:rPr>
          <w:rFonts w:ascii="Arial" w:hAnsi="Arial"/>
        </w:rPr>
        <w:t xml:space="preserve">Гражданское право. Часть 1. Учебник </w:t>
      </w:r>
      <w:r>
        <w:rPr>
          <w:rFonts w:ascii="Arial" w:hAnsi="Arial"/>
          <w:lang w:val="en-US"/>
        </w:rPr>
        <w:t>/</w:t>
      </w:r>
      <w:r>
        <w:rPr>
          <w:rFonts w:ascii="Arial" w:hAnsi="Arial"/>
        </w:rPr>
        <w:t xml:space="preserve"> Под ред. Ю.К. Толстого, А.П.Сергеева М.: ПРОСПЕКТ, 1997. С. 217-232.</w:t>
      </w:r>
    </w:p>
    <w:p w:rsidR="00AE5795" w:rsidRDefault="00AE5795">
      <w:pPr>
        <w:ind w:left="284" w:firstLine="30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720"/>
        <w:rPr>
          <w:rFonts w:ascii="Arial" w:hAnsi="Arial"/>
        </w:rPr>
      </w:pPr>
    </w:p>
    <w:p w:rsidR="00AE5795" w:rsidRDefault="00AE5795">
      <w:pPr>
        <w:ind w:firstLine="567"/>
        <w:rPr>
          <w:rFonts w:ascii="Arial" w:hAnsi="Arial"/>
          <w:lang w:val="en-US"/>
        </w:rPr>
      </w:pPr>
    </w:p>
    <w:p w:rsidR="00AE5795" w:rsidRDefault="00AE5795">
      <w:pPr>
        <w:ind w:firstLine="567"/>
        <w:rPr>
          <w:rFonts w:ascii="Arial" w:hAnsi="Arial"/>
          <w:lang w:val="en-US"/>
        </w:rPr>
      </w:pPr>
    </w:p>
    <w:p w:rsidR="00AE5795" w:rsidRDefault="00AE5795">
      <w:pPr>
        <w:jc w:val="left"/>
        <w:rPr>
          <w:rFonts w:ascii="Arial" w:hAnsi="Arial"/>
          <w:lang w:val="en-US"/>
        </w:rPr>
      </w:pPr>
    </w:p>
    <w:p w:rsidR="00AE5795" w:rsidRDefault="00AE5795">
      <w:pPr>
        <w:jc w:val="left"/>
        <w:rPr>
          <w:rFonts w:ascii="Arial" w:hAnsi="Arial"/>
        </w:rPr>
      </w:pPr>
      <w:bookmarkStart w:id="9" w:name="_GoBack"/>
      <w:bookmarkEnd w:id="9"/>
    </w:p>
    <w:sectPr w:rsidR="00AE5795">
      <w:headerReference w:type="even" r:id="rId7"/>
      <w:headerReference w:type="default" r:id="rId8"/>
      <w:footerReference w:type="even" r:id="rId9"/>
      <w:footerReference w:type="default" r:id="rId10"/>
      <w:headerReference w:type="first" r:id="rId11"/>
      <w:pgSz w:w="11906" w:h="16838"/>
      <w:pgMar w:top="1418"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795" w:rsidRDefault="002156CD">
      <w:pPr>
        <w:spacing w:line="240" w:lineRule="auto"/>
      </w:pPr>
      <w:r>
        <w:separator/>
      </w:r>
    </w:p>
  </w:endnote>
  <w:endnote w:type="continuationSeparator" w:id="0">
    <w:p w:rsidR="00AE5795" w:rsidRDefault="002156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95" w:rsidRDefault="002156C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19</w:t>
    </w:r>
    <w:r>
      <w:rPr>
        <w:rStyle w:val="a6"/>
      </w:rPr>
      <w:fldChar w:fldCharType="end"/>
    </w:r>
  </w:p>
  <w:p w:rsidR="00AE5795" w:rsidRDefault="00AE579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95" w:rsidRDefault="002156CD">
    <w:pPr>
      <w:pStyle w:val="a5"/>
      <w:framePr w:wrap="around" w:vAnchor="text" w:hAnchor="margin" w:xAlign="right" w:y="1"/>
      <w:rPr>
        <w:rStyle w:val="a6"/>
      </w:rPr>
    </w:pPr>
    <w:r>
      <w:rPr>
        <w:rFonts w:ascii="Arial" w:hAnsi="Arial"/>
        <w:vanish/>
      </w:rPr>
      <w:pgNum/>
    </w:r>
  </w:p>
  <w:p w:rsidR="00AE5795" w:rsidRDefault="002156CD">
    <w:pPr>
      <w:pStyle w:val="a5"/>
      <w:ind w:right="360"/>
    </w:pPr>
    <w:r>
      <w:rPr>
        <w:rStyle w:val="a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795" w:rsidRDefault="002156CD">
      <w:pPr>
        <w:spacing w:line="240" w:lineRule="auto"/>
      </w:pPr>
      <w:r>
        <w:separator/>
      </w:r>
    </w:p>
  </w:footnote>
  <w:footnote w:type="continuationSeparator" w:id="0">
    <w:p w:rsidR="00AE5795" w:rsidRDefault="002156CD">
      <w:pPr>
        <w:spacing w:line="240" w:lineRule="auto"/>
      </w:pPr>
      <w:r>
        <w:continuationSeparator/>
      </w:r>
    </w:p>
  </w:footnote>
  <w:footnote w:id="1">
    <w:p w:rsidR="00AE5795" w:rsidRDefault="002156CD">
      <w:pPr>
        <w:pStyle w:val="a3"/>
        <w:rPr>
          <w:sz w:val="18"/>
        </w:rPr>
      </w:pPr>
      <w:r>
        <w:rPr>
          <w:rStyle w:val="a4"/>
        </w:rPr>
        <w:footnoteRef/>
      </w:r>
      <w:r>
        <w:rPr>
          <w:sz w:val="18"/>
        </w:rPr>
        <w:t xml:space="preserve"> Словарь гражданского права </w:t>
      </w:r>
      <w:r>
        <w:rPr>
          <w:sz w:val="18"/>
          <w:lang w:val="en-US"/>
        </w:rPr>
        <w:t>/</w:t>
      </w:r>
      <w:r>
        <w:rPr>
          <w:sz w:val="18"/>
        </w:rPr>
        <w:t xml:space="preserve"> Под общ. ред. В.В. Залесского, с.228-229.</w:t>
      </w:r>
    </w:p>
  </w:footnote>
  <w:footnote w:id="2">
    <w:p w:rsidR="00AE5795" w:rsidRDefault="002156CD">
      <w:pPr>
        <w:pStyle w:val="a3"/>
        <w:rPr>
          <w:sz w:val="18"/>
        </w:rPr>
      </w:pPr>
      <w:r>
        <w:rPr>
          <w:rStyle w:val="a4"/>
        </w:rPr>
        <w:footnoteRef/>
      </w:r>
      <w:r>
        <w:t xml:space="preserve"> </w:t>
      </w:r>
      <w:r>
        <w:rPr>
          <w:sz w:val="18"/>
        </w:rPr>
        <w:t>Закон РФ «О товарных биржах и биржевой торговле» от 20.02.1992г. (Ведомости РФ 1992 года №18 ст. 961).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95" w:rsidRDefault="002156CD">
    <w:pPr>
      <w:pStyle w:val="a8"/>
      <w:framePr w:wrap="around"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4</w:t>
    </w:r>
    <w:r>
      <w:rPr>
        <w:rStyle w:val="a6"/>
      </w:rPr>
      <w:fldChar w:fldCharType="end"/>
    </w:r>
    <w:r>
      <w:rPr>
        <w:rStyle w:val="a6"/>
      </w:rPr>
      <w:fldChar w:fldCharType="begin"/>
    </w:r>
    <w:r>
      <w:rPr>
        <w:rStyle w:val="a6"/>
      </w:rPr>
      <w:instrText xml:space="preserve"> PAGE </w:instrText>
    </w:r>
    <w:r>
      <w:rPr>
        <w:rStyle w:val="a6"/>
      </w:rPr>
      <w:fldChar w:fldCharType="separate"/>
    </w:r>
    <w:r>
      <w:rPr>
        <w:rStyle w:val="a6"/>
        <w:noProof/>
      </w:rPr>
      <w:t>4</w:t>
    </w:r>
    <w:r>
      <w:rPr>
        <w:rStyle w:val="a6"/>
      </w:rPr>
      <w:fldChar w:fldCharType="end"/>
    </w: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AE5795" w:rsidRDefault="00AE579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95" w:rsidRDefault="002156CD">
    <w:pPr>
      <w:pStyle w:val="a8"/>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26</w:t>
    </w:r>
    <w:r>
      <w:rPr>
        <w:rStyle w:val="a6"/>
      </w:rPr>
      <w:fldChar w:fldCharType="end"/>
    </w:r>
  </w:p>
  <w:p w:rsidR="00AE5795" w:rsidRDefault="00AE5795">
    <w:pPr>
      <w:pStyle w:val="a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95" w:rsidRDefault="002156CD">
    <w:pPr>
      <w:pStyle w:val="a8"/>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620C"/>
    <w:multiLevelType w:val="singleLevel"/>
    <w:tmpl w:val="3F30A3BA"/>
    <w:lvl w:ilvl="0">
      <w:start w:val="4"/>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
    <w:nsid w:val="07366176"/>
    <w:multiLevelType w:val="singleLevel"/>
    <w:tmpl w:val="8DA0A7FA"/>
    <w:lvl w:ilvl="0">
      <w:start w:val="7"/>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2">
    <w:nsid w:val="16FD179D"/>
    <w:multiLevelType w:val="singleLevel"/>
    <w:tmpl w:val="2CB0B97C"/>
    <w:lvl w:ilvl="0">
      <w:start w:val="1"/>
      <w:numFmt w:val="decimal"/>
      <w:lvlText w:val="%1) "/>
      <w:legacy w:legacy="1" w:legacySpace="0" w:legacyIndent="283"/>
      <w:lvlJc w:val="left"/>
      <w:pPr>
        <w:ind w:left="850" w:hanging="283"/>
      </w:pPr>
      <w:rPr>
        <w:rFonts w:ascii="Times New Roman" w:hAnsi="Times New Roman" w:hint="default"/>
        <w:b w:val="0"/>
        <w:i w:val="0"/>
        <w:sz w:val="24"/>
        <w:u w:val="none"/>
      </w:rPr>
    </w:lvl>
  </w:abstractNum>
  <w:abstractNum w:abstractNumId="3">
    <w:nsid w:val="1755408E"/>
    <w:multiLevelType w:val="singleLevel"/>
    <w:tmpl w:val="6E5A0BEC"/>
    <w:lvl w:ilvl="0">
      <w:start w:val="2"/>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4">
    <w:nsid w:val="241F6A02"/>
    <w:multiLevelType w:val="singleLevel"/>
    <w:tmpl w:val="3F1A42DC"/>
    <w:lvl w:ilvl="0">
      <w:start w:val="2"/>
      <w:numFmt w:val="upperRoman"/>
      <w:lvlText w:val="%1. "/>
      <w:legacy w:legacy="1" w:legacySpace="0" w:legacyIndent="283"/>
      <w:lvlJc w:val="left"/>
      <w:pPr>
        <w:ind w:left="850" w:hanging="283"/>
      </w:pPr>
      <w:rPr>
        <w:rFonts w:ascii="Times New Roman" w:hAnsi="Times New Roman" w:hint="default"/>
        <w:b/>
        <w:i w:val="0"/>
        <w:sz w:val="24"/>
        <w:u w:val="none"/>
      </w:rPr>
    </w:lvl>
  </w:abstractNum>
  <w:abstractNum w:abstractNumId="5">
    <w:nsid w:val="25AA2848"/>
    <w:multiLevelType w:val="singleLevel"/>
    <w:tmpl w:val="26700F74"/>
    <w:lvl w:ilvl="0">
      <w:start w:val="1"/>
      <w:numFmt w:val="upperRoman"/>
      <w:lvlText w:val="%1. "/>
      <w:legacy w:legacy="1" w:legacySpace="0" w:legacyIndent="283"/>
      <w:lvlJc w:val="left"/>
      <w:pPr>
        <w:ind w:left="850" w:hanging="283"/>
      </w:pPr>
      <w:rPr>
        <w:rFonts w:ascii="Times New Roman" w:hAnsi="Times New Roman" w:hint="default"/>
        <w:b/>
        <w:i w:val="0"/>
        <w:sz w:val="24"/>
        <w:u w:val="none"/>
      </w:rPr>
    </w:lvl>
  </w:abstractNum>
  <w:abstractNum w:abstractNumId="6">
    <w:nsid w:val="31931B2D"/>
    <w:multiLevelType w:val="singleLevel"/>
    <w:tmpl w:val="0419000F"/>
    <w:lvl w:ilvl="0">
      <w:start w:val="1"/>
      <w:numFmt w:val="decimal"/>
      <w:lvlText w:val="%1."/>
      <w:lvlJc w:val="left"/>
      <w:pPr>
        <w:tabs>
          <w:tab w:val="num" w:pos="360"/>
        </w:tabs>
        <w:ind w:left="360" w:hanging="360"/>
      </w:pPr>
    </w:lvl>
  </w:abstractNum>
  <w:abstractNum w:abstractNumId="7">
    <w:nsid w:val="361B718F"/>
    <w:multiLevelType w:val="singleLevel"/>
    <w:tmpl w:val="3F1A42DC"/>
    <w:lvl w:ilvl="0">
      <w:start w:val="2"/>
      <w:numFmt w:val="upperRoman"/>
      <w:lvlText w:val="%1. "/>
      <w:legacy w:legacy="1" w:legacySpace="0" w:legacyIndent="283"/>
      <w:lvlJc w:val="left"/>
      <w:pPr>
        <w:ind w:left="1003" w:hanging="283"/>
      </w:pPr>
      <w:rPr>
        <w:rFonts w:ascii="Times New Roman" w:hAnsi="Times New Roman" w:hint="default"/>
        <w:b/>
        <w:i w:val="0"/>
        <w:sz w:val="24"/>
        <w:u w:val="none"/>
      </w:rPr>
    </w:lvl>
  </w:abstractNum>
  <w:abstractNum w:abstractNumId="8">
    <w:nsid w:val="3B4F152D"/>
    <w:multiLevelType w:val="singleLevel"/>
    <w:tmpl w:val="1A7C67DE"/>
    <w:lvl w:ilvl="0">
      <w:start w:val="1"/>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9">
    <w:nsid w:val="44CD3DA1"/>
    <w:multiLevelType w:val="singleLevel"/>
    <w:tmpl w:val="02F497BC"/>
    <w:lvl w:ilvl="0">
      <w:start w:val="3"/>
      <w:numFmt w:val="upperRoman"/>
      <w:lvlText w:val="%1. "/>
      <w:legacy w:legacy="1" w:legacySpace="0" w:legacyIndent="283"/>
      <w:lvlJc w:val="left"/>
      <w:pPr>
        <w:ind w:left="910" w:hanging="283"/>
      </w:pPr>
      <w:rPr>
        <w:rFonts w:ascii="Times New Roman" w:hAnsi="Times New Roman" w:hint="default"/>
        <w:b/>
        <w:i w:val="0"/>
        <w:sz w:val="24"/>
        <w:u w:val="none"/>
      </w:rPr>
    </w:lvl>
  </w:abstractNum>
  <w:abstractNum w:abstractNumId="10">
    <w:nsid w:val="4A073B3F"/>
    <w:multiLevelType w:val="singleLevel"/>
    <w:tmpl w:val="35E88B9E"/>
    <w:lvl w:ilvl="0">
      <w:start w:val="5"/>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1">
    <w:nsid w:val="4BDA41BD"/>
    <w:multiLevelType w:val="singleLevel"/>
    <w:tmpl w:val="0419000F"/>
    <w:lvl w:ilvl="0">
      <w:start w:val="1"/>
      <w:numFmt w:val="decimal"/>
      <w:lvlText w:val="%1."/>
      <w:lvlJc w:val="left"/>
      <w:pPr>
        <w:tabs>
          <w:tab w:val="num" w:pos="360"/>
        </w:tabs>
        <w:ind w:left="360" w:hanging="360"/>
      </w:pPr>
    </w:lvl>
  </w:abstractNum>
  <w:abstractNum w:abstractNumId="12">
    <w:nsid w:val="4D3D50A8"/>
    <w:multiLevelType w:val="singleLevel"/>
    <w:tmpl w:val="0F42B8CC"/>
    <w:lvl w:ilvl="0">
      <w:start w:val="3"/>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3">
    <w:nsid w:val="5E540BD7"/>
    <w:multiLevelType w:val="singleLevel"/>
    <w:tmpl w:val="D62C102E"/>
    <w:lvl w:ilvl="0">
      <w:start w:val="6"/>
      <w:numFmt w:val="decimal"/>
      <w:lvlText w:val="%1. "/>
      <w:legacy w:legacy="1" w:legacySpace="0" w:legacyIndent="283"/>
      <w:lvlJc w:val="left"/>
      <w:pPr>
        <w:ind w:left="1003" w:hanging="283"/>
      </w:pPr>
      <w:rPr>
        <w:rFonts w:ascii="Times New Roman" w:hAnsi="Times New Roman" w:hint="default"/>
        <w:b w:val="0"/>
        <w:i w:val="0"/>
        <w:sz w:val="24"/>
        <w:u w:val="none"/>
      </w:rPr>
    </w:lvl>
  </w:abstractNum>
  <w:abstractNum w:abstractNumId="14">
    <w:nsid w:val="692B7651"/>
    <w:multiLevelType w:val="singleLevel"/>
    <w:tmpl w:val="26700F74"/>
    <w:lvl w:ilvl="0">
      <w:start w:val="1"/>
      <w:numFmt w:val="upperRoman"/>
      <w:lvlText w:val="%1. "/>
      <w:legacy w:legacy="1" w:legacySpace="0" w:legacyIndent="283"/>
      <w:lvlJc w:val="left"/>
      <w:pPr>
        <w:ind w:left="1135" w:hanging="283"/>
      </w:pPr>
      <w:rPr>
        <w:rFonts w:ascii="Times New Roman" w:hAnsi="Times New Roman" w:hint="default"/>
        <w:b/>
        <w:i w:val="0"/>
        <w:sz w:val="24"/>
        <w:u w:val="none"/>
      </w:rPr>
    </w:lvl>
  </w:abstractNum>
  <w:abstractNum w:abstractNumId="15">
    <w:nsid w:val="76FD2CBB"/>
    <w:multiLevelType w:val="singleLevel"/>
    <w:tmpl w:val="0419000F"/>
    <w:lvl w:ilvl="0">
      <w:start w:val="1"/>
      <w:numFmt w:val="decimal"/>
      <w:lvlText w:val="%1."/>
      <w:lvlJc w:val="left"/>
      <w:pPr>
        <w:tabs>
          <w:tab w:val="num" w:pos="360"/>
        </w:tabs>
        <w:ind w:left="360" w:hanging="360"/>
      </w:pPr>
    </w:lvl>
  </w:abstractNum>
  <w:num w:numId="1">
    <w:abstractNumId w:val="5"/>
  </w:num>
  <w:num w:numId="2">
    <w:abstractNumId w:val="2"/>
  </w:num>
  <w:num w:numId="3">
    <w:abstractNumId w:val="4"/>
  </w:num>
  <w:num w:numId="4">
    <w:abstractNumId w:val="8"/>
  </w:num>
  <w:num w:numId="5">
    <w:abstractNumId w:val="3"/>
  </w:num>
  <w:num w:numId="6">
    <w:abstractNumId w:val="12"/>
  </w:num>
  <w:num w:numId="7">
    <w:abstractNumId w:val="0"/>
  </w:num>
  <w:num w:numId="8">
    <w:abstractNumId w:val="10"/>
  </w:num>
  <w:num w:numId="9">
    <w:abstractNumId w:val="13"/>
  </w:num>
  <w:num w:numId="10">
    <w:abstractNumId w:val="1"/>
  </w:num>
  <w:num w:numId="11">
    <w:abstractNumId w:val="14"/>
  </w:num>
  <w:num w:numId="12">
    <w:abstractNumId w:val="7"/>
  </w:num>
  <w:num w:numId="13">
    <w:abstractNumId w:val="9"/>
  </w:num>
  <w:num w:numId="14">
    <w:abstractNumId w:val="15"/>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6CD"/>
    <w:rsid w:val="002156CD"/>
    <w:rsid w:val="00990708"/>
    <w:rsid w:val="00AE5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B18871-6573-4BCC-9A92-E6466031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8"/>
    </w:rPr>
  </w:style>
  <w:style w:type="paragraph" w:styleId="1">
    <w:name w:val="heading 1"/>
    <w:basedOn w:val="a"/>
    <w:next w:val="a"/>
    <w:qFormat/>
    <w:pPr>
      <w:keepNext/>
      <w:spacing w:before="240" w:after="60"/>
      <w:outlineLvl w:val="0"/>
    </w:pPr>
    <w:rPr>
      <w:rFonts w:ascii="Arial" w:hAnsi="Arial"/>
      <w:b/>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firstLine="709"/>
    </w:pPr>
    <w:rPr>
      <w:sz w:val="24"/>
    </w:rPr>
  </w:style>
  <w:style w:type="paragraph" w:styleId="10">
    <w:name w:val="toc 1"/>
    <w:basedOn w:val="a"/>
    <w:next w:val="a"/>
    <w:autoRedefine/>
    <w:semiHidden/>
    <w:pPr>
      <w:spacing w:before="120"/>
      <w:jc w:val="center"/>
    </w:pPr>
    <w:rPr>
      <w:rFonts w:ascii="Arial" w:hAnsi="Arial"/>
      <w:b/>
      <w:sz w:val="24"/>
    </w:rPr>
  </w:style>
  <w:style w:type="paragraph" w:styleId="2">
    <w:name w:val="toc 2"/>
    <w:basedOn w:val="a"/>
    <w:next w:val="a"/>
    <w:autoRedefine/>
    <w:semiHidden/>
    <w:pPr>
      <w:spacing w:before="120"/>
      <w:ind w:left="280"/>
      <w:jc w:val="left"/>
    </w:pPr>
    <w:rPr>
      <w:b/>
      <w:sz w:val="22"/>
    </w:rPr>
  </w:style>
  <w:style w:type="paragraph" w:styleId="3">
    <w:name w:val="toc 3"/>
    <w:basedOn w:val="a"/>
    <w:next w:val="a"/>
    <w:autoRedefine/>
    <w:semiHidden/>
    <w:pPr>
      <w:ind w:left="560"/>
      <w:jc w:val="left"/>
    </w:pPr>
    <w:rPr>
      <w:sz w:val="20"/>
    </w:rPr>
  </w:style>
  <w:style w:type="paragraph" w:styleId="4">
    <w:name w:val="toc 4"/>
    <w:basedOn w:val="a"/>
    <w:next w:val="a"/>
    <w:autoRedefine/>
    <w:semiHidden/>
    <w:pPr>
      <w:ind w:left="840"/>
      <w:jc w:val="left"/>
    </w:pPr>
    <w:rPr>
      <w:sz w:val="20"/>
    </w:rPr>
  </w:style>
  <w:style w:type="paragraph" w:styleId="5">
    <w:name w:val="toc 5"/>
    <w:basedOn w:val="a"/>
    <w:next w:val="a"/>
    <w:autoRedefine/>
    <w:semiHidden/>
    <w:pPr>
      <w:ind w:left="1120"/>
      <w:jc w:val="left"/>
    </w:pPr>
    <w:rPr>
      <w:sz w:val="20"/>
    </w:rPr>
  </w:style>
  <w:style w:type="paragraph" w:styleId="6">
    <w:name w:val="toc 6"/>
    <w:basedOn w:val="a"/>
    <w:next w:val="a"/>
    <w:autoRedefine/>
    <w:semiHidden/>
    <w:pPr>
      <w:ind w:left="1400"/>
      <w:jc w:val="left"/>
    </w:pPr>
    <w:rPr>
      <w:sz w:val="20"/>
    </w:rPr>
  </w:style>
  <w:style w:type="paragraph" w:styleId="7">
    <w:name w:val="toc 7"/>
    <w:basedOn w:val="a"/>
    <w:next w:val="a"/>
    <w:autoRedefine/>
    <w:semiHidden/>
    <w:pPr>
      <w:ind w:left="1680"/>
      <w:jc w:val="left"/>
    </w:pPr>
    <w:rPr>
      <w:sz w:val="20"/>
    </w:rPr>
  </w:style>
  <w:style w:type="paragraph" w:styleId="8">
    <w:name w:val="toc 8"/>
    <w:basedOn w:val="a"/>
    <w:next w:val="a"/>
    <w:autoRedefine/>
    <w:semiHidden/>
    <w:pPr>
      <w:ind w:left="1960"/>
      <w:jc w:val="left"/>
    </w:pPr>
    <w:rPr>
      <w:sz w:val="20"/>
    </w:rPr>
  </w:style>
  <w:style w:type="paragraph" w:styleId="9">
    <w:name w:val="toc 9"/>
    <w:basedOn w:val="a"/>
    <w:next w:val="a"/>
    <w:autoRedefine/>
    <w:semiHidden/>
    <w:pPr>
      <w:ind w:left="2240"/>
      <w:jc w:val="left"/>
    </w:pPr>
    <w:rPr>
      <w:sz w:val="20"/>
    </w:rPr>
  </w:style>
  <w:style w:type="paragraph" w:styleId="a8">
    <w:name w:val="header"/>
    <w:basedOn w:val="a"/>
    <w:semiHidden/>
    <w:pPr>
      <w:tabs>
        <w:tab w:val="center" w:pos="4153"/>
        <w:tab w:val="right" w:pos="8306"/>
      </w:tabs>
    </w:pPr>
  </w:style>
  <w:style w:type="paragraph" w:styleId="20">
    <w:name w:val="Body Text Indent 2"/>
    <w:basedOn w:val="a"/>
    <w:semiHidden/>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5333</Words>
  <Characters>30402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ГРАЖДАНСКОЕ ПРАВО</vt:lpstr>
    </vt:vector>
  </TitlesOfParts>
  <Company>ННГУ</Company>
  <LinksUpToDate>false</LinksUpToDate>
  <CharactersWithSpaces>35664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ПРАВО</dc:title>
  <dc:subject/>
  <dc:creator>Криминалистика</dc:creator>
  <cp:keywords/>
  <dc:description/>
  <cp:lastModifiedBy>admin</cp:lastModifiedBy>
  <cp:revision>2</cp:revision>
  <cp:lastPrinted>1998-12-15T11:11:00Z</cp:lastPrinted>
  <dcterms:created xsi:type="dcterms:W3CDTF">2014-02-03T16:44:00Z</dcterms:created>
  <dcterms:modified xsi:type="dcterms:W3CDTF">2014-02-03T16:44:00Z</dcterms:modified>
</cp:coreProperties>
</file>