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FE3" w:rsidRDefault="00E70FE3" w:rsidP="00E70FE3">
      <w:pPr>
        <w:jc w:val="center"/>
        <w:rPr>
          <w:b/>
          <w:bCs/>
          <w:sz w:val="32"/>
          <w:szCs w:val="32"/>
        </w:rPr>
      </w:pPr>
      <w:r>
        <w:rPr>
          <w:b/>
          <w:bCs/>
          <w:sz w:val="32"/>
          <w:szCs w:val="32"/>
        </w:rPr>
        <w:t>Министерство внутренних дел Российской Федерации</w:t>
      </w:r>
    </w:p>
    <w:p w:rsidR="00E70FE3" w:rsidRDefault="00E70FE3" w:rsidP="00E70FE3">
      <w:pPr>
        <w:jc w:val="center"/>
        <w:rPr>
          <w:b/>
          <w:bCs/>
          <w:sz w:val="32"/>
          <w:szCs w:val="32"/>
        </w:rPr>
      </w:pPr>
      <w:r>
        <w:rPr>
          <w:b/>
          <w:bCs/>
          <w:sz w:val="32"/>
          <w:szCs w:val="32"/>
        </w:rPr>
        <w:t>Белгородский юридический институт</w:t>
      </w:r>
    </w:p>
    <w:p w:rsidR="00E70FE3" w:rsidRDefault="00E70FE3" w:rsidP="00E70FE3">
      <w:pPr>
        <w:jc w:val="center"/>
        <w:rPr>
          <w:b/>
          <w:bCs/>
          <w:sz w:val="32"/>
          <w:szCs w:val="32"/>
        </w:rPr>
      </w:pPr>
    </w:p>
    <w:p w:rsidR="00E70FE3" w:rsidRDefault="00E70FE3" w:rsidP="00E70FE3">
      <w:pPr>
        <w:jc w:val="center"/>
        <w:rPr>
          <w:b/>
          <w:bCs/>
          <w:sz w:val="32"/>
          <w:szCs w:val="32"/>
        </w:rPr>
      </w:pPr>
    </w:p>
    <w:p w:rsidR="00E70FE3" w:rsidRDefault="00E70FE3" w:rsidP="00E70FE3">
      <w:pPr>
        <w:jc w:val="center"/>
        <w:rPr>
          <w:b/>
          <w:bCs/>
          <w:sz w:val="32"/>
          <w:szCs w:val="32"/>
        </w:rPr>
      </w:pPr>
    </w:p>
    <w:p w:rsidR="00E70FE3" w:rsidRDefault="00E70FE3" w:rsidP="00E70FE3">
      <w:pPr>
        <w:jc w:val="center"/>
        <w:rPr>
          <w:b/>
          <w:bCs/>
          <w:sz w:val="32"/>
          <w:szCs w:val="32"/>
        </w:rPr>
      </w:pPr>
    </w:p>
    <w:p w:rsidR="00E70FE3" w:rsidRDefault="00E70FE3" w:rsidP="00E70FE3">
      <w:pPr>
        <w:jc w:val="center"/>
        <w:rPr>
          <w:b/>
          <w:bCs/>
          <w:spacing w:val="4"/>
          <w:sz w:val="28"/>
          <w:szCs w:val="28"/>
        </w:rPr>
      </w:pPr>
      <w:r>
        <w:rPr>
          <w:b/>
          <w:bCs/>
          <w:spacing w:val="4"/>
          <w:sz w:val="28"/>
          <w:szCs w:val="28"/>
        </w:rPr>
        <w:t xml:space="preserve">Кафедра </w:t>
      </w:r>
      <w:r w:rsidRPr="00C47F7A">
        <w:rPr>
          <w:b/>
          <w:bCs/>
          <w:color w:val="000000"/>
          <w:sz w:val="28"/>
          <w:szCs w:val="28"/>
        </w:rPr>
        <w:t>гражданско-правовых дисциплин</w:t>
      </w:r>
    </w:p>
    <w:p w:rsidR="00E70FE3" w:rsidRDefault="00E70FE3" w:rsidP="00E70FE3">
      <w:pPr>
        <w:jc w:val="center"/>
        <w:rPr>
          <w:b/>
          <w:bCs/>
          <w:spacing w:val="4"/>
          <w:sz w:val="28"/>
          <w:szCs w:val="28"/>
        </w:rPr>
      </w:pPr>
    </w:p>
    <w:p w:rsidR="00E70FE3" w:rsidRDefault="00E70FE3" w:rsidP="00E70FE3">
      <w:pPr>
        <w:jc w:val="center"/>
        <w:rPr>
          <w:b/>
          <w:bCs/>
          <w:spacing w:val="4"/>
          <w:sz w:val="28"/>
          <w:szCs w:val="28"/>
        </w:rPr>
      </w:pPr>
    </w:p>
    <w:p w:rsidR="00E70FE3" w:rsidRDefault="00E70FE3" w:rsidP="00E70FE3">
      <w:pPr>
        <w:pStyle w:val="1"/>
      </w:pPr>
      <w:r>
        <w:t>Дисциплина  «Гражданское право»</w:t>
      </w:r>
    </w:p>
    <w:p w:rsidR="00E70FE3" w:rsidRDefault="00E70FE3" w:rsidP="00E70FE3">
      <w:pPr>
        <w:jc w:val="center"/>
        <w:rPr>
          <w:b/>
          <w:bCs/>
          <w:spacing w:val="3"/>
          <w:sz w:val="28"/>
          <w:szCs w:val="28"/>
          <w:u w:val="single"/>
        </w:rPr>
      </w:pPr>
    </w:p>
    <w:p w:rsidR="00E70FE3" w:rsidRDefault="00E70FE3" w:rsidP="00E70FE3">
      <w:pPr>
        <w:jc w:val="center"/>
        <w:rPr>
          <w:b/>
          <w:bCs/>
          <w:spacing w:val="3"/>
          <w:sz w:val="28"/>
          <w:szCs w:val="28"/>
          <w:u w:val="single"/>
        </w:rPr>
      </w:pPr>
    </w:p>
    <w:p w:rsidR="00E70FE3" w:rsidRDefault="00E70FE3" w:rsidP="00E70FE3">
      <w:pPr>
        <w:jc w:val="center"/>
        <w:rPr>
          <w:b/>
          <w:bCs/>
          <w:spacing w:val="3"/>
          <w:sz w:val="28"/>
          <w:szCs w:val="28"/>
          <w:u w:val="single"/>
        </w:rPr>
      </w:pPr>
    </w:p>
    <w:p w:rsidR="00E70FE3" w:rsidRPr="002A2EC1" w:rsidRDefault="00E70FE3" w:rsidP="00E70FE3">
      <w:pPr>
        <w:pStyle w:val="2"/>
        <w:jc w:val="center"/>
        <w:rPr>
          <w:b w:val="0"/>
          <w:bCs w:val="0"/>
          <w:i/>
          <w:iCs/>
        </w:rPr>
      </w:pPr>
      <w:r w:rsidRPr="002A2EC1">
        <w:rPr>
          <w:b w:val="0"/>
          <w:bCs w:val="0"/>
          <w:i/>
          <w:iCs/>
        </w:rPr>
        <w:t>Реферат</w:t>
      </w:r>
    </w:p>
    <w:p w:rsidR="00E70FE3" w:rsidRDefault="00E70FE3" w:rsidP="00E70FE3"/>
    <w:p w:rsidR="00E70FE3" w:rsidRDefault="00E70FE3" w:rsidP="00E70FE3">
      <w:pPr>
        <w:pStyle w:val="11"/>
        <w:spacing w:before="0" w:beforeAutospacing="0" w:after="0" w:afterAutospacing="0"/>
        <w:rPr>
          <w:rFonts w:ascii="Times New Roman" w:eastAsia="Times New Roman" w:hAnsi="Times New Roman" w:cs="Times New Roman"/>
        </w:rPr>
      </w:pPr>
    </w:p>
    <w:p w:rsidR="00E70FE3" w:rsidRDefault="00E70FE3" w:rsidP="00E70FE3"/>
    <w:p w:rsidR="00E70FE3" w:rsidRDefault="00E70FE3" w:rsidP="00E70FE3">
      <w:pPr>
        <w:jc w:val="center"/>
        <w:rPr>
          <w:sz w:val="36"/>
          <w:szCs w:val="36"/>
        </w:rPr>
      </w:pPr>
      <w:r>
        <w:rPr>
          <w:sz w:val="48"/>
          <w:szCs w:val="48"/>
        </w:rPr>
        <w:t xml:space="preserve">На Тему: </w:t>
      </w:r>
      <w:r w:rsidRPr="00E70FE3">
        <w:rPr>
          <w:sz w:val="36"/>
          <w:szCs w:val="36"/>
        </w:rPr>
        <w:t>«Гражданское право современных промышленно развитых стран»</w:t>
      </w:r>
    </w:p>
    <w:p w:rsidR="00E70FE3" w:rsidRDefault="00E70FE3" w:rsidP="00E70FE3">
      <w:pPr>
        <w:jc w:val="center"/>
        <w:rPr>
          <w:sz w:val="36"/>
          <w:szCs w:val="36"/>
        </w:rPr>
      </w:pPr>
    </w:p>
    <w:p w:rsidR="00E70FE3" w:rsidRDefault="00E70FE3" w:rsidP="00E70FE3">
      <w:pPr>
        <w:rPr>
          <w:sz w:val="36"/>
          <w:szCs w:val="36"/>
        </w:rPr>
      </w:pPr>
    </w:p>
    <w:p w:rsidR="00E70FE3" w:rsidRDefault="00E70FE3" w:rsidP="00E70FE3">
      <w:pPr>
        <w:rPr>
          <w:sz w:val="36"/>
          <w:szCs w:val="36"/>
        </w:rPr>
      </w:pPr>
    </w:p>
    <w:p w:rsidR="00E70FE3" w:rsidRDefault="00E70FE3" w:rsidP="00E70FE3">
      <w:pPr>
        <w:ind w:left="6300"/>
        <w:rPr>
          <w:sz w:val="32"/>
          <w:szCs w:val="32"/>
          <w:u w:val="single"/>
        </w:rPr>
      </w:pPr>
      <w:r>
        <w:rPr>
          <w:b/>
          <w:bCs/>
          <w:i/>
          <w:iCs/>
          <w:sz w:val="32"/>
          <w:szCs w:val="32"/>
          <w:u w:val="single"/>
        </w:rPr>
        <w:t>Подготовил:</w:t>
      </w:r>
      <w:r>
        <w:rPr>
          <w:sz w:val="32"/>
          <w:szCs w:val="32"/>
          <w:u w:val="single"/>
        </w:rPr>
        <w:t xml:space="preserve"> </w:t>
      </w:r>
    </w:p>
    <w:p w:rsidR="00E70FE3" w:rsidRDefault="00E70FE3" w:rsidP="00E70FE3">
      <w:pPr>
        <w:ind w:left="6300"/>
        <w:rPr>
          <w:sz w:val="32"/>
          <w:szCs w:val="32"/>
        </w:rPr>
      </w:pPr>
      <w:r>
        <w:rPr>
          <w:sz w:val="32"/>
          <w:szCs w:val="32"/>
        </w:rPr>
        <w:t>Слушатель 345 группы</w:t>
      </w:r>
    </w:p>
    <w:p w:rsidR="00E70FE3" w:rsidRDefault="00E70FE3" w:rsidP="00E70FE3">
      <w:pPr>
        <w:ind w:left="6300"/>
        <w:rPr>
          <w:sz w:val="32"/>
          <w:szCs w:val="32"/>
        </w:rPr>
      </w:pPr>
      <w:r>
        <w:rPr>
          <w:sz w:val="32"/>
          <w:szCs w:val="32"/>
        </w:rPr>
        <w:t>Конев П.Л.</w:t>
      </w:r>
    </w:p>
    <w:p w:rsidR="00E70FE3" w:rsidRDefault="00E70FE3" w:rsidP="00E70FE3">
      <w:pPr>
        <w:ind w:left="6300"/>
        <w:rPr>
          <w:sz w:val="32"/>
          <w:szCs w:val="32"/>
        </w:rPr>
      </w:pPr>
    </w:p>
    <w:p w:rsidR="00E70FE3" w:rsidRDefault="00E70FE3" w:rsidP="00E70FE3">
      <w:pPr>
        <w:ind w:left="6300"/>
        <w:rPr>
          <w:sz w:val="32"/>
          <w:szCs w:val="32"/>
        </w:rPr>
      </w:pPr>
    </w:p>
    <w:p w:rsidR="00E70FE3" w:rsidRDefault="00E70FE3" w:rsidP="00E70FE3">
      <w:pPr>
        <w:ind w:left="6300"/>
        <w:rPr>
          <w:b/>
          <w:bCs/>
          <w:i/>
          <w:iCs/>
          <w:sz w:val="32"/>
          <w:szCs w:val="32"/>
          <w:u w:val="single"/>
        </w:rPr>
      </w:pPr>
      <w:r>
        <w:rPr>
          <w:b/>
          <w:bCs/>
          <w:i/>
          <w:iCs/>
          <w:sz w:val="32"/>
          <w:szCs w:val="32"/>
          <w:u w:val="single"/>
        </w:rPr>
        <w:t>Проверил:</w:t>
      </w:r>
    </w:p>
    <w:p w:rsidR="00E70FE3" w:rsidRDefault="00E70FE3" w:rsidP="00E70FE3">
      <w:pPr>
        <w:pStyle w:val="7"/>
        <w:tabs>
          <w:tab w:val="clear" w:pos="5954"/>
          <w:tab w:val="left" w:pos="4678"/>
        </w:tabs>
        <w:ind w:left="6300" w:firstLine="0"/>
        <w:rPr>
          <w:sz w:val="32"/>
          <w:szCs w:val="32"/>
        </w:rPr>
      </w:pPr>
      <w:r>
        <w:rPr>
          <w:sz w:val="32"/>
          <w:szCs w:val="32"/>
        </w:rPr>
        <w:t>Преподаватеть кафедры</w:t>
      </w:r>
    </w:p>
    <w:p w:rsidR="00E70FE3" w:rsidRDefault="00E70FE3" w:rsidP="00E70FE3">
      <w:pPr>
        <w:ind w:left="6300"/>
        <w:rPr>
          <w:sz w:val="32"/>
          <w:szCs w:val="32"/>
        </w:rPr>
      </w:pPr>
      <w:r>
        <w:rPr>
          <w:sz w:val="32"/>
          <w:szCs w:val="32"/>
        </w:rPr>
        <w:t>Стеклов И.А.</w:t>
      </w:r>
    </w:p>
    <w:p w:rsidR="00E70FE3" w:rsidRDefault="00E70FE3" w:rsidP="00E70FE3">
      <w:pPr>
        <w:jc w:val="center"/>
        <w:rPr>
          <w:b/>
          <w:bCs/>
        </w:rPr>
      </w:pPr>
    </w:p>
    <w:p w:rsidR="00E70FE3" w:rsidRDefault="00E70FE3" w:rsidP="00E70FE3">
      <w:pPr>
        <w:jc w:val="center"/>
        <w:rPr>
          <w:b/>
          <w:bCs/>
        </w:rPr>
      </w:pPr>
    </w:p>
    <w:p w:rsidR="00E70FE3" w:rsidRDefault="00E70FE3" w:rsidP="00E70FE3">
      <w:pPr>
        <w:jc w:val="center"/>
        <w:rPr>
          <w:b/>
          <w:bCs/>
        </w:rPr>
      </w:pPr>
    </w:p>
    <w:p w:rsidR="002A2EC1" w:rsidRDefault="00E70FE3" w:rsidP="00E70FE3">
      <w:pPr>
        <w:jc w:val="center"/>
        <w:rPr>
          <w:b/>
          <w:bCs/>
        </w:rPr>
      </w:pPr>
      <w:r>
        <w:rPr>
          <w:b/>
          <w:bCs/>
        </w:rPr>
        <w:t>Белгород 2008</w:t>
      </w:r>
    </w:p>
    <w:p w:rsidR="00E70FE3" w:rsidRPr="002A2EC1" w:rsidRDefault="002A2EC1" w:rsidP="002A2EC1">
      <w:pPr>
        <w:rPr>
          <w:sz w:val="28"/>
          <w:szCs w:val="28"/>
        </w:rPr>
      </w:pPr>
      <w:r>
        <w:rPr>
          <w:b/>
          <w:bCs/>
        </w:rPr>
        <w:br w:type="page"/>
      </w:r>
      <w:r w:rsidR="00E70FE3" w:rsidRPr="002A2EC1">
        <w:rPr>
          <w:sz w:val="28"/>
          <w:szCs w:val="28"/>
        </w:rPr>
        <w:t>ВВЕДЕНИЕ</w:t>
      </w:r>
    </w:p>
    <w:p w:rsidR="00E70FE3" w:rsidRPr="002A2EC1" w:rsidRDefault="00E70FE3" w:rsidP="002A2EC1">
      <w:pPr>
        <w:spacing w:line="360" w:lineRule="auto"/>
        <w:ind w:firstLine="709"/>
        <w:jc w:val="both"/>
        <w:rPr>
          <w:sz w:val="28"/>
          <w:szCs w:val="28"/>
        </w:rPr>
      </w:pPr>
    </w:p>
    <w:p w:rsidR="00E70FE3" w:rsidRPr="002A2EC1" w:rsidRDefault="00E70FE3" w:rsidP="002A2EC1">
      <w:pPr>
        <w:spacing w:line="360" w:lineRule="auto"/>
        <w:ind w:firstLine="709"/>
        <w:jc w:val="both"/>
        <w:rPr>
          <w:sz w:val="28"/>
          <w:szCs w:val="28"/>
        </w:rPr>
      </w:pPr>
      <w:r w:rsidRPr="002A2EC1">
        <w:rPr>
          <w:sz w:val="28"/>
          <w:szCs w:val="28"/>
        </w:rPr>
        <w:t>Гражданское право современных промышленно развитых стран (США, Западной Европы и др.) является отраслью права, направленной на регулирование отношений имущественного оборота, а также связанных с ними личных неимущественных отношений.</w:t>
      </w:r>
    </w:p>
    <w:p w:rsidR="00E70FE3" w:rsidRPr="002A2EC1" w:rsidRDefault="00E70FE3" w:rsidP="002A2EC1">
      <w:pPr>
        <w:spacing w:line="360" w:lineRule="auto"/>
        <w:ind w:firstLine="709"/>
        <w:jc w:val="both"/>
        <w:rPr>
          <w:sz w:val="28"/>
          <w:szCs w:val="28"/>
        </w:rPr>
      </w:pPr>
      <w:r w:rsidRPr="002A2EC1">
        <w:rPr>
          <w:sz w:val="28"/>
          <w:szCs w:val="28"/>
        </w:rPr>
        <w:t>Гражданскому праву каждой отдельной страны присущи свои национальные черты, определяемые особенностями исторического развития, а также принадлежностью к одной из сложившихся в мире систем права - системе "общего права" (именуемой также системой англосаксонского, или англо-американского права), либо континентальной системе права, сложившейся в континентальной части Западной Европы на базе рецепции римского частного права.</w:t>
      </w:r>
    </w:p>
    <w:p w:rsidR="00E70FE3" w:rsidRPr="002A2EC1" w:rsidRDefault="00E70FE3" w:rsidP="002A2EC1">
      <w:pPr>
        <w:spacing w:line="360" w:lineRule="auto"/>
        <w:ind w:firstLine="709"/>
        <w:jc w:val="both"/>
        <w:rPr>
          <w:sz w:val="28"/>
          <w:szCs w:val="28"/>
        </w:rPr>
      </w:pPr>
      <w:r w:rsidRPr="002A2EC1">
        <w:rPr>
          <w:sz w:val="28"/>
          <w:szCs w:val="28"/>
        </w:rPr>
        <w:t>Исторически сложившиеся различия национальных черт гражданского права отдельных стран в условиях нарастающей экономической взаимозависимости между участниками мирового сообщества государств постепенно уменьшаются в результате процессов унификации и гармонизации частного права &lt;*&gt;.</w:t>
      </w:r>
    </w:p>
    <w:p w:rsidR="00E70FE3" w:rsidRPr="002A2EC1" w:rsidRDefault="00E70FE3" w:rsidP="002A2EC1">
      <w:pPr>
        <w:spacing w:line="360" w:lineRule="auto"/>
        <w:ind w:firstLine="709"/>
        <w:jc w:val="both"/>
        <w:rPr>
          <w:sz w:val="28"/>
          <w:szCs w:val="28"/>
        </w:rPr>
      </w:pPr>
      <w:r w:rsidRPr="002A2EC1">
        <w:rPr>
          <w:sz w:val="28"/>
          <w:szCs w:val="28"/>
        </w:rPr>
        <w:t>--------------------------------</w:t>
      </w:r>
    </w:p>
    <w:p w:rsidR="002A2EC1" w:rsidRDefault="00E70FE3" w:rsidP="002A2EC1">
      <w:pPr>
        <w:spacing w:line="360" w:lineRule="auto"/>
        <w:ind w:firstLine="709"/>
        <w:jc w:val="both"/>
        <w:rPr>
          <w:sz w:val="28"/>
          <w:szCs w:val="28"/>
        </w:rPr>
      </w:pPr>
      <w:r w:rsidRPr="002A2EC1">
        <w:rPr>
          <w:sz w:val="28"/>
          <w:szCs w:val="28"/>
        </w:rPr>
        <w:t>&lt;*&gt; Сравнительно-правовой метод изучения права в зарубежной литературе иногда выступает предметом дискуссий, затрагивающих вопрос о целях его применения. Несколько упрощая содержание таких дискуссий, можно выделить вопрос о том, на чем надлежит акцентировать внимание при сопоставлении различных систем права - на общих чертах или на различиях. Подробнее см.: Watson A. Legal Transplants and European Private Law // Electronic journal of Comparative law. Vol. 4.4. December, 2000 (http:// www.law.kub.nl/ejcl/44/44-2.html).</w:t>
      </w:r>
    </w:p>
    <w:p w:rsidR="00E70FE3" w:rsidRPr="002A2EC1" w:rsidRDefault="002A2EC1" w:rsidP="002A2EC1">
      <w:pPr>
        <w:spacing w:line="360" w:lineRule="auto"/>
        <w:ind w:firstLine="709"/>
        <w:jc w:val="both"/>
        <w:rPr>
          <w:sz w:val="28"/>
          <w:szCs w:val="28"/>
        </w:rPr>
      </w:pPr>
      <w:r>
        <w:rPr>
          <w:sz w:val="28"/>
          <w:szCs w:val="28"/>
        </w:rPr>
        <w:br w:type="page"/>
      </w:r>
      <w:r w:rsidR="00E70FE3" w:rsidRPr="002A2EC1">
        <w:rPr>
          <w:sz w:val="28"/>
          <w:szCs w:val="28"/>
        </w:rPr>
        <w:t>§ 1. Гражданское право стран общего права и его источники</w:t>
      </w:r>
    </w:p>
    <w:p w:rsidR="00E70FE3" w:rsidRPr="002A2EC1" w:rsidRDefault="00E70FE3" w:rsidP="002A2EC1">
      <w:pPr>
        <w:spacing w:line="360" w:lineRule="auto"/>
        <w:ind w:firstLine="709"/>
        <w:jc w:val="both"/>
        <w:rPr>
          <w:sz w:val="28"/>
          <w:szCs w:val="28"/>
        </w:rPr>
      </w:pPr>
    </w:p>
    <w:p w:rsidR="00E70FE3" w:rsidRPr="002A2EC1" w:rsidRDefault="00E70FE3" w:rsidP="002A2EC1">
      <w:pPr>
        <w:spacing w:line="360" w:lineRule="auto"/>
        <w:ind w:firstLine="709"/>
        <w:jc w:val="both"/>
        <w:rPr>
          <w:sz w:val="28"/>
          <w:szCs w:val="28"/>
        </w:rPr>
      </w:pPr>
      <w:r w:rsidRPr="002A2EC1">
        <w:rPr>
          <w:sz w:val="28"/>
          <w:szCs w:val="28"/>
        </w:rPr>
        <w:t>Система общего права (common law) возникла в Англии в результате деятельности судов и была впоследствии воспринята практически во всех странах, находившихся под властью или политическим влиянием английской короны. Несмотря на существенные различия, существующие в настоящее время между правовой системой Англии и национальными правовыми системами иных стран, охватываемых системой общего права, отпечаток, наложенный на последние моделями, подходами и концепциями английского права, поныне во многом определяет структуру источников права, организацию судебного процесса, систему доказательств и др.</w:t>
      </w:r>
    </w:p>
    <w:p w:rsidR="00E70FE3" w:rsidRPr="002A2EC1" w:rsidRDefault="00E70FE3" w:rsidP="002A2EC1">
      <w:pPr>
        <w:spacing w:line="360" w:lineRule="auto"/>
        <w:ind w:firstLine="709"/>
        <w:jc w:val="both"/>
        <w:rPr>
          <w:sz w:val="28"/>
          <w:szCs w:val="28"/>
        </w:rPr>
      </w:pPr>
      <w:r w:rsidRPr="002A2EC1">
        <w:rPr>
          <w:sz w:val="28"/>
          <w:szCs w:val="28"/>
        </w:rPr>
        <w:t>В национальных системах права стран этой группы общее право отграничивают от статутного права. Статутным правом (statutory law) именуют совокупность норм, выражаемых в актах законодательных органов. Нормы гражданского права содержатся как в статутном, так и в общем праве.</w:t>
      </w:r>
    </w:p>
    <w:p w:rsidR="00E70FE3" w:rsidRPr="002A2EC1" w:rsidRDefault="00E70FE3" w:rsidP="002A2EC1">
      <w:pPr>
        <w:spacing w:line="360" w:lineRule="auto"/>
        <w:ind w:firstLine="709"/>
        <w:jc w:val="both"/>
        <w:rPr>
          <w:sz w:val="28"/>
          <w:szCs w:val="28"/>
        </w:rPr>
      </w:pPr>
      <w:r w:rsidRPr="002A2EC1">
        <w:rPr>
          <w:sz w:val="28"/>
          <w:szCs w:val="28"/>
        </w:rPr>
        <w:t>Важнейшими актами английского статутного права признаются такие крупные законодательные акты, как Закон о собственности 1925 г., Закон о купле-продаже товаров 1979 г., Закон о несостоятельности 1980 г., Закон о несовершеннолетних детях 1989 г., Закон о компаниях 1989 г., Закон о финансовых услугах 2000 г. и др.</w:t>
      </w:r>
    </w:p>
    <w:p w:rsidR="00E70FE3" w:rsidRPr="002A2EC1" w:rsidRDefault="00E70FE3" w:rsidP="002A2EC1">
      <w:pPr>
        <w:spacing w:line="360" w:lineRule="auto"/>
        <w:ind w:firstLine="709"/>
        <w:jc w:val="both"/>
        <w:rPr>
          <w:sz w:val="28"/>
          <w:szCs w:val="28"/>
        </w:rPr>
      </w:pPr>
      <w:r w:rsidRPr="002A2EC1">
        <w:rPr>
          <w:sz w:val="28"/>
          <w:szCs w:val="28"/>
        </w:rPr>
        <w:t>Важная особенность статутного права США обусловлена федеративным устройством страны. Гражданское законодательство здесь формируется в основном законодательными собраниями отдельных штатов. Федеральный Конгресс осуществляет нормотворчество в сфере гражданско-правового регулирования в довольно узких пределах, в частности, в сфере интеллектуальной собственности, защиты прав потребителей, торговли между штатами и внешней торговли, антимонополистического регулирования и др. Что касается таких важнейших областей нормотворчества, как регулирование деятельности предпринимательских корпораций, банковской и страховой деятельности, вексельного и чекового обращения, то оно осуществляется легислатурами отдельных штатов.</w:t>
      </w:r>
    </w:p>
    <w:p w:rsidR="00E70FE3" w:rsidRPr="002A2EC1" w:rsidRDefault="00E70FE3" w:rsidP="002A2EC1">
      <w:pPr>
        <w:spacing w:line="360" w:lineRule="auto"/>
        <w:ind w:firstLine="709"/>
        <w:jc w:val="both"/>
        <w:rPr>
          <w:sz w:val="28"/>
          <w:szCs w:val="28"/>
        </w:rPr>
      </w:pPr>
      <w:r w:rsidRPr="002A2EC1">
        <w:rPr>
          <w:sz w:val="28"/>
          <w:szCs w:val="28"/>
        </w:rPr>
        <w:t>Различия в гражданско-правовом регулировании в штатах потребовали специальных усилий по их преодолению. Был выработан особый подход к унификации гражданского законодательства отдельных штатов, который не предусматривает ограничения нормотворческой компетенции законодательных органов отдельных штатов, а выражается в разработке проектов единообразных законов (uniform acts), предлагаемых каждому штату для самостоятельного включения в собственный правопорядок.</w:t>
      </w:r>
    </w:p>
    <w:p w:rsidR="00E70FE3" w:rsidRPr="002A2EC1" w:rsidRDefault="00E70FE3" w:rsidP="002A2EC1">
      <w:pPr>
        <w:spacing w:line="360" w:lineRule="auto"/>
        <w:ind w:firstLine="709"/>
        <w:jc w:val="both"/>
        <w:rPr>
          <w:sz w:val="28"/>
          <w:szCs w:val="28"/>
        </w:rPr>
      </w:pPr>
      <w:r w:rsidRPr="002A2EC1">
        <w:rPr>
          <w:sz w:val="28"/>
          <w:szCs w:val="28"/>
        </w:rPr>
        <w:t>Такие проекты создаются специальным учреждением - Конференцией представителей штатов, функционирующей с конца XIX в. под эгидой Конгресса и Американского института права &lt;*&gt;. Самым значительным из многочисленных единообразных законов выступает Единообразный торговый кодекс (Uniform Commercial Code); в числе других актов такого рода - Единообразный закон о партнерствах (Uniform Partnership Act), Единообразный закон о признании разводов (Uniform Divorce Recognition Act), Единообразный закон об анатомическом дарении (Uniform Anatomical Gifts Act) и др.</w:t>
      </w:r>
    </w:p>
    <w:p w:rsidR="00E70FE3" w:rsidRPr="002A2EC1" w:rsidRDefault="00E70FE3" w:rsidP="002A2EC1">
      <w:pPr>
        <w:spacing w:line="360" w:lineRule="auto"/>
        <w:ind w:firstLine="709"/>
        <w:jc w:val="both"/>
        <w:rPr>
          <w:sz w:val="28"/>
          <w:szCs w:val="28"/>
        </w:rPr>
      </w:pPr>
      <w:r w:rsidRPr="002A2EC1">
        <w:rPr>
          <w:sz w:val="28"/>
          <w:szCs w:val="28"/>
        </w:rPr>
        <w:t>--------------------------------</w:t>
      </w:r>
    </w:p>
    <w:p w:rsidR="00E70FE3" w:rsidRPr="002A2EC1" w:rsidRDefault="00E70FE3" w:rsidP="002A2EC1">
      <w:pPr>
        <w:spacing w:line="360" w:lineRule="auto"/>
        <w:ind w:firstLine="709"/>
        <w:jc w:val="both"/>
        <w:rPr>
          <w:sz w:val="28"/>
          <w:szCs w:val="28"/>
        </w:rPr>
      </w:pPr>
      <w:r w:rsidRPr="002A2EC1">
        <w:rPr>
          <w:sz w:val="28"/>
          <w:szCs w:val="28"/>
        </w:rPr>
        <w:t>&lt;*&gt; См.: Мозолин В.П., Фарнсворт Е.А. Указ. соч.</w:t>
      </w:r>
    </w:p>
    <w:p w:rsidR="00E70FE3" w:rsidRPr="002A2EC1" w:rsidRDefault="00E70FE3" w:rsidP="002A2EC1">
      <w:pPr>
        <w:spacing w:line="360" w:lineRule="auto"/>
        <w:ind w:firstLine="709"/>
        <w:jc w:val="both"/>
        <w:rPr>
          <w:sz w:val="28"/>
          <w:szCs w:val="28"/>
        </w:rPr>
      </w:pPr>
    </w:p>
    <w:p w:rsidR="00E70FE3" w:rsidRPr="002A2EC1" w:rsidRDefault="00E70FE3" w:rsidP="002A2EC1">
      <w:pPr>
        <w:spacing w:line="360" w:lineRule="auto"/>
        <w:ind w:firstLine="709"/>
        <w:jc w:val="both"/>
        <w:rPr>
          <w:sz w:val="28"/>
          <w:szCs w:val="28"/>
        </w:rPr>
      </w:pPr>
      <w:r w:rsidRPr="002A2EC1">
        <w:rPr>
          <w:sz w:val="28"/>
          <w:szCs w:val="28"/>
        </w:rPr>
        <w:t>Общее право охватывает совокупность принципов и правил, относящихся к статусу лиц и правовому положению их имущества, которые сформулированы не законодателем, а вытекают исключительно из обычаев и обыкновений, сложившихся в незапамятно давние времена, либо из судебных постановлений и решений, основанных на таких обычаях и обыкновениях.</w:t>
      </w:r>
    </w:p>
    <w:p w:rsidR="00E70FE3" w:rsidRPr="002A2EC1" w:rsidRDefault="00E70FE3" w:rsidP="002A2EC1">
      <w:pPr>
        <w:spacing w:line="360" w:lineRule="auto"/>
        <w:ind w:firstLine="709"/>
        <w:jc w:val="both"/>
        <w:rPr>
          <w:sz w:val="28"/>
          <w:szCs w:val="28"/>
        </w:rPr>
      </w:pPr>
      <w:r w:rsidRPr="002A2EC1">
        <w:rPr>
          <w:sz w:val="28"/>
          <w:szCs w:val="28"/>
        </w:rPr>
        <w:t>Первая особенность общего права состоит, таким образом, в том, что оно включает судебную практику в круг источников права. Доктрина "stare decisis" позволяет суду в рамках судебного прецедента формулировать правовую норму, применяемую им для решения принятого к рассмотрению дела. Другая особенность проявляется в сохранении некоторых юридических конструкций феодального права для регулирования ряда важных сфер общественных отношений, в частности, отношений собственности на недвижимость. Третья состоит в том, что гражданское право Англии и США (за исключением отдельных штатов) не кодифицировано, точнее в этих странах нет кодексов европейского типа (не относится к такому типу, в частности, и Единообразный торговый кодекс США) &lt;*&gt;.</w:t>
      </w:r>
    </w:p>
    <w:p w:rsidR="00E70FE3" w:rsidRPr="002A2EC1" w:rsidRDefault="00E70FE3" w:rsidP="002A2EC1">
      <w:pPr>
        <w:spacing w:line="360" w:lineRule="auto"/>
        <w:ind w:firstLine="709"/>
        <w:jc w:val="both"/>
        <w:rPr>
          <w:sz w:val="28"/>
          <w:szCs w:val="28"/>
        </w:rPr>
      </w:pPr>
      <w:r w:rsidRPr="002A2EC1">
        <w:rPr>
          <w:sz w:val="28"/>
          <w:szCs w:val="28"/>
        </w:rPr>
        <w:t>--------------------------------</w:t>
      </w:r>
    </w:p>
    <w:p w:rsidR="00E70FE3" w:rsidRPr="002A2EC1" w:rsidRDefault="00E70FE3" w:rsidP="002A2EC1">
      <w:pPr>
        <w:spacing w:line="360" w:lineRule="auto"/>
        <w:ind w:firstLine="709"/>
        <w:jc w:val="both"/>
        <w:rPr>
          <w:sz w:val="28"/>
          <w:szCs w:val="28"/>
        </w:rPr>
      </w:pPr>
      <w:r w:rsidRPr="002A2EC1">
        <w:rPr>
          <w:sz w:val="28"/>
          <w:szCs w:val="28"/>
        </w:rPr>
        <w:t>&lt;*&gt; Уместно отметить, что и в европейских странах не все кодексы однотипны по своему строению. Во Франции, в частности, некоторые кодексы фактически представляют собой своды нормативных актов. Например, Страховой кодекс (Code des assurances 1976, с изменениями, внесенными Законом N 94-5 от 4 января 1994 г.) представляет собой свод принятых в разное время законодательных и подзаконных актов, относящихся к страхованию и страховой деятельности.</w:t>
      </w:r>
    </w:p>
    <w:p w:rsidR="00E70FE3" w:rsidRPr="002A2EC1" w:rsidRDefault="00E70FE3" w:rsidP="002A2EC1">
      <w:pPr>
        <w:spacing w:line="360" w:lineRule="auto"/>
        <w:ind w:firstLine="709"/>
        <w:jc w:val="both"/>
        <w:rPr>
          <w:sz w:val="28"/>
          <w:szCs w:val="28"/>
        </w:rPr>
      </w:pPr>
    </w:p>
    <w:p w:rsidR="00E70FE3" w:rsidRPr="002A2EC1" w:rsidRDefault="00E70FE3" w:rsidP="002A2EC1">
      <w:pPr>
        <w:spacing w:line="360" w:lineRule="auto"/>
        <w:ind w:firstLine="709"/>
        <w:jc w:val="both"/>
        <w:rPr>
          <w:sz w:val="28"/>
          <w:szCs w:val="28"/>
        </w:rPr>
      </w:pPr>
      <w:r w:rsidRPr="002A2EC1">
        <w:rPr>
          <w:sz w:val="28"/>
          <w:szCs w:val="28"/>
        </w:rPr>
        <w:t>Кроме того, в странах системы "общего права" не принято акцентировать деление права на публичное и частное. Такое деление, идущее от взглядов римских юристов, не привилось в Англии, не испытавшей рецепции римского права, и потому в существенно меньшей степени воспринявшей категории римского права. Наконец, и деление права на отрасли не имеет столь четкого выражения как в континентальных правовых системах.</w:t>
      </w:r>
    </w:p>
    <w:p w:rsidR="00E70FE3" w:rsidRPr="002A2EC1" w:rsidRDefault="00E70FE3" w:rsidP="002A2EC1">
      <w:pPr>
        <w:spacing w:line="360" w:lineRule="auto"/>
        <w:ind w:firstLine="709"/>
        <w:jc w:val="both"/>
        <w:rPr>
          <w:sz w:val="28"/>
          <w:szCs w:val="28"/>
        </w:rPr>
      </w:pPr>
      <w:r w:rsidRPr="002A2EC1">
        <w:rPr>
          <w:sz w:val="28"/>
          <w:szCs w:val="28"/>
        </w:rPr>
        <w:t>Что касается понятия прецедента, то достаточно полное представление о нем дают определения, считающиеся общепринятыми в англо-американской юридической доктрине. Одно из них звучит так: "Прецедент есть создание права судом посредством признания и применения новых норм в процессе отправления правосудия" &lt;*&gt;. Другое акцентирует внимание на обязательности прецедента (binding precedent): "прецедент, правилу которого должен следовать суд при постановлении решения" &lt;**&gt;. Более развернутое объяснение понятия прецедента указывает обычно на то, что прецедент - это судебное решение, содержащее правовой принцип, на который оно опирается &lt;***&gt;.</w:t>
      </w:r>
    </w:p>
    <w:p w:rsidR="00E70FE3" w:rsidRPr="002A2EC1" w:rsidRDefault="00E70FE3" w:rsidP="002A2EC1">
      <w:pPr>
        <w:spacing w:line="360" w:lineRule="auto"/>
        <w:ind w:firstLine="709"/>
        <w:jc w:val="both"/>
        <w:rPr>
          <w:sz w:val="28"/>
          <w:szCs w:val="28"/>
        </w:rPr>
      </w:pPr>
      <w:r w:rsidRPr="002A2EC1">
        <w:rPr>
          <w:sz w:val="28"/>
          <w:szCs w:val="28"/>
        </w:rPr>
        <w:t>--------------------------------</w:t>
      </w:r>
    </w:p>
    <w:p w:rsidR="00E70FE3" w:rsidRPr="002A2EC1" w:rsidRDefault="00E70FE3" w:rsidP="002A2EC1">
      <w:pPr>
        <w:spacing w:line="360" w:lineRule="auto"/>
        <w:ind w:firstLine="709"/>
        <w:jc w:val="both"/>
        <w:rPr>
          <w:sz w:val="28"/>
          <w:szCs w:val="28"/>
        </w:rPr>
      </w:pPr>
      <w:r w:rsidRPr="002A2EC1">
        <w:rPr>
          <w:sz w:val="28"/>
          <w:szCs w:val="28"/>
        </w:rPr>
        <w:t>&lt;*&gt; Black's Law Dictionary / Ed. by Bryan A. Gardner. St.Paul, Minn.: West Group, 1990. P. 1195.</w:t>
      </w:r>
    </w:p>
    <w:p w:rsidR="00E70FE3" w:rsidRPr="002A2EC1" w:rsidRDefault="00E70FE3" w:rsidP="002A2EC1">
      <w:pPr>
        <w:spacing w:line="360" w:lineRule="auto"/>
        <w:ind w:firstLine="709"/>
        <w:jc w:val="both"/>
        <w:rPr>
          <w:sz w:val="28"/>
          <w:szCs w:val="28"/>
        </w:rPr>
      </w:pPr>
      <w:r w:rsidRPr="002A2EC1">
        <w:rPr>
          <w:sz w:val="28"/>
          <w:szCs w:val="28"/>
        </w:rPr>
        <w:t>&lt;**&gt; Black's Law Dictionary / Ed. by Bryan A. P. 1195.</w:t>
      </w:r>
    </w:p>
    <w:p w:rsidR="00E70FE3" w:rsidRPr="002A2EC1" w:rsidRDefault="00E70FE3" w:rsidP="002A2EC1">
      <w:pPr>
        <w:spacing w:line="360" w:lineRule="auto"/>
        <w:ind w:firstLine="709"/>
        <w:jc w:val="both"/>
        <w:rPr>
          <w:sz w:val="28"/>
          <w:szCs w:val="28"/>
        </w:rPr>
      </w:pPr>
      <w:r w:rsidRPr="002A2EC1">
        <w:rPr>
          <w:sz w:val="28"/>
          <w:szCs w:val="28"/>
        </w:rPr>
        <w:t>&lt;***&gt; См.: Salmond J. Jurisprudence / Ed. by Glanville L. Williams. N.Y., 1947.</w:t>
      </w:r>
    </w:p>
    <w:p w:rsidR="00E70FE3" w:rsidRPr="002A2EC1" w:rsidRDefault="00E70FE3" w:rsidP="002A2EC1">
      <w:pPr>
        <w:spacing w:line="360" w:lineRule="auto"/>
        <w:ind w:firstLine="709"/>
        <w:jc w:val="both"/>
        <w:rPr>
          <w:sz w:val="28"/>
          <w:szCs w:val="28"/>
        </w:rPr>
      </w:pPr>
    </w:p>
    <w:p w:rsidR="00E70FE3" w:rsidRPr="002A2EC1" w:rsidRDefault="00E70FE3" w:rsidP="002A2EC1">
      <w:pPr>
        <w:spacing w:line="360" w:lineRule="auto"/>
        <w:ind w:firstLine="709"/>
        <w:jc w:val="both"/>
        <w:rPr>
          <w:sz w:val="28"/>
          <w:szCs w:val="28"/>
        </w:rPr>
      </w:pPr>
      <w:r w:rsidRPr="002A2EC1">
        <w:rPr>
          <w:sz w:val="28"/>
          <w:szCs w:val="28"/>
        </w:rPr>
        <w:t>Понятие прецедента трактуется в странах "общего права" с позиций школы естественного права. Эти позиции не предполагают взгляда на судью как на творца права, - судья лишь формулирует норму, подлежащую применению в случае, когда таковая отсутствует в "писаном праве" (в нормативных актах и опубликованных прецедентах). То обстоятельство, что норма до него оставалась несформулированной, ничего не меняет в его положении, поскольку правом считается не только то, что закреплено в правовых актах, но и то, что отвечает порядку вещей, установленному в мире свыше. Отыскивая необходимую норму в таком порядке, судья не творит право, а исполняет свой долг по отправлению правосудия.</w:t>
      </w:r>
    </w:p>
    <w:p w:rsidR="00E70FE3" w:rsidRPr="002A2EC1" w:rsidRDefault="00E70FE3" w:rsidP="002A2EC1">
      <w:pPr>
        <w:spacing w:line="360" w:lineRule="auto"/>
        <w:ind w:firstLine="709"/>
        <w:jc w:val="both"/>
        <w:rPr>
          <w:sz w:val="28"/>
          <w:szCs w:val="28"/>
        </w:rPr>
      </w:pPr>
      <w:r w:rsidRPr="002A2EC1">
        <w:rPr>
          <w:sz w:val="28"/>
          <w:szCs w:val="28"/>
        </w:rPr>
        <w:t>Идеи естественного права востребуются не только в странах common law. Повышение интереса к естественно-правовому пониманию права исследователи отмечают и в континентальной Западной Европе (Австрия, ФРГ, Италия и др.) как определенную реакцию на позитивизм с его взглядом на право как на нечто, обусловленное человеческим усмотрением &lt;*&gt;. Не исключено, что и российское правоведение, которое уже оперирует суждениями о включении судебного прецедента в круг источников права, стоит перед перспективой обращения к естественному праву как к "извне преданному источнику правового смысла".</w:t>
      </w:r>
    </w:p>
    <w:p w:rsidR="00E70FE3" w:rsidRPr="002A2EC1" w:rsidRDefault="00E70FE3" w:rsidP="002A2EC1">
      <w:pPr>
        <w:spacing w:line="360" w:lineRule="auto"/>
        <w:ind w:firstLine="709"/>
        <w:jc w:val="both"/>
        <w:rPr>
          <w:sz w:val="28"/>
          <w:szCs w:val="28"/>
        </w:rPr>
      </w:pPr>
      <w:r w:rsidRPr="002A2EC1">
        <w:rPr>
          <w:sz w:val="28"/>
          <w:szCs w:val="28"/>
        </w:rPr>
        <w:t>--------------------------------</w:t>
      </w:r>
    </w:p>
    <w:p w:rsidR="00E70FE3" w:rsidRPr="002A2EC1" w:rsidRDefault="00E70FE3" w:rsidP="002A2EC1">
      <w:pPr>
        <w:spacing w:line="360" w:lineRule="auto"/>
        <w:ind w:firstLine="709"/>
        <w:jc w:val="both"/>
        <w:rPr>
          <w:sz w:val="28"/>
          <w:szCs w:val="28"/>
        </w:rPr>
      </w:pPr>
      <w:r w:rsidRPr="002A2EC1">
        <w:rPr>
          <w:sz w:val="28"/>
          <w:szCs w:val="28"/>
        </w:rPr>
        <w:t>&lt;*&gt; См.: Мальцев Г.В. Понимание права. Подходы и проблемы. М., 1999; Нерсесянц В.С. Философия права. М., 1997.</w:t>
      </w:r>
    </w:p>
    <w:p w:rsidR="00E70FE3" w:rsidRPr="002A2EC1" w:rsidRDefault="00E70FE3" w:rsidP="002A2EC1">
      <w:pPr>
        <w:spacing w:line="360" w:lineRule="auto"/>
        <w:ind w:firstLine="709"/>
        <w:jc w:val="both"/>
        <w:rPr>
          <w:sz w:val="28"/>
          <w:szCs w:val="28"/>
        </w:rPr>
      </w:pPr>
    </w:p>
    <w:p w:rsidR="00E70FE3" w:rsidRPr="002A2EC1" w:rsidRDefault="00E70FE3" w:rsidP="002A2EC1">
      <w:pPr>
        <w:spacing w:line="360" w:lineRule="auto"/>
        <w:ind w:firstLine="709"/>
        <w:jc w:val="both"/>
        <w:rPr>
          <w:sz w:val="28"/>
          <w:szCs w:val="28"/>
        </w:rPr>
      </w:pPr>
      <w:r w:rsidRPr="002A2EC1">
        <w:rPr>
          <w:sz w:val="28"/>
          <w:szCs w:val="28"/>
        </w:rPr>
        <w:t>Для прецедентов характерна определенная иерархическая взаимосвязь, определяемая уровнем создающих их судов. В Англии, например, высшей судебной инстанцией выступает Палата лордов (Ноuse of Lords), затем следует Отделение по гражданским делам Апелляционного суда (Court of Appeal (Civil Division)), далее - Высокий суд с тремя его отделениями - Отделением Суда Королевской скамьи, Отделением по семейным спорам и Отделением Суда лорда-канцлера (High Court, with divisions: Queen's Bench, Family and Chancery). Наконец, первую инстанцию по гражданским делам составляют суды графств (County Courts), - их решения прецедентов не создают.</w:t>
      </w:r>
    </w:p>
    <w:p w:rsidR="00E70FE3" w:rsidRPr="002A2EC1" w:rsidRDefault="00E70FE3" w:rsidP="002A2EC1">
      <w:pPr>
        <w:spacing w:line="360" w:lineRule="auto"/>
        <w:ind w:firstLine="709"/>
        <w:jc w:val="both"/>
        <w:rPr>
          <w:sz w:val="28"/>
          <w:szCs w:val="28"/>
        </w:rPr>
      </w:pPr>
      <w:r w:rsidRPr="002A2EC1">
        <w:rPr>
          <w:sz w:val="28"/>
          <w:szCs w:val="28"/>
        </w:rPr>
        <w:t>Суд не может отступить от созданного им ранее прецедента, изменить таковой можно лишь решением вышестоящего суда или законом (Act of Parliament).</w:t>
      </w:r>
    </w:p>
    <w:p w:rsidR="00E70FE3" w:rsidRPr="002A2EC1" w:rsidRDefault="00E70FE3" w:rsidP="002A2EC1">
      <w:pPr>
        <w:spacing w:line="360" w:lineRule="auto"/>
        <w:ind w:firstLine="709"/>
        <w:jc w:val="both"/>
        <w:rPr>
          <w:sz w:val="28"/>
          <w:szCs w:val="28"/>
        </w:rPr>
      </w:pPr>
      <w:r w:rsidRPr="002A2EC1">
        <w:rPr>
          <w:sz w:val="28"/>
          <w:szCs w:val="28"/>
        </w:rPr>
        <w:t>Прецедентное право в настоящее время не является доминирующим источником права. Область его применения определяется расширением сферы применения законов и подзаконных (административных) актов. Тем не менее, трудно переоценить его роль в качестве средства толкования правовых актов, а также средства заполнения пробелов закона.</w:t>
      </w:r>
    </w:p>
    <w:p w:rsidR="00E70FE3" w:rsidRPr="002A2EC1" w:rsidRDefault="00E70FE3" w:rsidP="002A2EC1">
      <w:pPr>
        <w:spacing w:line="360" w:lineRule="auto"/>
        <w:ind w:firstLine="709"/>
        <w:jc w:val="both"/>
        <w:rPr>
          <w:sz w:val="28"/>
          <w:szCs w:val="28"/>
        </w:rPr>
      </w:pPr>
    </w:p>
    <w:p w:rsidR="00E70FE3" w:rsidRPr="002A2EC1" w:rsidRDefault="00E70FE3" w:rsidP="002A2EC1">
      <w:pPr>
        <w:spacing w:line="360" w:lineRule="auto"/>
        <w:ind w:firstLine="709"/>
        <w:jc w:val="both"/>
        <w:rPr>
          <w:sz w:val="28"/>
          <w:szCs w:val="28"/>
        </w:rPr>
      </w:pPr>
      <w:r w:rsidRPr="002A2EC1">
        <w:rPr>
          <w:sz w:val="28"/>
          <w:szCs w:val="28"/>
        </w:rPr>
        <w:t>§ 2. Гражданское право стран континентальной</w:t>
      </w:r>
      <w:r w:rsidR="002A2EC1">
        <w:rPr>
          <w:sz w:val="28"/>
          <w:szCs w:val="28"/>
        </w:rPr>
        <w:t xml:space="preserve"> </w:t>
      </w:r>
      <w:r w:rsidRPr="002A2EC1">
        <w:rPr>
          <w:sz w:val="28"/>
          <w:szCs w:val="28"/>
        </w:rPr>
        <w:t>правовой системы и его источники</w:t>
      </w:r>
    </w:p>
    <w:p w:rsidR="00E70FE3" w:rsidRPr="002A2EC1" w:rsidRDefault="00E70FE3" w:rsidP="002A2EC1">
      <w:pPr>
        <w:spacing w:line="360" w:lineRule="auto"/>
        <w:ind w:firstLine="709"/>
        <w:jc w:val="both"/>
        <w:rPr>
          <w:sz w:val="28"/>
          <w:szCs w:val="28"/>
        </w:rPr>
      </w:pPr>
    </w:p>
    <w:p w:rsidR="00E70FE3" w:rsidRPr="002A2EC1" w:rsidRDefault="00E70FE3" w:rsidP="002A2EC1">
      <w:pPr>
        <w:spacing w:line="360" w:lineRule="auto"/>
        <w:ind w:firstLine="709"/>
        <w:jc w:val="both"/>
        <w:rPr>
          <w:sz w:val="28"/>
          <w:szCs w:val="28"/>
        </w:rPr>
      </w:pPr>
      <w:r w:rsidRPr="002A2EC1">
        <w:rPr>
          <w:sz w:val="28"/>
          <w:szCs w:val="28"/>
        </w:rPr>
        <w:t>Континентальная правовая система (именуемая также романо-германской) исторически сложилась в континентальной Европе на базе римского частного права. В системе источников права господствующую роль она отводит закону. Именно в рамках этой системы в Европе утвердилась практика кодификации, посредством которой упорядочивались на основе единых принципов основные правовые отрасли.</w:t>
      </w:r>
    </w:p>
    <w:p w:rsidR="00E70FE3" w:rsidRPr="002A2EC1" w:rsidRDefault="00E70FE3" w:rsidP="002A2EC1">
      <w:pPr>
        <w:spacing w:line="360" w:lineRule="auto"/>
        <w:ind w:firstLine="709"/>
        <w:jc w:val="both"/>
        <w:rPr>
          <w:sz w:val="28"/>
          <w:szCs w:val="28"/>
        </w:rPr>
      </w:pPr>
      <w:r w:rsidRPr="002A2EC1">
        <w:rPr>
          <w:sz w:val="28"/>
          <w:szCs w:val="28"/>
        </w:rPr>
        <w:t>Наиболее значительной для упорядочения гражданского права признается роль французской кодификации. Гражданский кодекс Франции 1804 г. (Code civil, именуемый также Кодексом Наполеона) оказал большое влияние на развитие гражданского законодательства в целом ряде европейских и иных стран. В Германии кодификация вылилась в принятие в 1896 г. Германского гражданского уложения (далее - ГГУ).</w:t>
      </w:r>
    </w:p>
    <w:p w:rsidR="00E70FE3" w:rsidRPr="002A2EC1" w:rsidRDefault="00E70FE3" w:rsidP="002A2EC1">
      <w:pPr>
        <w:spacing w:line="360" w:lineRule="auto"/>
        <w:ind w:firstLine="709"/>
        <w:jc w:val="both"/>
        <w:rPr>
          <w:sz w:val="28"/>
          <w:szCs w:val="28"/>
        </w:rPr>
      </w:pPr>
      <w:r w:rsidRPr="002A2EC1">
        <w:rPr>
          <w:sz w:val="28"/>
          <w:szCs w:val="28"/>
        </w:rPr>
        <w:t>В рамках континентальной правовой системы выделяют две подсистемы: "римского" (романского) права и "германского" права. Первая из них охватывает, в частности, право Франции, Испании, вторая - право Германии, Австрии, Японии и некоторых других стран.</w:t>
      </w:r>
    </w:p>
    <w:p w:rsidR="00E70FE3" w:rsidRPr="002A2EC1" w:rsidRDefault="00E70FE3" w:rsidP="002A2EC1">
      <w:pPr>
        <w:spacing w:line="360" w:lineRule="auto"/>
        <w:ind w:firstLine="709"/>
        <w:jc w:val="both"/>
        <w:rPr>
          <w:sz w:val="28"/>
          <w:szCs w:val="28"/>
        </w:rPr>
      </w:pPr>
      <w:r w:rsidRPr="002A2EC1">
        <w:rPr>
          <w:sz w:val="28"/>
          <w:szCs w:val="28"/>
        </w:rPr>
        <w:t>Различия между ними легче всего обнаруживаются в архитектонике действующих в них гражданских кодексов. Для подсистемы романского права характерно институционное строение кодексов, начало которому положил Кодекс Наполеона. Структура последнего построена по модели, которую применил древнеримский юрист Гай для своего учебника по римскому праву, названного им "Институциями". Как и учебник Гая, французский Гражданский кодекс открывается книгой "О лицах", далее идет книга "О вещах и различных модификациях собственности", а завершает кодекс третья книга - "О различных способах приобретения собственности", объединяющая по преимуществу нормы обязательственного и наследственного права.</w:t>
      </w:r>
    </w:p>
    <w:p w:rsidR="00E70FE3" w:rsidRPr="002A2EC1" w:rsidRDefault="00E70FE3" w:rsidP="002A2EC1">
      <w:pPr>
        <w:spacing w:line="360" w:lineRule="auto"/>
        <w:ind w:firstLine="709"/>
        <w:jc w:val="both"/>
        <w:rPr>
          <w:sz w:val="28"/>
          <w:szCs w:val="28"/>
        </w:rPr>
      </w:pPr>
      <w:r w:rsidRPr="002A2EC1">
        <w:rPr>
          <w:sz w:val="28"/>
          <w:szCs w:val="28"/>
        </w:rPr>
        <w:t>Подсистема "германского" права использует пандектное строение кодексов, для нее характерно выделение наиболее общих норм в первую книгу, именуемую "общей частью", и распределение остальных норм кодекса по книгам, посвящаемым основным разделам гражданского права, - обязательственному, вещному, семейному и наследственному. Именно такое строение характеризует действующее в ФРГ ГГУ 1896 г.</w:t>
      </w:r>
    </w:p>
    <w:p w:rsidR="00E70FE3" w:rsidRPr="002A2EC1" w:rsidRDefault="00E70FE3" w:rsidP="002A2EC1">
      <w:pPr>
        <w:spacing w:line="360" w:lineRule="auto"/>
        <w:ind w:firstLine="709"/>
        <w:jc w:val="both"/>
        <w:rPr>
          <w:sz w:val="28"/>
          <w:szCs w:val="28"/>
        </w:rPr>
      </w:pPr>
      <w:r w:rsidRPr="002A2EC1">
        <w:rPr>
          <w:sz w:val="28"/>
          <w:szCs w:val="28"/>
        </w:rPr>
        <w:t>Ни во Франции, ни в Германии гражданские кодификации не инкорпорируют в себе все национальное гражданское законодательство. В числе крупных неинкорпорированных законов можно упомянуть германский Закон об общих условиях договоров 1976 г., французский Закон N 88-15 от 5 января 1988 г. "О развитии и передаче предприятий".</w:t>
      </w:r>
    </w:p>
    <w:p w:rsidR="00E70FE3" w:rsidRPr="002A2EC1" w:rsidRDefault="00E70FE3" w:rsidP="002A2EC1">
      <w:pPr>
        <w:spacing w:line="360" w:lineRule="auto"/>
        <w:ind w:firstLine="709"/>
        <w:jc w:val="both"/>
        <w:rPr>
          <w:sz w:val="28"/>
          <w:szCs w:val="28"/>
        </w:rPr>
      </w:pPr>
      <w:r w:rsidRPr="002A2EC1">
        <w:rPr>
          <w:sz w:val="28"/>
          <w:szCs w:val="28"/>
        </w:rPr>
        <w:t>Наряду с законом большую роль в системе источников гражданского права стран континентальной правовой системы играют акты органов исполнительной государственной власти (регламенты, декреты и др.), предназначаемые для закрепления норм, принимаемых для конкретизации положений законодательных актов. Если такие акты самостоятельно принимаются названными органами на основе специально для этого предоставленных законодателем полномочий, то их совокупность именуют в литературном обиходе "делегированным законодательством".</w:t>
      </w:r>
    </w:p>
    <w:p w:rsidR="00E70FE3" w:rsidRPr="002A2EC1" w:rsidRDefault="00E70FE3" w:rsidP="002A2EC1">
      <w:pPr>
        <w:spacing w:line="360" w:lineRule="auto"/>
        <w:ind w:firstLine="709"/>
        <w:jc w:val="both"/>
        <w:rPr>
          <w:sz w:val="28"/>
          <w:szCs w:val="28"/>
        </w:rPr>
      </w:pPr>
      <w:r w:rsidRPr="002A2EC1">
        <w:rPr>
          <w:sz w:val="28"/>
          <w:szCs w:val="28"/>
        </w:rPr>
        <w:t>Судебная практика также имеет немалое значение для гражданского права стран континентальной системы, хотя оно неизмеримо меньше того, которое ей придается в системе "общего права". Утверждается взгляд на право не только как на вместилище норм, сформулированных законодателем, но и как на результат толкования этих норм судьями.</w:t>
      </w:r>
    </w:p>
    <w:p w:rsidR="00E70FE3" w:rsidRPr="002A2EC1" w:rsidRDefault="00E70FE3" w:rsidP="002A2EC1">
      <w:pPr>
        <w:spacing w:line="360" w:lineRule="auto"/>
        <w:ind w:firstLine="709"/>
        <w:jc w:val="both"/>
        <w:rPr>
          <w:sz w:val="28"/>
          <w:szCs w:val="28"/>
        </w:rPr>
      </w:pPr>
      <w:r w:rsidRPr="002A2EC1">
        <w:rPr>
          <w:sz w:val="28"/>
          <w:szCs w:val="28"/>
        </w:rPr>
        <w:t>Некоторые исследователи отмечают, что в странах континентальной системы права, например во Франции, судебная практика переросла роль средства толкования законов, превратившись в особый дополнительный источник права, именуемый "источником в рамках закона". Существует также мнение, что "решения Кассационного суда Франции в определенной степени начинают играть роль, близкую английскому судебному прецеденту". В Нидерландах понятие права включает в себя и толкование законодательства судами, однако доктрина stare decisis официально не признается, а прецеденты остаются менее "престижными, чем законы" &lt;*&gt;. В Германии судебная практика рассматривается как олицетворение процесса применения закона, в деятельности суда видят сферу развития права. Право, возникшее в результате развития судьей действующего права, характеризуется как судебное право, которое, однако, не является для судов строго обязательным, а служит им лишь руководством, "направляющей нитью" для принятия решений &lt;**&gt;.</w:t>
      </w:r>
    </w:p>
    <w:p w:rsidR="00E70FE3" w:rsidRPr="002A2EC1" w:rsidRDefault="00E70FE3" w:rsidP="002A2EC1">
      <w:pPr>
        <w:spacing w:line="360" w:lineRule="auto"/>
        <w:ind w:firstLine="709"/>
        <w:jc w:val="both"/>
        <w:rPr>
          <w:sz w:val="28"/>
          <w:szCs w:val="28"/>
        </w:rPr>
      </w:pPr>
      <w:r w:rsidRPr="002A2EC1">
        <w:rPr>
          <w:sz w:val="28"/>
          <w:szCs w:val="28"/>
        </w:rPr>
        <w:t>--------------------------------</w:t>
      </w:r>
    </w:p>
    <w:p w:rsidR="00E70FE3" w:rsidRPr="002A2EC1" w:rsidRDefault="00E70FE3" w:rsidP="002A2EC1">
      <w:pPr>
        <w:spacing w:line="360" w:lineRule="auto"/>
        <w:ind w:firstLine="709"/>
        <w:jc w:val="both"/>
        <w:rPr>
          <w:sz w:val="28"/>
          <w:szCs w:val="28"/>
        </w:rPr>
      </w:pPr>
      <w:r w:rsidRPr="002A2EC1">
        <w:rPr>
          <w:sz w:val="28"/>
          <w:szCs w:val="28"/>
        </w:rPr>
        <w:t>&lt;*&gt; См.: Правовая система Нидерландов / Под ред. В.В. Бойцова, Л.В. Бойцовой. М., 1998. С. 28 - 29.</w:t>
      </w:r>
    </w:p>
    <w:p w:rsidR="00E70FE3" w:rsidRPr="002A2EC1" w:rsidRDefault="00E70FE3" w:rsidP="002A2EC1">
      <w:pPr>
        <w:spacing w:line="360" w:lineRule="auto"/>
        <w:ind w:firstLine="709"/>
        <w:jc w:val="both"/>
        <w:rPr>
          <w:sz w:val="28"/>
          <w:szCs w:val="28"/>
        </w:rPr>
      </w:pPr>
      <w:r w:rsidRPr="002A2EC1">
        <w:rPr>
          <w:sz w:val="28"/>
          <w:szCs w:val="28"/>
        </w:rPr>
        <w:t>&lt;**&gt; См.: Шапп Я. Основы гражданского права Германии. М., 1996. С. 10, 19, 23. Подробнее о судебном праве см.: Мурадьян Э.М. Истина как проблема судебного права. М., 2002.</w:t>
      </w:r>
    </w:p>
    <w:p w:rsidR="00E70FE3" w:rsidRPr="002A2EC1" w:rsidRDefault="00E70FE3" w:rsidP="002A2EC1">
      <w:pPr>
        <w:spacing w:line="360" w:lineRule="auto"/>
        <w:ind w:firstLine="709"/>
        <w:jc w:val="both"/>
        <w:rPr>
          <w:sz w:val="28"/>
          <w:szCs w:val="28"/>
        </w:rPr>
      </w:pPr>
    </w:p>
    <w:p w:rsidR="00E70FE3" w:rsidRPr="002A2EC1" w:rsidRDefault="00E70FE3" w:rsidP="002A2EC1">
      <w:pPr>
        <w:spacing w:line="360" w:lineRule="auto"/>
        <w:ind w:firstLine="709"/>
        <w:jc w:val="both"/>
        <w:rPr>
          <w:sz w:val="28"/>
          <w:szCs w:val="28"/>
        </w:rPr>
      </w:pPr>
      <w:r w:rsidRPr="002A2EC1">
        <w:rPr>
          <w:sz w:val="28"/>
          <w:szCs w:val="28"/>
        </w:rPr>
        <w:t>Правила поведения, сложившиеся на основе постоянного и единообразного повторения фактических отношений, именуются обычаями &lt;*&gt;. Назначение обычая, по общему правилу, состоит в восполнении пробелов закона.</w:t>
      </w:r>
    </w:p>
    <w:p w:rsidR="00E70FE3" w:rsidRPr="002A2EC1" w:rsidRDefault="00E70FE3" w:rsidP="002A2EC1">
      <w:pPr>
        <w:spacing w:line="360" w:lineRule="auto"/>
        <w:ind w:firstLine="709"/>
        <w:jc w:val="both"/>
        <w:rPr>
          <w:sz w:val="28"/>
          <w:szCs w:val="28"/>
        </w:rPr>
      </w:pPr>
      <w:r w:rsidRPr="002A2EC1">
        <w:rPr>
          <w:sz w:val="28"/>
          <w:szCs w:val="28"/>
        </w:rPr>
        <w:t>--------------------------------</w:t>
      </w:r>
    </w:p>
    <w:p w:rsidR="00E70FE3" w:rsidRPr="002A2EC1" w:rsidRDefault="00E70FE3" w:rsidP="002A2EC1">
      <w:pPr>
        <w:spacing w:line="360" w:lineRule="auto"/>
        <w:ind w:firstLine="709"/>
        <w:jc w:val="both"/>
        <w:rPr>
          <w:sz w:val="28"/>
          <w:szCs w:val="28"/>
        </w:rPr>
      </w:pPr>
      <w:r w:rsidRPr="002A2EC1">
        <w:rPr>
          <w:sz w:val="28"/>
          <w:szCs w:val="28"/>
        </w:rPr>
        <w:t>&lt;*&gt; См.: Зыкин И.С. Обычаи и обыкновения в международной торговле. М., 1983.</w:t>
      </w:r>
    </w:p>
    <w:p w:rsidR="00E70FE3" w:rsidRPr="002A2EC1" w:rsidRDefault="00E70FE3" w:rsidP="002A2EC1">
      <w:pPr>
        <w:spacing w:line="360" w:lineRule="auto"/>
        <w:ind w:firstLine="709"/>
        <w:jc w:val="both"/>
        <w:rPr>
          <w:sz w:val="28"/>
          <w:szCs w:val="28"/>
        </w:rPr>
      </w:pPr>
    </w:p>
    <w:p w:rsidR="00E70FE3" w:rsidRPr="002A2EC1" w:rsidRDefault="00E70FE3" w:rsidP="002A2EC1">
      <w:pPr>
        <w:spacing w:line="360" w:lineRule="auto"/>
        <w:ind w:firstLine="709"/>
        <w:jc w:val="both"/>
        <w:rPr>
          <w:sz w:val="28"/>
          <w:szCs w:val="28"/>
        </w:rPr>
      </w:pPr>
      <w:r w:rsidRPr="002A2EC1">
        <w:rPr>
          <w:sz w:val="28"/>
          <w:szCs w:val="28"/>
        </w:rPr>
        <w:t>Обычай как источник гражданского права, хоть и в ослабленном виде, сохраняет значение в промышленно развитых зарубежных странах &lt;*&gt;. Нормативную силу он приобретает в результате признания его законом или решением суда. Наиболее высокое место в иерархии источников отводится ему германским правом (ст. 2 Закона о введении в действие ГГУ формально приравнивает его к закону).</w:t>
      </w:r>
    </w:p>
    <w:p w:rsidR="00E70FE3" w:rsidRPr="002A2EC1" w:rsidRDefault="00E70FE3" w:rsidP="002A2EC1">
      <w:pPr>
        <w:spacing w:line="360" w:lineRule="auto"/>
        <w:ind w:firstLine="709"/>
        <w:jc w:val="both"/>
        <w:rPr>
          <w:sz w:val="28"/>
          <w:szCs w:val="28"/>
        </w:rPr>
      </w:pPr>
      <w:r w:rsidRPr="002A2EC1">
        <w:rPr>
          <w:sz w:val="28"/>
          <w:szCs w:val="28"/>
        </w:rPr>
        <w:t>--------------------------------</w:t>
      </w:r>
    </w:p>
    <w:p w:rsidR="00E70FE3" w:rsidRPr="002A2EC1" w:rsidRDefault="00E70FE3" w:rsidP="002A2EC1">
      <w:pPr>
        <w:spacing w:line="360" w:lineRule="auto"/>
        <w:ind w:firstLine="709"/>
        <w:jc w:val="both"/>
        <w:rPr>
          <w:sz w:val="28"/>
          <w:szCs w:val="28"/>
        </w:rPr>
      </w:pPr>
      <w:r w:rsidRPr="002A2EC1">
        <w:rPr>
          <w:sz w:val="28"/>
          <w:szCs w:val="28"/>
        </w:rPr>
        <w:t>&lt;*&gt; См.: Гражданское и торговое право капиталистических стран / Под ред. В.П. Мозолина и М.И. Кулагина. М., 1980. С. 27.</w:t>
      </w:r>
    </w:p>
    <w:p w:rsidR="00E70FE3" w:rsidRPr="002A2EC1" w:rsidRDefault="00E70FE3" w:rsidP="002A2EC1">
      <w:pPr>
        <w:spacing w:line="360" w:lineRule="auto"/>
        <w:ind w:firstLine="709"/>
        <w:jc w:val="both"/>
        <w:rPr>
          <w:sz w:val="28"/>
          <w:szCs w:val="28"/>
        </w:rPr>
      </w:pPr>
    </w:p>
    <w:p w:rsidR="00E70FE3" w:rsidRPr="002A2EC1" w:rsidRDefault="00E70FE3" w:rsidP="002A2EC1">
      <w:pPr>
        <w:spacing w:line="360" w:lineRule="auto"/>
        <w:ind w:firstLine="709"/>
        <w:jc w:val="both"/>
        <w:rPr>
          <w:sz w:val="28"/>
          <w:szCs w:val="28"/>
        </w:rPr>
      </w:pPr>
      <w:r w:rsidRPr="002A2EC1">
        <w:rPr>
          <w:sz w:val="28"/>
          <w:szCs w:val="28"/>
        </w:rPr>
        <w:t>Важное значение имеют также торговые обыкновения и заведенный порядок. Единообразный торговый кодекс США определяет торговое обыкновение (usage of trade) как такую практику деловых отношений, соблюдение которой в том или ином месте, профессии или сфере деятельности настолько постоянно, что оправдывает ожидание такого соблюдения также и в связи с конкретной сделкой (ст. ст. 1 - 205). Заведенным порядком (course of dealing) признается единообразие поведения сторон в предшествующих сделках между ними, которое позволяет рассматривать его как основу выяснения их намерений в конкретной сделке.</w:t>
      </w:r>
    </w:p>
    <w:p w:rsidR="00E70FE3" w:rsidRPr="002A2EC1" w:rsidRDefault="00E70FE3" w:rsidP="002A2EC1">
      <w:pPr>
        <w:spacing w:line="360" w:lineRule="auto"/>
        <w:ind w:firstLine="709"/>
        <w:jc w:val="both"/>
        <w:rPr>
          <w:sz w:val="28"/>
          <w:szCs w:val="28"/>
        </w:rPr>
      </w:pPr>
      <w:r w:rsidRPr="002A2EC1">
        <w:rPr>
          <w:sz w:val="28"/>
          <w:szCs w:val="28"/>
        </w:rPr>
        <w:t>Дуализм частного права. В системе континентального права исторически сложилось деление права на публичное и частное. В рамках последнего гражданское право отграничивалось от торгового. Самостоятельное, т.е. отдельное от гражданского права, бытие торгового права подтверждается обычно ссылками на наличие торговых кодексов (Испания, ФРГ, Франция, Япония и др.), систем специализированных торговых судов (например, торговых трибуналов во Франции), включение в университетские программы юридического образования курса торгового права. Обособленное друг от друга существование гражданского и торгового права иногда именуют дуализмом гражданского (частного) права.</w:t>
      </w:r>
    </w:p>
    <w:p w:rsidR="00E70FE3" w:rsidRPr="002A2EC1" w:rsidRDefault="00E70FE3" w:rsidP="002A2EC1">
      <w:pPr>
        <w:spacing w:line="360" w:lineRule="auto"/>
        <w:ind w:firstLine="709"/>
        <w:jc w:val="both"/>
        <w:rPr>
          <w:sz w:val="28"/>
          <w:szCs w:val="28"/>
        </w:rPr>
      </w:pPr>
      <w:r w:rsidRPr="002A2EC1">
        <w:rPr>
          <w:sz w:val="28"/>
          <w:szCs w:val="28"/>
        </w:rPr>
        <w:t>Следует отметить, что сохранение обособленных кодификаций гражданского и торгового законодательства постепенно перестает служить основным признаком такого дуализма. Гражданский кодекс Италии 1942 г. заменил собой как прежний, построенный по французской модели Гражданский кодекс 1865 г., так и Торговый кодекс 1882 г. От сохранения двух отдельных кодификаций, гражданской и торговой, отказались также Нидерланды. Гражданский кодекс канадской провинции Квебек (1991 г.) также соединяет в себе нормы гражданского и торгового права.</w:t>
      </w:r>
    </w:p>
    <w:p w:rsidR="00E70FE3" w:rsidRPr="002A2EC1" w:rsidRDefault="00E70FE3" w:rsidP="002A2EC1">
      <w:pPr>
        <w:spacing w:line="360" w:lineRule="auto"/>
        <w:ind w:firstLine="709"/>
        <w:jc w:val="both"/>
        <w:rPr>
          <w:sz w:val="28"/>
          <w:szCs w:val="28"/>
        </w:rPr>
      </w:pPr>
    </w:p>
    <w:p w:rsidR="00E70FE3" w:rsidRPr="002A2EC1" w:rsidRDefault="00E70FE3" w:rsidP="002A2EC1">
      <w:pPr>
        <w:spacing w:line="360" w:lineRule="auto"/>
        <w:ind w:firstLine="709"/>
        <w:jc w:val="both"/>
        <w:rPr>
          <w:sz w:val="28"/>
          <w:szCs w:val="28"/>
        </w:rPr>
      </w:pPr>
      <w:r w:rsidRPr="002A2EC1">
        <w:rPr>
          <w:sz w:val="28"/>
          <w:szCs w:val="28"/>
        </w:rPr>
        <w:t>§ 3. Гражданское право Европейского союза</w:t>
      </w:r>
    </w:p>
    <w:p w:rsidR="00E70FE3" w:rsidRPr="002A2EC1" w:rsidRDefault="00E70FE3" w:rsidP="002A2EC1">
      <w:pPr>
        <w:spacing w:line="360" w:lineRule="auto"/>
        <w:ind w:firstLine="709"/>
        <w:jc w:val="both"/>
        <w:rPr>
          <w:sz w:val="28"/>
          <w:szCs w:val="28"/>
        </w:rPr>
      </w:pPr>
    </w:p>
    <w:p w:rsidR="00E70FE3" w:rsidRPr="002A2EC1" w:rsidRDefault="00E70FE3" w:rsidP="002A2EC1">
      <w:pPr>
        <w:spacing w:line="360" w:lineRule="auto"/>
        <w:ind w:firstLine="709"/>
        <w:jc w:val="both"/>
        <w:rPr>
          <w:sz w:val="28"/>
          <w:szCs w:val="28"/>
        </w:rPr>
      </w:pPr>
      <w:r w:rsidRPr="002A2EC1">
        <w:rPr>
          <w:sz w:val="28"/>
          <w:szCs w:val="28"/>
        </w:rPr>
        <w:t>В самом начале процесса европейской экономической интеграции многие исследователи приходили к мнению о том, что она вряд ли возможна без правовой интеграции. Практика показала обоснованность подобных предположений. Внимание, которое уделяется отдельным сферам гармонизации частного права в Европейском союзе, свидетельствует о том, что определенные гражданско-правовые институты постепенно становятся из сугубо национальных европейскими. Речь идет, другими словами, об интеграционных правовых тенденциях в Европейском союзе, о возможности конвергенции традиционных для Европы систем права. Основным аргументом сторонников такой тенденции выступает ссылка на общие исторические и концептуальные корни существующих в Европе различных национальных систем права. Существует, впрочем, и иная, противоположная тенденция, выражающаяся в акцентировании важности сохранения системного разнообразия в праве, подчеркивании опасностей интеграции систем права, способной привести к уничтожению национальных и региональных различий вообще &lt;*&gt;.</w:t>
      </w:r>
    </w:p>
    <w:p w:rsidR="00E70FE3" w:rsidRPr="002A2EC1" w:rsidRDefault="00E70FE3" w:rsidP="002A2EC1">
      <w:pPr>
        <w:spacing w:line="360" w:lineRule="auto"/>
        <w:ind w:firstLine="709"/>
        <w:jc w:val="both"/>
        <w:rPr>
          <w:sz w:val="28"/>
          <w:szCs w:val="28"/>
        </w:rPr>
      </w:pPr>
      <w:r w:rsidRPr="002A2EC1">
        <w:rPr>
          <w:sz w:val="28"/>
          <w:szCs w:val="28"/>
        </w:rPr>
        <w:t>--------------------------------</w:t>
      </w:r>
    </w:p>
    <w:p w:rsidR="00E70FE3" w:rsidRPr="002A2EC1" w:rsidRDefault="00E70FE3" w:rsidP="002A2EC1">
      <w:pPr>
        <w:spacing w:line="360" w:lineRule="auto"/>
        <w:ind w:firstLine="709"/>
        <w:jc w:val="both"/>
        <w:rPr>
          <w:sz w:val="28"/>
          <w:szCs w:val="28"/>
        </w:rPr>
      </w:pPr>
      <w:r w:rsidRPr="002A2EC1">
        <w:rPr>
          <w:sz w:val="28"/>
          <w:szCs w:val="28"/>
        </w:rPr>
        <w:t>&lt;*&gt; См.: Sjef van Erp. European Private Law: Postmodern Dilemmas and Choices. Towards a Method of Adequate Comparative Legal Analysis // Electronic Journal of Comparative Law. Vol. 3.1. August, 1999 (http://law.kub.nl/ejcl/31/ art31-1.html).</w:t>
      </w:r>
    </w:p>
    <w:p w:rsidR="00E70FE3" w:rsidRPr="002A2EC1" w:rsidRDefault="00E70FE3" w:rsidP="002A2EC1">
      <w:pPr>
        <w:spacing w:line="360" w:lineRule="auto"/>
        <w:ind w:firstLine="709"/>
        <w:jc w:val="both"/>
        <w:rPr>
          <w:sz w:val="28"/>
          <w:szCs w:val="28"/>
        </w:rPr>
      </w:pPr>
    </w:p>
    <w:p w:rsidR="00E70FE3" w:rsidRPr="002A2EC1" w:rsidRDefault="00E70FE3" w:rsidP="002A2EC1">
      <w:pPr>
        <w:spacing w:line="360" w:lineRule="auto"/>
        <w:ind w:firstLine="709"/>
        <w:jc w:val="both"/>
        <w:rPr>
          <w:sz w:val="28"/>
          <w:szCs w:val="28"/>
        </w:rPr>
      </w:pPr>
      <w:r w:rsidRPr="002A2EC1">
        <w:rPr>
          <w:sz w:val="28"/>
          <w:szCs w:val="28"/>
        </w:rPr>
        <w:t>Системные различия в национальном гражданском праве европейских стран, входящих в Европейский союз (ЕС), не могут не испытывать на себе унифицирующего воздействия со стороны предписаний основополагающих документов этого регионального интеграционного объединения. Лежащий в его основе Римский договор от 25 марта 1957 г. наделяет некоторые из высших органов, ЕС, Совет и Комиссию правом издавать пять видов актов: регламенты (regulations), директивы (directives), решения (decisions), рекомендации (recommendations) и заключения (opinions) (ст. 189).</w:t>
      </w:r>
    </w:p>
    <w:p w:rsidR="00E70FE3" w:rsidRPr="002A2EC1" w:rsidRDefault="00E70FE3" w:rsidP="002A2EC1">
      <w:pPr>
        <w:spacing w:line="360" w:lineRule="auto"/>
        <w:ind w:firstLine="709"/>
        <w:jc w:val="both"/>
        <w:rPr>
          <w:sz w:val="28"/>
          <w:szCs w:val="28"/>
        </w:rPr>
      </w:pPr>
      <w:r w:rsidRPr="002A2EC1">
        <w:rPr>
          <w:sz w:val="28"/>
          <w:szCs w:val="28"/>
        </w:rPr>
        <w:t>Юридическое значение этих актов не одинаково. Регламенты выступают актами прямого применения на территории всех государств-членов ЕС, они обязательны для каждого из этих государств. Директивы обязательны в отношении достижения конечного результата для каждого государства-члена, которому они адресованы; обозначая для государства нормотворческую цель, директивы оставляют в компетенции национальных органов "свободу выбора форм и методов действий" по ее достижению. Решения обязательны лишь для тех, кому они адресованы, а рекомендации и заключения не имеют обязательной силы.</w:t>
      </w:r>
    </w:p>
    <w:p w:rsidR="00E70FE3" w:rsidRPr="002A2EC1" w:rsidRDefault="00E70FE3" w:rsidP="002A2EC1">
      <w:pPr>
        <w:spacing w:line="360" w:lineRule="auto"/>
        <w:ind w:firstLine="709"/>
        <w:jc w:val="both"/>
        <w:rPr>
          <w:sz w:val="28"/>
          <w:szCs w:val="28"/>
        </w:rPr>
      </w:pPr>
      <w:r w:rsidRPr="002A2EC1">
        <w:rPr>
          <w:sz w:val="28"/>
          <w:szCs w:val="28"/>
        </w:rPr>
        <w:t>Европейский суд правосудия (European Court of Justice, далее - ЕСП) исходит из того, что рекомендации и заключения, не будучи обязательными к применению актами, не создают для частных лиц субъективных прав, на которые они могли бы ссылаться при рассмотрении дел в национальных судах. Тем не менее, позиция ЕСП состоит в том, что национальные суды должны выяснять, является ли рекомендация сугубо рекомендательным актом или издавший ее орган ЕС фактически предполагал наделение частных лиц определенными правами. Национальным судам предлагается принимать ее во внимание даже при ее чисто рекомендательном значении, если она предусматривает национальные меры, принимаемые для ее исполнения, либо предназначается для дополнения общеобязательной нормы права ЕС &lt;*&gt;.</w:t>
      </w:r>
    </w:p>
    <w:p w:rsidR="00E70FE3" w:rsidRPr="002A2EC1" w:rsidRDefault="00E70FE3" w:rsidP="002A2EC1">
      <w:pPr>
        <w:spacing w:line="360" w:lineRule="auto"/>
        <w:ind w:firstLine="709"/>
        <w:jc w:val="both"/>
        <w:rPr>
          <w:sz w:val="28"/>
          <w:szCs w:val="28"/>
        </w:rPr>
      </w:pPr>
      <w:r w:rsidRPr="002A2EC1">
        <w:rPr>
          <w:sz w:val="28"/>
          <w:szCs w:val="28"/>
        </w:rPr>
        <w:t>--------------------------------</w:t>
      </w:r>
    </w:p>
    <w:p w:rsidR="00E70FE3" w:rsidRPr="002A2EC1" w:rsidRDefault="00E70FE3" w:rsidP="002A2EC1">
      <w:pPr>
        <w:spacing w:line="360" w:lineRule="auto"/>
        <w:ind w:firstLine="709"/>
        <w:jc w:val="both"/>
        <w:rPr>
          <w:sz w:val="28"/>
          <w:szCs w:val="28"/>
        </w:rPr>
      </w:pPr>
      <w:r w:rsidRPr="002A2EC1">
        <w:rPr>
          <w:sz w:val="28"/>
          <w:szCs w:val="28"/>
        </w:rPr>
        <w:t>&lt;*&gt; См.: Право Европейского союза. Правовое регулирование торгового оборота / Под ред. В.В. Безбаха, А.Я. Капустина, В.К. Пучинского. М., 1999.</w:t>
      </w:r>
    </w:p>
    <w:p w:rsidR="00E70FE3" w:rsidRPr="002A2EC1" w:rsidRDefault="00E70FE3" w:rsidP="002A2EC1">
      <w:pPr>
        <w:spacing w:line="360" w:lineRule="auto"/>
        <w:ind w:firstLine="709"/>
        <w:jc w:val="both"/>
        <w:rPr>
          <w:sz w:val="28"/>
          <w:szCs w:val="28"/>
        </w:rPr>
      </w:pPr>
    </w:p>
    <w:p w:rsidR="00E70FE3" w:rsidRPr="002A2EC1" w:rsidRDefault="00E70FE3" w:rsidP="002A2EC1">
      <w:pPr>
        <w:spacing w:line="360" w:lineRule="auto"/>
        <w:ind w:firstLine="709"/>
        <w:jc w:val="both"/>
        <w:rPr>
          <w:sz w:val="28"/>
          <w:szCs w:val="28"/>
        </w:rPr>
      </w:pPr>
      <w:r w:rsidRPr="002A2EC1">
        <w:rPr>
          <w:sz w:val="28"/>
          <w:szCs w:val="28"/>
        </w:rPr>
        <w:t>Нормативный массив, образуемый учредительными договорами, актами руководящих органов ЕС, отличается не только широтой предмета регулирования, но и значительным удельным весом императивных норм, в том числе норм прямого действия. Европейские правоведы обозначают его обычно термином "право Европейского союза" &lt;*&gt;. Такое обозначение обосновывается тем, что "последнее представляет собой специфический правопорядок, который противопоставляется международному публичному праву, с одной стороны, и внутригосударственному праву - с другой" &lt;**&gt;. Немалую роль в утверждении такого представления сыграла практика ЕСП.</w:t>
      </w:r>
    </w:p>
    <w:p w:rsidR="00E70FE3" w:rsidRPr="002A2EC1" w:rsidRDefault="00E70FE3" w:rsidP="002A2EC1">
      <w:pPr>
        <w:spacing w:line="360" w:lineRule="auto"/>
        <w:ind w:firstLine="709"/>
        <w:jc w:val="both"/>
        <w:rPr>
          <w:sz w:val="28"/>
          <w:szCs w:val="28"/>
        </w:rPr>
      </w:pPr>
      <w:r w:rsidRPr="002A2EC1">
        <w:rPr>
          <w:sz w:val="28"/>
          <w:szCs w:val="28"/>
        </w:rPr>
        <w:t>--------------------------------</w:t>
      </w:r>
    </w:p>
    <w:p w:rsidR="00E70FE3" w:rsidRPr="002A2EC1" w:rsidRDefault="00E70FE3" w:rsidP="002A2EC1">
      <w:pPr>
        <w:spacing w:line="360" w:lineRule="auto"/>
        <w:ind w:firstLine="709"/>
        <w:jc w:val="both"/>
        <w:rPr>
          <w:sz w:val="28"/>
          <w:szCs w:val="28"/>
        </w:rPr>
      </w:pPr>
      <w:r w:rsidRPr="002A2EC1">
        <w:rPr>
          <w:sz w:val="28"/>
          <w:szCs w:val="28"/>
        </w:rPr>
        <w:t>&lt;*&gt; См., например: Kent P. Law of the European Union. L., 1996.</w:t>
      </w:r>
    </w:p>
    <w:p w:rsidR="00E70FE3" w:rsidRPr="002A2EC1" w:rsidRDefault="00E70FE3" w:rsidP="002A2EC1">
      <w:pPr>
        <w:spacing w:line="360" w:lineRule="auto"/>
        <w:ind w:firstLine="709"/>
        <w:jc w:val="both"/>
        <w:rPr>
          <w:sz w:val="28"/>
          <w:szCs w:val="28"/>
        </w:rPr>
      </w:pPr>
      <w:r w:rsidRPr="002A2EC1">
        <w:rPr>
          <w:sz w:val="28"/>
          <w:szCs w:val="28"/>
        </w:rPr>
        <w:t>&lt;**&gt; См.: Костин А.А., Яфаев А.И. Организационно-правовой механизм Европейского экономического сообщества // Гражданское, торговое и семейное право капиталистических стран. Законодательство о монополиях и конкуренции. М., 1987. С. 226.</w:t>
      </w:r>
    </w:p>
    <w:p w:rsidR="00E70FE3" w:rsidRPr="002A2EC1" w:rsidRDefault="00E70FE3" w:rsidP="002A2EC1">
      <w:pPr>
        <w:spacing w:line="360" w:lineRule="auto"/>
        <w:ind w:firstLine="709"/>
        <w:jc w:val="both"/>
        <w:rPr>
          <w:sz w:val="28"/>
          <w:szCs w:val="28"/>
        </w:rPr>
      </w:pPr>
    </w:p>
    <w:p w:rsidR="00E70FE3" w:rsidRPr="002A2EC1" w:rsidRDefault="00E70FE3" w:rsidP="002A2EC1">
      <w:pPr>
        <w:spacing w:line="360" w:lineRule="auto"/>
        <w:ind w:firstLine="709"/>
        <w:jc w:val="both"/>
        <w:rPr>
          <w:sz w:val="28"/>
          <w:szCs w:val="28"/>
        </w:rPr>
      </w:pPr>
      <w:r w:rsidRPr="002A2EC1">
        <w:rPr>
          <w:sz w:val="28"/>
          <w:szCs w:val="28"/>
        </w:rPr>
        <w:t>Известное решение ЕСП по делу Van Gend en Loos v Netherlands &lt;*&gt; иллюстрирует оценку Судом природы права Европейского союза. Обстоятельства дела заключались в том, что истцы, занимавшиеся импортом химических продуктов в Нидерланды, приобрели некоторое их количество в ФРГ, но подверглись обложению ввозной пошлиной в размере 8% вместо 3%, взимавшихся ранее. Основываясь на положениях ст. 12 Римского договора, требующих от государств-участников воздерживаться от введения новых таможенных сборов с продуктов, производимых в других государствах-участниках, истцы обратились в голландский суд с требованием освободить их от обязанности оплачивать дополнительные 5%. Голландский суд обратился в ЕСП за разъяснением того, может ли частное лицо обосновывать иск, предъявленный в национальном суде, ссылкой на положения Римского договора.</w:t>
      </w:r>
    </w:p>
    <w:p w:rsidR="00E70FE3" w:rsidRPr="002A2EC1" w:rsidRDefault="00E70FE3" w:rsidP="002A2EC1">
      <w:pPr>
        <w:spacing w:line="360" w:lineRule="auto"/>
        <w:ind w:firstLine="709"/>
        <w:jc w:val="both"/>
        <w:rPr>
          <w:sz w:val="28"/>
          <w:szCs w:val="28"/>
        </w:rPr>
      </w:pPr>
      <w:r w:rsidRPr="002A2EC1">
        <w:rPr>
          <w:sz w:val="28"/>
          <w:szCs w:val="28"/>
        </w:rPr>
        <w:t>--------------------------------</w:t>
      </w:r>
    </w:p>
    <w:p w:rsidR="00E70FE3" w:rsidRPr="002A2EC1" w:rsidRDefault="00E70FE3" w:rsidP="002A2EC1">
      <w:pPr>
        <w:spacing w:line="360" w:lineRule="auto"/>
        <w:ind w:firstLine="709"/>
        <w:jc w:val="both"/>
        <w:rPr>
          <w:sz w:val="28"/>
          <w:szCs w:val="28"/>
        </w:rPr>
      </w:pPr>
      <w:r w:rsidRPr="002A2EC1">
        <w:rPr>
          <w:sz w:val="28"/>
          <w:szCs w:val="28"/>
        </w:rPr>
        <w:t>&lt;*&gt; Case 26/62 (1963) CMLR 105 European Court of Justice.</w:t>
      </w:r>
    </w:p>
    <w:p w:rsidR="00E70FE3" w:rsidRPr="002A2EC1" w:rsidRDefault="00E70FE3" w:rsidP="002A2EC1">
      <w:pPr>
        <w:spacing w:line="360" w:lineRule="auto"/>
        <w:ind w:firstLine="709"/>
        <w:jc w:val="both"/>
        <w:rPr>
          <w:sz w:val="28"/>
          <w:szCs w:val="28"/>
        </w:rPr>
      </w:pPr>
    </w:p>
    <w:p w:rsidR="00E70FE3" w:rsidRPr="002A2EC1" w:rsidRDefault="00E70FE3" w:rsidP="002A2EC1">
      <w:pPr>
        <w:spacing w:line="360" w:lineRule="auto"/>
        <w:ind w:firstLine="709"/>
        <w:jc w:val="both"/>
        <w:rPr>
          <w:sz w:val="28"/>
          <w:szCs w:val="28"/>
        </w:rPr>
      </w:pPr>
      <w:r w:rsidRPr="002A2EC1">
        <w:rPr>
          <w:sz w:val="28"/>
          <w:szCs w:val="28"/>
        </w:rPr>
        <w:t>ЕСП своим решением разъяснил, что юридическая природа созданного Римским договором объединения такова, что оно выступает наднациональной организацией, созданной участвующими в нем государствами посредством делегации ему суверенных правомочий за счет соответствующего ограничения собственного суверенитета. В результате был создан новый правопорядок, распространяющий действие не только на государства-члены, но и на их граждан. Следовательно, заключил Суд, ст. 12 Римского договора, закрепившего создание такого правопорядка, обладает прямым действием и может служить основой исковым заявлениям частных лиц, направляемым в национальные суды.</w:t>
      </w:r>
    </w:p>
    <w:p w:rsidR="00E70FE3" w:rsidRPr="002A2EC1" w:rsidRDefault="00E70FE3" w:rsidP="002A2EC1">
      <w:pPr>
        <w:spacing w:line="360" w:lineRule="auto"/>
        <w:ind w:firstLine="709"/>
        <w:jc w:val="both"/>
        <w:rPr>
          <w:sz w:val="28"/>
          <w:szCs w:val="28"/>
        </w:rPr>
      </w:pPr>
      <w:r w:rsidRPr="002A2EC1">
        <w:rPr>
          <w:sz w:val="28"/>
          <w:szCs w:val="28"/>
        </w:rPr>
        <w:t>Правовая традиция стран континентальной Европы складывалась в рамках взгляда на гражданские кодексы (во всяком случае, в годы их принятия) как на всеобъемлющий акт консолидации гражданского законодательства. Развиваемая в настоящее время в Европейском союзе идея Европейского Гражданского кодекса (ЕГК) предполагает гораздо более узкую трактовку его содержания.</w:t>
      </w:r>
    </w:p>
    <w:p w:rsidR="00E70FE3" w:rsidRPr="002A2EC1" w:rsidRDefault="00E70FE3" w:rsidP="002A2EC1">
      <w:pPr>
        <w:spacing w:line="360" w:lineRule="auto"/>
        <w:ind w:firstLine="709"/>
        <w:jc w:val="both"/>
        <w:rPr>
          <w:sz w:val="28"/>
          <w:szCs w:val="28"/>
        </w:rPr>
      </w:pPr>
      <w:r w:rsidRPr="002A2EC1">
        <w:rPr>
          <w:sz w:val="28"/>
          <w:szCs w:val="28"/>
        </w:rPr>
        <w:t>Речь идет о концепции, которую еще предстоит разработать до уровня, обеспечивающего ее общее признание, поскольку единство мнений во взглядах на то, каким быть ЕГК, выглядит пока лишь перспективой, возможно, и не очень далекой. Сомнений нет относительно его необходимости как такового. Прочие аспекты выступают пока поводом для дискуссий.</w:t>
      </w:r>
    </w:p>
    <w:p w:rsidR="00E70FE3" w:rsidRPr="002A2EC1" w:rsidRDefault="00E70FE3" w:rsidP="002A2EC1">
      <w:pPr>
        <w:spacing w:line="360" w:lineRule="auto"/>
        <w:ind w:firstLine="709"/>
        <w:jc w:val="both"/>
        <w:rPr>
          <w:sz w:val="28"/>
          <w:szCs w:val="28"/>
        </w:rPr>
      </w:pPr>
      <w:r w:rsidRPr="002A2EC1">
        <w:rPr>
          <w:sz w:val="28"/>
          <w:szCs w:val="28"/>
        </w:rPr>
        <w:t>Существует, например, точка зрения, согласно которой ЕГК призван служить источником норм (возможно, временным), направленных на решение вопросов трансграничного характера. Она вызвана опасением "угрозы" замены национальных гражданских кодификаций единой кодификацией в рамках ЕС. Противники такой точки зрения настаивают на стабильном кодексе для всего ЕС, указывая на то, что "прошли времена, когда можно было проводить логическое разграничение между "внутренними" и "внешними" вопросами в странах ЕС". Они подчеркивают, что ее практическое воплощение приведет к появлению двух параллельно сосуществующих гражданско-правовых структур - одной общесоюзной в лице ЕГК, другой - национальной, в лице национальных гражданских кодексов и систем частного права &lt;*&gt;. Комплекс вопросов по их разграничению, как они полагают, способен породить проблемы, не меньшие тех, которые обусловили потребность в ЕГК как таковом.</w:t>
      </w:r>
    </w:p>
    <w:p w:rsidR="00E70FE3" w:rsidRPr="002A2EC1" w:rsidRDefault="00E70FE3" w:rsidP="002A2EC1">
      <w:pPr>
        <w:spacing w:line="360" w:lineRule="auto"/>
        <w:ind w:firstLine="709"/>
        <w:jc w:val="both"/>
        <w:rPr>
          <w:sz w:val="28"/>
          <w:szCs w:val="28"/>
        </w:rPr>
      </w:pPr>
      <w:r w:rsidRPr="002A2EC1">
        <w:rPr>
          <w:sz w:val="28"/>
          <w:szCs w:val="28"/>
        </w:rPr>
        <w:t>--------------------------------</w:t>
      </w:r>
    </w:p>
    <w:p w:rsidR="00E70FE3" w:rsidRPr="002A2EC1" w:rsidRDefault="00E70FE3" w:rsidP="002A2EC1">
      <w:pPr>
        <w:spacing w:line="360" w:lineRule="auto"/>
        <w:ind w:firstLine="709"/>
        <w:jc w:val="both"/>
        <w:rPr>
          <w:sz w:val="28"/>
          <w:szCs w:val="28"/>
        </w:rPr>
      </w:pPr>
      <w:r w:rsidRPr="002A2EC1">
        <w:rPr>
          <w:sz w:val="28"/>
          <w:szCs w:val="28"/>
        </w:rPr>
        <w:t>&lt;*&gt; См.: Christian von Bar. The Study Group on a European Civil Code // European Parliament. Directorate General for Research. Working Paper. The Private Law System in the EU: Discrimination on the Ground of Nationality and the Need for a European Civil Code. 1999. P. 133.</w:t>
      </w:r>
    </w:p>
    <w:p w:rsidR="00E70FE3" w:rsidRPr="002A2EC1" w:rsidRDefault="00E70FE3" w:rsidP="002A2EC1">
      <w:pPr>
        <w:spacing w:line="360" w:lineRule="auto"/>
        <w:ind w:firstLine="709"/>
        <w:jc w:val="both"/>
        <w:rPr>
          <w:sz w:val="28"/>
          <w:szCs w:val="28"/>
        </w:rPr>
      </w:pPr>
    </w:p>
    <w:p w:rsidR="00E70FE3" w:rsidRPr="002A2EC1" w:rsidRDefault="00E70FE3" w:rsidP="002A2EC1">
      <w:pPr>
        <w:spacing w:line="360" w:lineRule="auto"/>
        <w:ind w:firstLine="709"/>
        <w:jc w:val="both"/>
        <w:rPr>
          <w:sz w:val="28"/>
          <w:szCs w:val="28"/>
        </w:rPr>
      </w:pPr>
      <w:r w:rsidRPr="002A2EC1">
        <w:rPr>
          <w:sz w:val="28"/>
          <w:szCs w:val="28"/>
        </w:rPr>
        <w:t>В европейской правовой литературе высказывались предположения о том, что в Европе могут получить применение американские модели такой интеграции &lt;*&gt;. У подобных предположений имеются определенные основания. США - федеративное государство с вертикальным и горизонтальным разделением власти, ЕС - автономный правопорядок, также придерживающийся вертикального и горизонтального разделения власти. И США, и ЕС построены на интеграционных началах, распространяющих действие на экономическую, валютную, политическую и правовую интеграцию, пределы которой, однако, определены соответствующими основополагающими документами. Как Договоры, лежащие в основе ЕС, так и Конституция США содержат положения, направленные на защиту интересов субъектов (стран-участниц либо штатов). И в том, и в другом случае признается ценность местных особенностей (local diversity). В США это закреплено в Десятой поправке к Конституции, а для ЕС это вытекает из принципа субсидиарности.</w:t>
      </w:r>
    </w:p>
    <w:p w:rsidR="00E70FE3" w:rsidRPr="002A2EC1" w:rsidRDefault="00E70FE3" w:rsidP="002A2EC1">
      <w:pPr>
        <w:spacing w:line="360" w:lineRule="auto"/>
        <w:ind w:firstLine="709"/>
        <w:jc w:val="both"/>
        <w:rPr>
          <w:sz w:val="28"/>
          <w:szCs w:val="28"/>
        </w:rPr>
      </w:pPr>
      <w:r w:rsidRPr="002A2EC1">
        <w:rPr>
          <w:sz w:val="28"/>
          <w:szCs w:val="28"/>
        </w:rPr>
        <w:t>--------------------------------</w:t>
      </w:r>
    </w:p>
    <w:p w:rsidR="00E70FE3" w:rsidRPr="002A2EC1" w:rsidRDefault="00E70FE3" w:rsidP="002A2EC1">
      <w:pPr>
        <w:spacing w:line="360" w:lineRule="auto"/>
        <w:ind w:firstLine="709"/>
        <w:jc w:val="both"/>
        <w:rPr>
          <w:sz w:val="28"/>
          <w:szCs w:val="28"/>
        </w:rPr>
      </w:pPr>
      <w:r w:rsidRPr="002A2EC1">
        <w:rPr>
          <w:sz w:val="28"/>
          <w:szCs w:val="28"/>
        </w:rPr>
        <w:t>&lt;*&gt; См.: Sjef van Erp. European Union Case Law as a Source of European Private Law: A Comparison with Federal Common Law // Consultative report for the Netherlands Comparative Law Association, 2001.</w:t>
      </w:r>
    </w:p>
    <w:p w:rsidR="00E70FE3" w:rsidRPr="002A2EC1" w:rsidRDefault="00E70FE3" w:rsidP="002A2EC1">
      <w:pPr>
        <w:spacing w:line="360" w:lineRule="auto"/>
        <w:ind w:firstLine="709"/>
        <w:jc w:val="both"/>
        <w:rPr>
          <w:sz w:val="28"/>
          <w:szCs w:val="28"/>
        </w:rPr>
      </w:pPr>
    </w:p>
    <w:p w:rsidR="00E70FE3" w:rsidRPr="002A2EC1" w:rsidRDefault="00E70FE3" w:rsidP="002A2EC1">
      <w:pPr>
        <w:spacing w:line="360" w:lineRule="auto"/>
        <w:ind w:firstLine="709"/>
        <w:jc w:val="both"/>
        <w:rPr>
          <w:sz w:val="28"/>
          <w:szCs w:val="28"/>
        </w:rPr>
      </w:pPr>
      <w:r w:rsidRPr="002A2EC1">
        <w:rPr>
          <w:sz w:val="28"/>
          <w:szCs w:val="28"/>
        </w:rPr>
        <w:t>§ 4. Субъекты гражданского права в промышленно развитых</w:t>
      </w:r>
    </w:p>
    <w:p w:rsidR="00E70FE3" w:rsidRPr="002A2EC1" w:rsidRDefault="00E70FE3" w:rsidP="002A2EC1">
      <w:pPr>
        <w:spacing w:line="360" w:lineRule="auto"/>
        <w:ind w:firstLine="709"/>
        <w:jc w:val="both"/>
        <w:rPr>
          <w:sz w:val="28"/>
          <w:szCs w:val="28"/>
        </w:rPr>
      </w:pPr>
      <w:r w:rsidRPr="002A2EC1">
        <w:rPr>
          <w:sz w:val="28"/>
          <w:szCs w:val="28"/>
        </w:rPr>
        <w:t>зарубежных странах</w:t>
      </w:r>
    </w:p>
    <w:p w:rsidR="00E70FE3" w:rsidRPr="002A2EC1" w:rsidRDefault="00E70FE3" w:rsidP="002A2EC1">
      <w:pPr>
        <w:spacing w:line="360" w:lineRule="auto"/>
        <w:ind w:firstLine="709"/>
        <w:jc w:val="both"/>
        <w:rPr>
          <w:sz w:val="28"/>
          <w:szCs w:val="28"/>
        </w:rPr>
      </w:pPr>
      <w:r w:rsidRPr="002A2EC1">
        <w:rPr>
          <w:spacing w:val="-6"/>
          <w:sz w:val="28"/>
          <w:szCs w:val="28"/>
        </w:rPr>
        <w:t>Собирательным обозначением участников гражданских</w:t>
      </w:r>
      <w:r w:rsidRPr="002A2EC1">
        <w:rPr>
          <w:sz w:val="28"/>
          <w:szCs w:val="28"/>
        </w:rPr>
        <w:t xml:space="preserve"> </w:t>
      </w:r>
      <w:r w:rsidR="002A2EC1">
        <w:rPr>
          <w:sz w:val="28"/>
          <w:szCs w:val="28"/>
        </w:rPr>
        <w:t xml:space="preserve"> </w:t>
      </w:r>
      <w:r w:rsidR="002A2EC1" w:rsidRPr="002A2EC1">
        <w:rPr>
          <w:sz w:val="28"/>
          <w:szCs w:val="28"/>
        </w:rPr>
        <w:t>правоотношений</w:t>
      </w:r>
      <w:r w:rsidRPr="002A2EC1">
        <w:rPr>
          <w:sz w:val="28"/>
          <w:szCs w:val="28"/>
        </w:rPr>
        <w:t xml:space="preserve"> в странах системы континентального права служит термин "субъекты". Когда идет речь о правовом отношении, то подчеркивается, что между его участниками возникает некоторая юридическая связь. Это означает, что ключевым элементом правоотношения выступают его участники, без которых было бы невозможно установление указанной связи. Их принято именовать лицами. Такой термин со времен римского права указывает на то, что быть лицом - значит быть обладателем прав, или, пользуясь современным юридическим языком, быть субъектом правоотношения.</w:t>
      </w:r>
    </w:p>
    <w:p w:rsidR="00E70FE3" w:rsidRPr="002A2EC1" w:rsidRDefault="00E70FE3" w:rsidP="002A2EC1">
      <w:pPr>
        <w:spacing w:line="360" w:lineRule="auto"/>
        <w:ind w:firstLine="709"/>
        <w:jc w:val="both"/>
        <w:rPr>
          <w:sz w:val="28"/>
          <w:szCs w:val="28"/>
        </w:rPr>
      </w:pPr>
      <w:r w:rsidRPr="002A2EC1">
        <w:rPr>
          <w:sz w:val="28"/>
          <w:szCs w:val="28"/>
        </w:rPr>
        <w:t>Термин "лицо" - не единственный, которым в зарубежной юридической лексике обозначается участник правовых отношений. Когда лицо приобретает какое-либо право, его можно обозначить иным термином, например "titulaire" (франц.), что примерно соответствует русскому термину "правообладатель". Когда хотят указать на то, правами или обязанностями наделено лицо в обязательственном отношении, то пользуются терминами "кредитор" или "должник" и т.п. Здесь важно иметь в виду лишь то, что термин "лицо" потому и является собирательным, что указывает на способность того, кого он обозначает, быть субъектом права.</w:t>
      </w:r>
    </w:p>
    <w:p w:rsidR="00E70FE3" w:rsidRPr="002A2EC1" w:rsidRDefault="00E70FE3" w:rsidP="002A2EC1">
      <w:pPr>
        <w:spacing w:line="360" w:lineRule="auto"/>
        <w:ind w:firstLine="709"/>
        <w:jc w:val="both"/>
        <w:rPr>
          <w:sz w:val="28"/>
          <w:szCs w:val="28"/>
        </w:rPr>
      </w:pPr>
      <w:r w:rsidRPr="002A2EC1">
        <w:rPr>
          <w:sz w:val="28"/>
          <w:szCs w:val="28"/>
        </w:rPr>
        <w:t>Гражданско-правовая наука промышленно развитых зарубежных стран делит субъектов гражданского права на две категории - физические и юридические лица.</w:t>
      </w:r>
    </w:p>
    <w:p w:rsidR="00E70FE3" w:rsidRPr="002A2EC1" w:rsidRDefault="00E70FE3" w:rsidP="002A2EC1">
      <w:pPr>
        <w:spacing w:line="360" w:lineRule="auto"/>
        <w:ind w:firstLine="709"/>
        <w:jc w:val="both"/>
        <w:rPr>
          <w:sz w:val="28"/>
          <w:szCs w:val="28"/>
        </w:rPr>
      </w:pPr>
      <w:r w:rsidRPr="002A2EC1">
        <w:rPr>
          <w:sz w:val="28"/>
          <w:szCs w:val="28"/>
        </w:rPr>
        <w:t>Физическими, или "натуральными", лицами (personnes physiques, natural persons) признаются все человеческие существа, независимо от их возраста, состояния здоровья и пр. Этот термин сложился исторически для того, чтобы подчеркнуть принцип равенства всех перед законом, воплощение которого позволило упразднить дофеодальные и феодальные сословные различия в правовом статусе человека. В числе факторов, характеризующих правовое положение физических лиц, следует упомянуть правоспособность и дееспособность, право на имя, место жительства (домицилий) и гражданское состояние.</w:t>
      </w:r>
    </w:p>
    <w:p w:rsidR="00E70FE3" w:rsidRPr="002A2EC1" w:rsidRDefault="00E70FE3" w:rsidP="002A2EC1">
      <w:pPr>
        <w:spacing w:line="360" w:lineRule="auto"/>
        <w:ind w:firstLine="709"/>
        <w:jc w:val="both"/>
        <w:rPr>
          <w:sz w:val="28"/>
          <w:szCs w:val="28"/>
        </w:rPr>
      </w:pPr>
      <w:r w:rsidRPr="002A2EC1">
        <w:rPr>
          <w:sz w:val="28"/>
          <w:szCs w:val="28"/>
        </w:rPr>
        <w:t>Наиболее последовательно различие между право- и дееспособностью проводится в германском гражданском праве. Правоспособность (Rechtsfahigkeit) отграничивается здесь от способности вступать в юридические сделки (Gescheftsfahigkeit, Handlungsfahigkeit) и способности отвечать за деликты (Zurechnungskeit). Французское гражданское право, оперируя общим понятием capacite, различает в нем способность к приобретению прав (capacite de jouissance) и способность к их осуществлению собственными действиями (capacite d'exercice). Аналогичным образом обстоит дело в Англии и США, где соответственно используются понятия passive и active capacity.</w:t>
      </w:r>
    </w:p>
    <w:p w:rsidR="00E70FE3" w:rsidRPr="002A2EC1" w:rsidRDefault="00E70FE3" w:rsidP="002A2EC1">
      <w:pPr>
        <w:spacing w:line="360" w:lineRule="auto"/>
        <w:ind w:firstLine="709"/>
        <w:jc w:val="both"/>
        <w:rPr>
          <w:sz w:val="28"/>
          <w:szCs w:val="28"/>
        </w:rPr>
      </w:pPr>
      <w:r w:rsidRPr="002A2EC1">
        <w:rPr>
          <w:sz w:val="28"/>
          <w:szCs w:val="28"/>
        </w:rPr>
        <w:t>Различие между право- и дееспособностью позволяет отметить две важные составляющие гражданского статуса - способность к обладанию правами и способность к принятию обязанностей и передаче прав посредством собственных действий. Первая возникает с момента рождения, вторая - с момента достижения возраста гражданского совершеннолетия. Промежуток времени между ними связан с физическим, нравственным и социальным созреванием, от которого зависит признание человека юридически способным к обладанию волей, посредством которой он может вступать в правовые отношения, изменять или прекращать их.</w:t>
      </w:r>
    </w:p>
    <w:p w:rsidR="00E70FE3" w:rsidRPr="002A2EC1" w:rsidRDefault="00E70FE3" w:rsidP="002A2EC1">
      <w:pPr>
        <w:spacing w:line="360" w:lineRule="auto"/>
        <w:ind w:firstLine="709"/>
        <w:jc w:val="both"/>
        <w:rPr>
          <w:sz w:val="28"/>
          <w:szCs w:val="28"/>
        </w:rPr>
      </w:pPr>
      <w:r w:rsidRPr="002A2EC1">
        <w:rPr>
          <w:sz w:val="28"/>
          <w:szCs w:val="28"/>
        </w:rPr>
        <w:t>По общему правилу возникновение правоспособности связывается с моментом рождения. Иногда этот момент специально уточняется. Например, в § 31 Гражданского кодекса Швейцарии им считается момент окончания рождения живого ребенка (avec la naissance accomplie de l'enfant vivant). Зарубежному законодательству известны, впрочем, и иные подходы. Так, Гражданский кодекс Бразилии предусматривает, что гражданская личность человека начинается с рождения живым, но закон признает права неродившегося ребенка с момента зачатия (ст. 4). Гражданский кодекс Перу 1984 г., хотя и указывает, что человек становится субъектом права с момента своего рождения, но подчеркивает, что человеческая жизнь начинается с момента зачатия. Зачатый ребенок становится субъектом права во всем, что служит к его выгоде. Вещные права предоставляются ему при условии, что он родится живым (ст. 1) &lt;*&gt;.</w:t>
      </w:r>
    </w:p>
    <w:p w:rsidR="00E70FE3" w:rsidRPr="002A2EC1" w:rsidRDefault="00E70FE3" w:rsidP="002A2EC1">
      <w:pPr>
        <w:spacing w:line="360" w:lineRule="auto"/>
        <w:ind w:firstLine="709"/>
        <w:jc w:val="both"/>
        <w:rPr>
          <w:sz w:val="28"/>
          <w:szCs w:val="28"/>
        </w:rPr>
      </w:pPr>
      <w:r w:rsidRPr="002A2EC1">
        <w:rPr>
          <w:sz w:val="28"/>
          <w:szCs w:val="28"/>
        </w:rPr>
        <w:t>--------------------------------</w:t>
      </w:r>
    </w:p>
    <w:p w:rsidR="00E70FE3" w:rsidRPr="002A2EC1" w:rsidRDefault="00E70FE3" w:rsidP="002A2EC1">
      <w:pPr>
        <w:spacing w:line="360" w:lineRule="auto"/>
        <w:ind w:firstLine="709"/>
        <w:jc w:val="both"/>
        <w:rPr>
          <w:sz w:val="28"/>
          <w:szCs w:val="28"/>
        </w:rPr>
      </w:pPr>
      <w:r w:rsidRPr="002A2EC1">
        <w:rPr>
          <w:sz w:val="28"/>
          <w:szCs w:val="28"/>
        </w:rPr>
        <w:t>&lt;*&gt; См.: Гражданские и торговые кодексы стран Латинской Америки / Под ред. В.В. Безбаха. М., 1987.</w:t>
      </w:r>
    </w:p>
    <w:p w:rsidR="00E70FE3" w:rsidRPr="002A2EC1" w:rsidRDefault="00E70FE3" w:rsidP="002A2EC1">
      <w:pPr>
        <w:spacing w:line="360" w:lineRule="auto"/>
        <w:ind w:firstLine="709"/>
        <w:jc w:val="both"/>
        <w:rPr>
          <w:sz w:val="28"/>
          <w:szCs w:val="28"/>
        </w:rPr>
      </w:pPr>
    </w:p>
    <w:p w:rsidR="00E70FE3" w:rsidRPr="002A2EC1" w:rsidRDefault="00E70FE3" w:rsidP="002A2EC1">
      <w:pPr>
        <w:spacing w:line="360" w:lineRule="auto"/>
        <w:ind w:firstLine="709"/>
        <w:jc w:val="both"/>
        <w:rPr>
          <w:sz w:val="28"/>
          <w:szCs w:val="28"/>
        </w:rPr>
      </w:pPr>
      <w:r w:rsidRPr="002A2EC1">
        <w:rPr>
          <w:sz w:val="28"/>
          <w:szCs w:val="28"/>
        </w:rPr>
        <w:t>Имя сообщает лицу индивидуальность, а право на имя выступает субъективным правом (Namensrecht, § 12 ГГУ). Использование имени лица без его согласия в целях рекламы или в ином коммерческом интересе того, кто прибегает к такому использованию, неправомерно. Оно может служить основанием для требования о его запрещении, а также о возмещении морального вреда.</w:t>
      </w:r>
    </w:p>
    <w:p w:rsidR="00E70FE3" w:rsidRPr="002A2EC1" w:rsidRDefault="00E70FE3" w:rsidP="002A2EC1">
      <w:pPr>
        <w:spacing w:line="360" w:lineRule="auto"/>
        <w:ind w:firstLine="709"/>
        <w:jc w:val="both"/>
        <w:rPr>
          <w:sz w:val="28"/>
          <w:szCs w:val="28"/>
        </w:rPr>
      </w:pPr>
      <w:r w:rsidRPr="002A2EC1">
        <w:rPr>
          <w:sz w:val="28"/>
          <w:szCs w:val="28"/>
        </w:rPr>
        <w:t>В некоторых случаях использование чужого имени без согласия лица не может считаться неправомерным. Так, требование собственника доходного дома о прекращении упоминания его имени в средствах массовой информации в связи с убийством одного из съемщиков было оставлено германским судом без удовлетворения.</w:t>
      </w:r>
    </w:p>
    <w:p w:rsidR="00E70FE3" w:rsidRPr="002A2EC1" w:rsidRDefault="00E70FE3" w:rsidP="002A2EC1">
      <w:pPr>
        <w:spacing w:line="360" w:lineRule="auto"/>
        <w:ind w:firstLine="709"/>
        <w:jc w:val="both"/>
        <w:rPr>
          <w:sz w:val="28"/>
          <w:szCs w:val="28"/>
        </w:rPr>
      </w:pPr>
      <w:r w:rsidRPr="002A2EC1">
        <w:rPr>
          <w:sz w:val="28"/>
          <w:szCs w:val="28"/>
        </w:rPr>
        <w:t>В понятии местожительства (le domicile; der Wohnsitz) для законодательства зарубежных стран важен акцент на вопросе права, а не факта. В зависимости от того, что считается местом жительства лица в юридическом смысле этого термина, определяется суд, которому подведомствен спор с участием лица, место осуществления субъективного избирательного права, юрисдикция налоговых органов и др. По данной причине определение этого понятия нередко содержится в законе (§ 7 ГГУ).</w:t>
      </w:r>
    </w:p>
    <w:p w:rsidR="00E70FE3" w:rsidRPr="002A2EC1" w:rsidRDefault="00E70FE3" w:rsidP="002A2EC1">
      <w:pPr>
        <w:spacing w:line="360" w:lineRule="auto"/>
        <w:ind w:firstLine="709"/>
        <w:jc w:val="both"/>
        <w:rPr>
          <w:sz w:val="28"/>
          <w:szCs w:val="28"/>
        </w:rPr>
      </w:pPr>
      <w:r w:rsidRPr="002A2EC1">
        <w:rPr>
          <w:sz w:val="28"/>
          <w:szCs w:val="28"/>
        </w:rPr>
        <w:t>Для целей осуществления гражданских прав французский законодатель определяет местожительство как место, где лицо имеет основное обзаведение (son principal etablissement - ст. 102 ГК Франции). В то же время подчеркивается важность места фактического пребывания лица &lt;*&gt;. В Германии лицо вправе иметь местожительство одновременно в нескольких местах (п. 2 § 7 ГГУ). Для стран системы общего права характерно использование понятий местожительства и резиденции; лицо вправе иметь несколько резиденций, но не может иметь более одного местожительства.</w:t>
      </w:r>
    </w:p>
    <w:p w:rsidR="00E70FE3" w:rsidRPr="002A2EC1" w:rsidRDefault="00E70FE3" w:rsidP="002A2EC1">
      <w:pPr>
        <w:spacing w:line="360" w:lineRule="auto"/>
        <w:ind w:firstLine="709"/>
        <w:jc w:val="both"/>
        <w:rPr>
          <w:sz w:val="28"/>
          <w:szCs w:val="28"/>
        </w:rPr>
      </w:pPr>
      <w:r w:rsidRPr="002A2EC1">
        <w:rPr>
          <w:sz w:val="28"/>
          <w:szCs w:val="28"/>
        </w:rPr>
        <w:t>--------------------------------</w:t>
      </w:r>
    </w:p>
    <w:p w:rsidR="00E70FE3" w:rsidRPr="002A2EC1" w:rsidRDefault="00E70FE3" w:rsidP="002A2EC1">
      <w:pPr>
        <w:spacing w:line="360" w:lineRule="auto"/>
        <w:ind w:firstLine="709"/>
        <w:jc w:val="both"/>
        <w:rPr>
          <w:sz w:val="28"/>
          <w:szCs w:val="28"/>
        </w:rPr>
      </w:pPr>
      <w:r w:rsidRPr="002A2EC1">
        <w:rPr>
          <w:sz w:val="28"/>
          <w:szCs w:val="28"/>
        </w:rPr>
        <w:t>&lt;*&gt; "La question de savoir en quell lieu se trouve le domicile est essentiallement une question de fait.". Req. 21 Nov. 1905: DP 1906. 1.20 // Code civil. Dalloz, 1997/98. P. 145.</w:t>
      </w:r>
    </w:p>
    <w:p w:rsidR="00E70FE3" w:rsidRPr="002A2EC1" w:rsidRDefault="00E70FE3" w:rsidP="002A2EC1">
      <w:pPr>
        <w:spacing w:line="360" w:lineRule="auto"/>
        <w:ind w:firstLine="709"/>
        <w:jc w:val="both"/>
        <w:rPr>
          <w:sz w:val="28"/>
          <w:szCs w:val="28"/>
        </w:rPr>
      </w:pPr>
    </w:p>
    <w:p w:rsidR="00E70FE3" w:rsidRPr="002A2EC1" w:rsidRDefault="00E70FE3" w:rsidP="002A2EC1">
      <w:pPr>
        <w:spacing w:line="360" w:lineRule="auto"/>
        <w:ind w:firstLine="709"/>
        <w:jc w:val="both"/>
        <w:rPr>
          <w:sz w:val="28"/>
          <w:szCs w:val="28"/>
        </w:rPr>
      </w:pPr>
      <w:r w:rsidRPr="002A2EC1">
        <w:rPr>
          <w:sz w:val="28"/>
          <w:szCs w:val="28"/>
        </w:rPr>
        <w:t>Гражданское состояние (l'etat civil) характеризует человека с точки зрения устойчивости его положения в обществе. Наиболее полно оно проявляется в сфере семейных связей. Рождение, регистрация имени, достижение совершеннолетия, усыновление, вступление в брак, смерть, приобретение или изменение гражданства - все это проявления гражданского состояния (§ 39 ГК Швейцарии).</w:t>
      </w:r>
    </w:p>
    <w:p w:rsidR="00E70FE3" w:rsidRPr="002A2EC1" w:rsidRDefault="00E70FE3" w:rsidP="002A2EC1">
      <w:pPr>
        <w:spacing w:line="360" w:lineRule="auto"/>
        <w:ind w:firstLine="709"/>
        <w:jc w:val="both"/>
        <w:rPr>
          <w:sz w:val="28"/>
          <w:szCs w:val="28"/>
        </w:rPr>
      </w:pPr>
      <w:r w:rsidRPr="002A2EC1">
        <w:rPr>
          <w:sz w:val="28"/>
          <w:szCs w:val="28"/>
        </w:rPr>
        <w:t>В качестве субъектов гражданского права выступают не только физические, но и юридические лица. То обстоятельство, что в качестве субъектов права признаются некие сущности, не принадлежащие к кругу человеческих существ, рассматривается в специальной юридической литературе зарубежных стран как вполне обычное явление общественной жизни, пусть и не поддающееся однозначному теоретическому объяснению.</w:t>
      </w:r>
    </w:p>
    <w:p w:rsidR="00E70FE3" w:rsidRPr="002A2EC1" w:rsidRDefault="00E70FE3" w:rsidP="002A2EC1">
      <w:pPr>
        <w:spacing w:line="360" w:lineRule="auto"/>
        <w:ind w:firstLine="709"/>
        <w:jc w:val="both"/>
        <w:rPr>
          <w:sz w:val="28"/>
          <w:szCs w:val="28"/>
        </w:rPr>
      </w:pPr>
      <w:r w:rsidRPr="002A2EC1">
        <w:rPr>
          <w:sz w:val="28"/>
          <w:szCs w:val="28"/>
        </w:rPr>
        <w:t>Различные теории, стремящиеся раскрыть природу юридических лиц, обычно разбивают на две основные группы - теории фикции, трактующие юридическое лицо как некое условное допущение, признаваемое правом, и теории, признающие реальное существование юридических лиц либо в техническом смысле, либо в смысле явления объективной реальности. Наиболее известным представителем западноевропейской науки, стоявшим на позициях теорий первой группы, был германский правовед Фридрих Карл Савиньи (1779 - 1861 гг.), видевший в юридических лицах искусственные образования, способные обладать имуществом. Фиктивным он считал не бытие юридических лиц, а волю, которая фиктивно приписывается им законом для того, чтобы наделить их статусом субъекта права.</w:t>
      </w:r>
    </w:p>
    <w:p w:rsidR="00E70FE3" w:rsidRPr="002A2EC1" w:rsidRDefault="00E70FE3" w:rsidP="002A2EC1">
      <w:pPr>
        <w:spacing w:line="360" w:lineRule="auto"/>
        <w:ind w:firstLine="709"/>
        <w:jc w:val="both"/>
        <w:rPr>
          <w:sz w:val="28"/>
          <w:szCs w:val="28"/>
        </w:rPr>
      </w:pPr>
      <w:r w:rsidRPr="002A2EC1">
        <w:rPr>
          <w:sz w:val="28"/>
          <w:szCs w:val="28"/>
        </w:rPr>
        <w:t>Критики такого подхода отвергали его на том основании, что если бы воля была обязательной основой правоспособности, то не имеющие ее несовершеннолетние и душевнобольные физические лица не могли бы признаваться субъектами права. Опровергая волю как conditio sine qua non реального существования субъекта права, они тем самым настаивали на признании реальности юридических лиц, видя в них "социальную индивидуальность".</w:t>
      </w:r>
    </w:p>
    <w:p w:rsidR="00E70FE3" w:rsidRPr="002A2EC1" w:rsidRDefault="00E70FE3" w:rsidP="002A2EC1">
      <w:pPr>
        <w:spacing w:line="360" w:lineRule="auto"/>
        <w:ind w:firstLine="709"/>
        <w:jc w:val="both"/>
        <w:rPr>
          <w:sz w:val="28"/>
          <w:szCs w:val="28"/>
        </w:rPr>
      </w:pPr>
      <w:r w:rsidRPr="002A2EC1">
        <w:rPr>
          <w:sz w:val="28"/>
          <w:szCs w:val="28"/>
        </w:rPr>
        <w:t>Иное объяснение природы юридических лиц предложил другой германский правовед - Алоиз фон Бринц (1820 - 1887 гг.). Он устранил вопрос о воле тем, что предложил считать юридическим лицом определенное имущество, предназначенное для достижения определенной цели. В рамках его подхода вопрос о том, кому принадлежат права юридического лица, вытеснялся вопросом о том, чему они принадлежат. Они, отвечал на такой вопрос Бринц, принадлежат имуществу.</w:t>
      </w:r>
    </w:p>
    <w:p w:rsidR="00E70FE3" w:rsidRPr="002A2EC1" w:rsidRDefault="00E70FE3" w:rsidP="002A2EC1">
      <w:pPr>
        <w:spacing w:line="360" w:lineRule="auto"/>
        <w:ind w:firstLine="709"/>
        <w:jc w:val="both"/>
        <w:rPr>
          <w:sz w:val="28"/>
          <w:szCs w:val="28"/>
        </w:rPr>
      </w:pPr>
      <w:r w:rsidRPr="002A2EC1">
        <w:rPr>
          <w:sz w:val="28"/>
          <w:szCs w:val="28"/>
        </w:rPr>
        <w:t>Вместо этого еще один германский ученый, Отто фон Гирке (1841 - 1921 гг.), выдвинул обоснование реальности юридического лица в виде теории социального организма (теории объективной реальности). Другую теорию предложил испанец Франсиско Феррара, определивший юридическое лицо как ассоциацию или учреждение, созданное для достижения определенной цели и признанное правопорядком в качестве субъекта права (теория абстрактной реальности).</w:t>
      </w:r>
    </w:p>
    <w:p w:rsidR="00E70FE3" w:rsidRPr="002A2EC1" w:rsidRDefault="00E70FE3" w:rsidP="002A2EC1">
      <w:pPr>
        <w:spacing w:line="360" w:lineRule="auto"/>
        <w:ind w:firstLine="709"/>
        <w:jc w:val="both"/>
        <w:rPr>
          <w:sz w:val="28"/>
          <w:szCs w:val="28"/>
        </w:rPr>
      </w:pPr>
      <w:r w:rsidRPr="002A2EC1">
        <w:rPr>
          <w:sz w:val="28"/>
          <w:szCs w:val="28"/>
        </w:rPr>
        <w:t>Для common law понятие юридического лица (legalen tity) сводится к субъекту, не принадлежащему к кругу физических лиц, который с юридической точки зрения признается существующим в степени, достаточной для того, чтобы выступать в качестве истца или ответчика, либо принимать решения через представляющих его лиц (агентов) &lt;*&gt;. Корпорация нередко трактуется в странах системы общего права как "фиктивный юридический субъект" (fictious legal entity), выступающий наиболее распространенной формой ведения крупного бизнеса" &lt;**&gt;. В целом же гражданско-правовая наука Англии и США располагает взглядами на юридическое лицо, принадлежащими обеим группам вышеназванных теорий &lt;***&gt;.</w:t>
      </w:r>
    </w:p>
    <w:p w:rsidR="00E70FE3" w:rsidRPr="002A2EC1" w:rsidRDefault="00E70FE3" w:rsidP="002A2EC1">
      <w:pPr>
        <w:spacing w:line="360" w:lineRule="auto"/>
        <w:ind w:firstLine="709"/>
        <w:jc w:val="both"/>
        <w:rPr>
          <w:sz w:val="28"/>
          <w:szCs w:val="28"/>
        </w:rPr>
      </w:pPr>
      <w:r w:rsidRPr="002A2EC1">
        <w:rPr>
          <w:sz w:val="28"/>
          <w:szCs w:val="28"/>
        </w:rPr>
        <w:t>--------------------------------</w:t>
      </w:r>
    </w:p>
    <w:p w:rsidR="00E70FE3" w:rsidRPr="002A2EC1" w:rsidRDefault="00E70FE3" w:rsidP="002A2EC1">
      <w:pPr>
        <w:spacing w:line="360" w:lineRule="auto"/>
        <w:ind w:firstLine="709"/>
        <w:jc w:val="both"/>
        <w:rPr>
          <w:sz w:val="28"/>
          <w:szCs w:val="28"/>
        </w:rPr>
      </w:pPr>
      <w:r w:rsidRPr="002A2EC1">
        <w:rPr>
          <w:sz w:val="28"/>
          <w:szCs w:val="28"/>
        </w:rPr>
        <w:t>&lt;*&gt; Black's Law Dictionary. P. 893-4.</w:t>
      </w:r>
    </w:p>
    <w:p w:rsidR="00E70FE3" w:rsidRPr="002A2EC1" w:rsidRDefault="00E70FE3" w:rsidP="002A2EC1">
      <w:pPr>
        <w:spacing w:line="360" w:lineRule="auto"/>
        <w:ind w:firstLine="709"/>
        <w:jc w:val="both"/>
        <w:rPr>
          <w:sz w:val="28"/>
          <w:szCs w:val="28"/>
        </w:rPr>
      </w:pPr>
      <w:r w:rsidRPr="002A2EC1">
        <w:rPr>
          <w:sz w:val="28"/>
          <w:szCs w:val="28"/>
        </w:rPr>
        <w:t>&lt;**&gt; Schwarz S., Lathrope D.J. Corporate and Partnership Taxation. St.Paul, Minn., West Publishing Co., 1994. P. 61.</w:t>
      </w:r>
    </w:p>
    <w:p w:rsidR="00E70FE3" w:rsidRPr="002A2EC1" w:rsidRDefault="00E70FE3" w:rsidP="002A2EC1">
      <w:pPr>
        <w:spacing w:line="360" w:lineRule="auto"/>
        <w:ind w:firstLine="709"/>
        <w:jc w:val="both"/>
        <w:rPr>
          <w:sz w:val="28"/>
          <w:szCs w:val="28"/>
        </w:rPr>
      </w:pPr>
      <w:r w:rsidRPr="002A2EC1">
        <w:rPr>
          <w:sz w:val="28"/>
          <w:szCs w:val="28"/>
        </w:rPr>
        <w:t>&lt;***&gt; См.: Мозолин В.П. Корпорации, монополии и право США. М., 1966.</w:t>
      </w:r>
    </w:p>
    <w:p w:rsidR="00E70FE3" w:rsidRPr="002A2EC1" w:rsidRDefault="00E70FE3" w:rsidP="002A2EC1">
      <w:pPr>
        <w:spacing w:line="360" w:lineRule="auto"/>
        <w:ind w:firstLine="709"/>
        <w:jc w:val="both"/>
        <w:rPr>
          <w:sz w:val="28"/>
          <w:szCs w:val="28"/>
        </w:rPr>
      </w:pPr>
    </w:p>
    <w:p w:rsidR="00E70FE3" w:rsidRPr="002A2EC1" w:rsidRDefault="00E70FE3" w:rsidP="002A2EC1">
      <w:pPr>
        <w:spacing w:line="360" w:lineRule="auto"/>
        <w:ind w:firstLine="709"/>
        <w:jc w:val="both"/>
        <w:rPr>
          <w:sz w:val="28"/>
          <w:szCs w:val="28"/>
        </w:rPr>
      </w:pPr>
      <w:r w:rsidRPr="002A2EC1">
        <w:rPr>
          <w:sz w:val="28"/>
          <w:szCs w:val="28"/>
        </w:rPr>
        <w:t>Современная правовая доктрина продолжает использовать подходы предшественников в решении указанных вопросов, нередко развивая концепции органической реальности корпораций. Последние трактуются, например, как субъекты права особой природы, т.е. как некие реальные сущности, пусть и лишенные телесной оболочки и не обладающие сознанием. Так, Жан-Филипп Жервез (Канада) одобряет распространение положений Хартии о правах и свободах на корпорации, хотя и подчеркивает необходимость воздерживаться от полной ассимиляции последних с физическими лицами &lt;*&gt;. Его соотечественник Марсель Лизе указывает, что и доктрина, и судебные прецеденты дают достаточно оснований для того, чтобы считать юридические лица способными к выражению своей воли и, следовательно, способными к несению деликтной и даже уголовной ответственности за свои действия &lt;**&gt;.</w:t>
      </w:r>
    </w:p>
    <w:p w:rsidR="00E70FE3" w:rsidRPr="002A2EC1" w:rsidRDefault="00E70FE3" w:rsidP="002A2EC1">
      <w:pPr>
        <w:spacing w:line="360" w:lineRule="auto"/>
        <w:ind w:firstLine="709"/>
        <w:jc w:val="both"/>
        <w:rPr>
          <w:sz w:val="28"/>
          <w:szCs w:val="28"/>
        </w:rPr>
      </w:pPr>
      <w:r w:rsidRPr="002A2EC1">
        <w:rPr>
          <w:sz w:val="28"/>
          <w:szCs w:val="28"/>
        </w:rPr>
        <w:t>--------------------------------</w:t>
      </w:r>
    </w:p>
    <w:p w:rsidR="00E70FE3" w:rsidRPr="002A2EC1" w:rsidRDefault="00E70FE3" w:rsidP="002A2EC1">
      <w:pPr>
        <w:spacing w:line="360" w:lineRule="auto"/>
        <w:ind w:firstLine="709"/>
        <w:jc w:val="both"/>
        <w:rPr>
          <w:sz w:val="28"/>
          <w:szCs w:val="28"/>
        </w:rPr>
      </w:pPr>
      <w:r w:rsidRPr="002A2EC1">
        <w:rPr>
          <w:sz w:val="28"/>
          <w:szCs w:val="28"/>
        </w:rPr>
        <w:t>&lt;*&gt; См.: Jean-Philippe Gervais. Les personnes morales et la Charte canadienne des droits et libertes. // (1993) 38 McGill Law Journal, 263.</w:t>
      </w:r>
    </w:p>
    <w:p w:rsidR="00E70FE3" w:rsidRPr="002A2EC1" w:rsidRDefault="00E70FE3" w:rsidP="002A2EC1">
      <w:pPr>
        <w:spacing w:line="360" w:lineRule="auto"/>
        <w:ind w:firstLine="709"/>
        <w:jc w:val="both"/>
        <w:rPr>
          <w:sz w:val="28"/>
          <w:szCs w:val="28"/>
        </w:rPr>
      </w:pPr>
      <w:r w:rsidRPr="002A2EC1">
        <w:rPr>
          <w:sz w:val="28"/>
          <w:szCs w:val="28"/>
        </w:rPr>
        <w:t>&lt;**&gt; См.: Marcel Lizee. De la capacite organique et des responsabilites delictuelle et penale des personnes morales. // (1995) 41 McGill Law Journal, 131.</w:t>
      </w:r>
    </w:p>
    <w:p w:rsidR="00E70FE3" w:rsidRPr="002A2EC1" w:rsidRDefault="00E70FE3" w:rsidP="002A2EC1">
      <w:pPr>
        <w:spacing w:line="360" w:lineRule="auto"/>
        <w:ind w:firstLine="709"/>
        <w:jc w:val="both"/>
        <w:rPr>
          <w:sz w:val="28"/>
          <w:szCs w:val="28"/>
        </w:rPr>
      </w:pPr>
    </w:p>
    <w:p w:rsidR="00E70FE3" w:rsidRPr="002A2EC1" w:rsidRDefault="00E70FE3" w:rsidP="002A2EC1">
      <w:pPr>
        <w:spacing w:line="360" w:lineRule="auto"/>
        <w:ind w:firstLine="709"/>
        <w:jc w:val="both"/>
        <w:rPr>
          <w:sz w:val="28"/>
          <w:szCs w:val="28"/>
        </w:rPr>
      </w:pPr>
      <w:r w:rsidRPr="002A2EC1">
        <w:rPr>
          <w:sz w:val="28"/>
          <w:szCs w:val="28"/>
        </w:rPr>
        <w:t>Правовое положение акционерных обществ и предпринимательских корпораций принято характеризовать не только под углом зрения общей характеристики их правосубъектности, но и в плане организации управления ими. Основы правового регулирования их деятельности закрепляются обычно в специальных законодательных актах. В Германии действует Закон об акционерных обществах от 6 сентября 1965 г., во Франции - Закон N 66-537 от 24 июля 1966 г. "О торговых товариществах" &lt;*&gt;, в Англии - Закон о компаниях 1989 г. В США отсутствует специальное федеральное законодательство о предпринимательских корпорациях. Роль инструмента унификации акционерного регулирования выполняет здесь Модельный закон о предпринимательских корпорациях (1984) &lt;**&gt;, разработанный Американской ассоциацией адвокатов. Кроме того, весьма важным актом выступает Общий закон о корпорациях штата Делавэр, поскольку значительное число американских предпринимательских корпораций зарегистрировано в этом штате.</w:t>
      </w:r>
    </w:p>
    <w:p w:rsidR="00E70FE3" w:rsidRPr="002A2EC1" w:rsidRDefault="00E70FE3" w:rsidP="002A2EC1">
      <w:pPr>
        <w:spacing w:line="360" w:lineRule="auto"/>
        <w:ind w:firstLine="709"/>
        <w:jc w:val="both"/>
        <w:rPr>
          <w:sz w:val="28"/>
          <w:szCs w:val="28"/>
        </w:rPr>
      </w:pPr>
      <w:r w:rsidRPr="002A2EC1">
        <w:rPr>
          <w:sz w:val="28"/>
          <w:szCs w:val="28"/>
        </w:rPr>
        <w:t>--------------------------------</w:t>
      </w:r>
    </w:p>
    <w:p w:rsidR="00E70FE3" w:rsidRPr="002A2EC1" w:rsidRDefault="00E70FE3" w:rsidP="002A2EC1">
      <w:pPr>
        <w:spacing w:line="360" w:lineRule="auto"/>
        <w:ind w:firstLine="709"/>
        <w:jc w:val="both"/>
        <w:rPr>
          <w:sz w:val="28"/>
          <w:szCs w:val="28"/>
        </w:rPr>
      </w:pPr>
      <w:r w:rsidRPr="002A2EC1">
        <w:rPr>
          <w:sz w:val="28"/>
          <w:szCs w:val="28"/>
        </w:rPr>
        <w:t>&lt;*&gt; Во Франции принят новый Торговый кодекс, спроектированный как свод принятых в разные годы актов действующего торгового права (законодательных и актов органов исполнительной власти). В 1999 г. опубликована первая часть Кодекса, объединяющая законодательные акты (Pertie Legislative). Положения Закона "О торговых товариществах" 1966 г. практически в неизменном виде нашли место во второй книге (Des societes commerciales et des groupements d'interet economique).</w:t>
      </w:r>
    </w:p>
    <w:p w:rsidR="00E70FE3" w:rsidRPr="002A2EC1" w:rsidRDefault="00E70FE3" w:rsidP="002A2EC1">
      <w:pPr>
        <w:spacing w:line="360" w:lineRule="auto"/>
        <w:ind w:firstLine="709"/>
        <w:jc w:val="both"/>
        <w:rPr>
          <w:sz w:val="28"/>
          <w:szCs w:val="28"/>
        </w:rPr>
      </w:pPr>
      <w:r w:rsidRPr="002A2EC1">
        <w:rPr>
          <w:sz w:val="28"/>
          <w:szCs w:val="28"/>
        </w:rPr>
        <w:t>&lt;**&gt; См.: США: конституция и законодательные акты / Под ред. О.А. Жидкова. М., 1993.</w:t>
      </w:r>
    </w:p>
    <w:p w:rsidR="00E70FE3" w:rsidRPr="002A2EC1" w:rsidRDefault="00E70FE3" w:rsidP="002A2EC1">
      <w:pPr>
        <w:spacing w:line="360" w:lineRule="auto"/>
        <w:ind w:firstLine="709"/>
        <w:jc w:val="both"/>
        <w:rPr>
          <w:sz w:val="28"/>
          <w:szCs w:val="28"/>
        </w:rPr>
      </w:pPr>
    </w:p>
    <w:p w:rsidR="00E70FE3" w:rsidRPr="002A2EC1" w:rsidRDefault="00E70FE3" w:rsidP="002A2EC1">
      <w:pPr>
        <w:spacing w:line="360" w:lineRule="auto"/>
        <w:ind w:firstLine="709"/>
        <w:jc w:val="both"/>
        <w:rPr>
          <w:sz w:val="28"/>
          <w:szCs w:val="28"/>
        </w:rPr>
      </w:pPr>
      <w:r w:rsidRPr="002A2EC1">
        <w:rPr>
          <w:sz w:val="28"/>
          <w:szCs w:val="28"/>
        </w:rPr>
        <w:t>Источниками правового регулирования деятельности торговых товариществ - полных и коммандитных - служат новый французский Торговый кодекс, Германское торговое уложение, английский Закон о партнерствах, а также Единообразный закон о партнерствах в США.</w:t>
      </w:r>
    </w:p>
    <w:p w:rsidR="00E70FE3" w:rsidRPr="002A2EC1" w:rsidRDefault="00E70FE3" w:rsidP="002A2EC1">
      <w:pPr>
        <w:spacing w:line="360" w:lineRule="auto"/>
        <w:ind w:firstLine="709"/>
        <w:jc w:val="both"/>
        <w:rPr>
          <w:sz w:val="28"/>
          <w:szCs w:val="28"/>
        </w:rPr>
      </w:pPr>
      <w:r w:rsidRPr="002A2EC1">
        <w:rPr>
          <w:sz w:val="28"/>
          <w:szCs w:val="28"/>
        </w:rPr>
        <w:t>Акционерные общества и предпринимательские корпорации обладают статусом юридического лица и дееспособны в пределах, определяемых положениями устава и действующих нормативных актов.</w:t>
      </w:r>
    </w:p>
    <w:p w:rsidR="00E70FE3" w:rsidRPr="002A2EC1" w:rsidRDefault="00E70FE3" w:rsidP="002A2EC1">
      <w:pPr>
        <w:spacing w:line="360" w:lineRule="auto"/>
        <w:ind w:firstLine="709"/>
        <w:jc w:val="both"/>
        <w:rPr>
          <w:sz w:val="28"/>
          <w:szCs w:val="28"/>
        </w:rPr>
      </w:pPr>
      <w:r w:rsidRPr="002A2EC1">
        <w:rPr>
          <w:sz w:val="28"/>
          <w:szCs w:val="28"/>
        </w:rPr>
        <w:t>Французский законодатель указывает, что торговые товарищества "пользуются правами юридического лица" с момента их регистрации в торговом реестре (les societee commerciales jouissant de la personalite morale). Такой оборот введен им, по-видимому, для того, чтобы объединить в одном акте положения как таких товариществ, участники которых ограниченно отвечают по долгам товарищества, так и тех, члены которых несут неограниченную ответственность по его долгам. Все участники полного товарищества (socite en nom collectif) несут неограниченную и солидарную ответственность по долгам товарищества. Тем не менее кредиторы товарищества не вправе предъявить иск к его участнику прежде, чем обратятся с требованием к товариществу в целом, заявленным в форме внесудебного акта &lt;*&gt;. Этот пример демонстрирует возможность предпринимательского объединения, не удовлетворяющего важнейшему признаку юридического лица, пользоваться правами такового.</w:t>
      </w:r>
    </w:p>
    <w:p w:rsidR="00E70FE3" w:rsidRPr="002A2EC1" w:rsidRDefault="00E70FE3" w:rsidP="002A2EC1">
      <w:pPr>
        <w:spacing w:line="360" w:lineRule="auto"/>
        <w:ind w:firstLine="709"/>
        <w:jc w:val="both"/>
        <w:rPr>
          <w:sz w:val="28"/>
          <w:szCs w:val="28"/>
        </w:rPr>
      </w:pPr>
      <w:r w:rsidRPr="002A2EC1">
        <w:rPr>
          <w:sz w:val="28"/>
          <w:szCs w:val="28"/>
        </w:rPr>
        <w:t>--------------------------------</w:t>
      </w:r>
    </w:p>
    <w:p w:rsidR="00E70FE3" w:rsidRPr="002A2EC1" w:rsidRDefault="00E70FE3" w:rsidP="002A2EC1">
      <w:pPr>
        <w:spacing w:line="360" w:lineRule="auto"/>
        <w:ind w:firstLine="709"/>
        <w:jc w:val="both"/>
        <w:rPr>
          <w:sz w:val="28"/>
          <w:szCs w:val="28"/>
        </w:rPr>
      </w:pPr>
      <w:r w:rsidRPr="002A2EC1">
        <w:rPr>
          <w:sz w:val="28"/>
          <w:szCs w:val="28"/>
        </w:rPr>
        <w:t>&lt;*&gt; См.: Code de commerce. Dalloz, 2001/02/ Art. L221-1; Законодательство о компаниях и конкуренции. Сборник нормативных актов / Под ред. В.К. Пучинского и М.И. Кулагина. М., 1987. С. 17.</w:t>
      </w:r>
    </w:p>
    <w:p w:rsidR="00E70FE3" w:rsidRPr="002A2EC1" w:rsidRDefault="00E70FE3" w:rsidP="002A2EC1">
      <w:pPr>
        <w:spacing w:line="360" w:lineRule="auto"/>
        <w:ind w:firstLine="709"/>
        <w:jc w:val="both"/>
        <w:rPr>
          <w:sz w:val="28"/>
          <w:szCs w:val="28"/>
        </w:rPr>
      </w:pPr>
    </w:p>
    <w:p w:rsidR="00E70FE3" w:rsidRPr="002A2EC1" w:rsidRDefault="00E70FE3" w:rsidP="002A2EC1">
      <w:pPr>
        <w:spacing w:line="360" w:lineRule="auto"/>
        <w:ind w:firstLine="709"/>
        <w:jc w:val="both"/>
        <w:rPr>
          <w:sz w:val="28"/>
          <w:szCs w:val="28"/>
        </w:rPr>
      </w:pPr>
      <w:r w:rsidRPr="002A2EC1">
        <w:rPr>
          <w:sz w:val="28"/>
          <w:szCs w:val="28"/>
        </w:rPr>
        <w:t>Различия между общей и специальной дееспособностью постепенно стираются. Особенно ярко проявляется процесс обретения предпринимательскими компаниями и корпорациями фактически общей дееспособности на примере принципа ultra vires, используемого в странах общего права для указания на пределы действий и сделок, дозволяемых юридическим лицам, и первоначально определявшей их специальную дееспособность. Число исключений, вытекающих из правил, таково, что фактически сам принцип стал исключением из общего правила. Тем не менее объем дееспособности акционерных обществ не беспределен, и принцип не исключен из правопорядка, продолжая играть в нем определенную роль.</w:t>
      </w:r>
    </w:p>
    <w:p w:rsidR="002A2EC1" w:rsidRDefault="00E70FE3" w:rsidP="002A2EC1">
      <w:pPr>
        <w:spacing w:line="360" w:lineRule="auto"/>
        <w:ind w:firstLine="709"/>
        <w:jc w:val="both"/>
        <w:rPr>
          <w:sz w:val="28"/>
          <w:szCs w:val="28"/>
        </w:rPr>
      </w:pPr>
      <w:r w:rsidRPr="002A2EC1">
        <w:rPr>
          <w:sz w:val="28"/>
          <w:szCs w:val="28"/>
        </w:rPr>
        <w:t xml:space="preserve">Для стран Европейского союза особое значение в системе источников правового регулирования деятельности торговых товариществ имеют акты, принимаемые здесь в целях гармонизации норм акционерного права. Основой гармонизации служит ст. 54 Римского договора, а начало процесса ее практического осуществления принято датировать 14 марта 1968 г., когда была принята Первая директива о компаниях (N 68/151). </w:t>
      </w:r>
    </w:p>
    <w:p w:rsidR="002A2EC1" w:rsidRDefault="00E70FE3" w:rsidP="002A2EC1">
      <w:pPr>
        <w:spacing w:line="360" w:lineRule="auto"/>
        <w:ind w:firstLine="709"/>
        <w:jc w:val="both"/>
        <w:rPr>
          <w:sz w:val="28"/>
          <w:szCs w:val="28"/>
        </w:rPr>
      </w:pPr>
      <w:r w:rsidRPr="002A2EC1">
        <w:rPr>
          <w:sz w:val="28"/>
          <w:szCs w:val="28"/>
        </w:rPr>
        <w:t xml:space="preserve">Она предусматривала осуществление всеми государствами-членами торговой регистрации всех акционерных обществ и обществ с ограниченной ответственностью, основанной на принципе гласности (публичности). Вторая директива (N 77/91), принятая 31 января 1977 г., относилась только к акционерным обществам и предусматривала достижение единообразного регулирования в области эмиссии акций и облигаций, а также изменения акционерного капитала. </w:t>
      </w:r>
    </w:p>
    <w:p w:rsidR="00E70FE3" w:rsidRPr="002A2EC1" w:rsidRDefault="00E70FE3" w:rsidP="002A2EC1">
      <w:pPr>
        <w:spacing w:line="360" w:lineRule="auto"/>
        <w:ind w:firstLine="709"/>
        <w:jc w:val="both"/>
        <w:rPr>
          <w:sz w:val="28"/>
          <w:szCs w:val="28"/>
        </w:rPr>
      </w:pPr>
      <w:r w:rsidRPr="002A2EC1">
        <w:rPr>
          <w:sz w:val="28"/>
          <w:szCs w:val="28"/>
        </w:rPr>
        <w:t>Кроме того, она сформулировала в качестве общего правила запрещение акционерным обществам приобретать свои акции (исключая, в основном, случаи приобретения их для собственных наемных работников). Третья директива (N 78/855 от 20 октября 1978 г.) была посвящена порядку слияний акционерных обществ.</w:t>
      </w:r>
    </w:p>
    <w:p w:rsidR="00E70FE3" w:rsidRPr="002A2EC1" w:rsidRDefault="00E70FE3" w:rsidP="002A2EC1">
      <w:pPr>
        <w:spacing w:line="360" w:lineRule="auto"/>
        <w:ind w:firstLine="709"/>
        <w:jc w:val="both"/>
        <w:rPr>
          <w:sz w:val="28"/>
          <w:szCs w:val="28"/>
        </w:rPr>
      </w:pPr>
      <w:r w:rsidRPr="002A2EC1">
        <w:rPr>
          <w:sz w:val="28"/>
          <w:szCs w:val="28"/>
        </w:rPr>
        <w:t>Последующие директивы (в частности, 4-я, N 78/660 от 14 августа 1978 г. с изменениями, внесенными 8 ноября 1990 г.; 7-я, N 83/349 от 18 июля 1983 г.) важны положениями, направленными на достижение единообразного регламентирования торговой отчетности акционерных обществ.</w:t>
      </w:r>
    </w:p>
    <w:p w:rsidR="002A2EC1" w:rsidRDefault="00E70FE3" w:rsidP="002A2EC1">
      <w:pPr>
        <w:spacing w:line="360" w:lineRule="auto"/>
        <w:ind w:firstLine="709"/>
        <w:jc w:val="both"/>
        <w:rPr>
          <w:sz w:val="28"/>
          <w:szCs w:val="28"/>
        </w:rPr>
      </w:pPr>
      <w:r w:rsidRPr="002A2EC1">
        <w:rPr>
          <w:sz w:val="28"/>
          <w:szCs w:val="28"/>
        </w:rPr>
        <w:t xml:space="preserve">Однако наряду с гармонизацией отдельных вопросов регулирования деятельности торговых товариществ в Европейском союзе всегда придавалось большое значение вопросу создания универсального акта, соединяющего в себе все основные аспекты создания, функционирования и реорганизации акционерных обществ. </w:t>
      </w:r>
    </w:p>
    <w:p w:rsidR="002A2EC1" w:rsidRDefault="00E70FE3" w:rsidP="002A2EC1">
      <w:pPr>
        <w:spacing w:line="360" w:lineRule="auto"/>
        <w:ind w:firstLine="709"/>
        <w:jc w:val="both"/>
        <w:rPr>
          <w:sz w:val="28"/>
          <w:szCs w:val="28"/>
        </w:rPr>
      </w:pPr>
      <w:r w:rsidRPr="002A2EC1">
        <w:rPr>
          <w:sz w:val="28"/>
          <w:szCs w:val="28"/>
        </w:rPr>
        <w:t xml:space="preserve">На достижение этой цели, в конечном счете, были рассчитаны и директивы о компаниях, целый ряд которых (например, 5-я, 13-я) многие годы оставались лишь проектами из-за разногласий между государствами-членами относительно затрагиваемых ими вопросов. Одна из попыток создания такого акта состоялась в 1989 г., когда Комиссия ЕС предложила Регламент, нацеленный на применение новой, единой для ЕС организационно-правовой формы предпринимательской компании ("еврокомпании"). </w:t>
      </w:r>
    </w:p>
    <w:p w:rsidR="002A2EC1" w:rsidRDefault="00E70FE3" w:rsidP="002A2EC1">
      <w:pPr>
        <w:spacing w:line="360" w:lineRule="auto"/>
        <w:ind w:firstLine="709"/>
        <w:jc w:val="both"/>
        <w:rPr>
          <w:sz w:val="28"/>
          <w:szCs w:val="28"/>
        </w:rPr>
      </w:pPr>
      <w:r w:rsidRPr="002A2EC1">
        <w:rPr>
          <w:sz w:val="28"/>
          <w:szCs w:val="28"/>
        </w:rPr>
        <w:t xml:space="preserve">Однако проект не удалось осуществить ввиду сохраняющихся принципиальных различий между акционерным правом континентальных стран-участниц и правом Англии. </w:t>
      </w:r>
    </w:p>
    <w:p w:rsidR="002A2EC1" w:rsidRDefault="00E70FE3" w:rsidP="002A2EC1">
      <w:pPr>
        <w:spacing w:line="360" w:lineRule="auto"/>
        <w:ind w:firstLine="709"/>
        <w:jc w:val="both"/>
        <w:rPr>
          <w:sz w:val="28"/>
          <w:szCs w:val="28"/>
        </w:rPr>
      </w:pPr>
      <w:r w:rsidRPr="002A2EC1">
        <w:rPr>
          <w:sz w:val="28"/>
          <w:szCs w:val="28"/>
        </w:rPr>
        <w:t xml:space="preserve">Различия касались несходства структуры управления в акционерных обществах, и, в особенности, участия наемных работников в управлении компаниями. </w:t>
      </w:r>
    </w:p>
    <w:p w:rsidR="00E70FE3" w:rsidRPr="002A2EC1" w:rsidRDefault="00E70FE3" w:rsidP="002A2EC1">
      <w:pPr>
        <w:spacing w:line="360" w:lineRule="auto"/>
        <w:ind w:firstLine="709"/>
        <w:jc w:val="both"/>
        <w:rPr>
          <w:sz w:val="28"/>
          <w:szCs w:val="28"/>
        </w:rPr>
      </w:pPr>
      <w:r w:rsidRPr="002A2EC1">
        <w:rPr>
          <w:sz w:val="28"/>
          <w:szCs w:val="28"/>
        </w:rPr>
        <w:t>Положения английского права не предусматривали возможности такого участия ввиду концептуальных особенностей понятия компании, традиционно отражаемых в законодательстве этой страны.</w:t>
      </w:r>
    </w:p>
    <w:p w:rsidR="00E70FE3" w:rsidRPr="002A2EC1" w:rsidRDefault="00E70FE3" w:rsidP="002A2EC1">
      <w:pPr>
        <w:spacing w:line="360" w:lineRule="auto"/>
        <w:ind w:firstLine="709"/>
        <w:jc w:val="both"/>
        <w:rPr>
          <w:sz w:val="28"/>
          <w:szCs w:val="28"/>
        </w:rPr>
      </w:pPr>
      <w:r w:rsidRPr="002A2EC1">
        <w:rPr>
          <w:sz w:val="28"/>
          <w:szCs w:val="28"/>
        </w:rPr>
        <w:t>Перспективы преодоления разногласий некоторое время казались неясными. Однако 8 октября 2001 г. Советом министров ЕС был одобрен Регламент, утвердивший Статут европейской компании, а также директиву об участии наемных работников в делах еврокомпаний. Оба документа вступят в силу в 2004 г.</w:t>
      </w:r>
    </w:p>
    <w:p w:rsidR="002A2EC1" w:rsidRDefault="00E70FE3" w:rsidP="002A2EC1">
      <w:pPr>
        <w:spacing w:line="360" w:lineRule="auto"/>
        <w:ind w:firstLine="709"/>
        <w:jc w:val="both"/>
        <w:rPr>
          <w:sz w:val="28"/>
          <w:szCs w:val="28"/>
        </w:rPr>
      </w:pPr>
      <w:r w:rsidRPr="002A2EC1">
        <w:rPr>
          <w:sz w:val="28"/>
          <w:szCs w:val="28"/>
        </w:rPr>
        <w:t>Новая организационно-правовая форма позволит, наконец, европейским предпринимателям осуществлять предпринимательскую деятельность в рамках всего Европейского союза, независимо от того, в какой из стран-участниц была зарегистрирована компания.</w:t>
      </w:r>
    </w:p>
    <w:p w:rsidR="00E70FE3" w:rsidRPr="002A2EC1" w:rsidRDefault="00E70FE3" w:rsidP="002A2EC1">
      <w:pPr>
        <w:spacing w:line="360" w:lineRule="auto"/>
        <w:ind w:firstLine="709"/>
        <w:jc w:val="both"/>
        <w:rPr>
          <w:sz w:val="28"/>
          <w:szCs w:val="28"/>
        </w:rPr>
      </w:pPr>
      <w:r w:rsidRPr="002A2EC1">
        <w:rPr>
          <w:sz w:val="28"/>
          <w:szCs w:val="28"/>
        </w:rPr>
        <w:t xml:space="preserve"> Их наименование должно включать аббревиатуру SE (от лат. Societas Europaea), налогообложению они будут подвергаться по месту нахождения их постоянных предприятий (если таковых несколько и они расположены в разных странах, то облагаться каждое из них будет в стране своего пребывания).</w:t>
      </w:r>
    </w:p>
    <w:p w:rsidR="00E70FE3" w:rsidRPr="002A2EC1" w:rsidRDefault="00E70FE3" w:rsidP="002A2EC1">
      <w:pPr>
        <w:spacing w:line="360" w:lineRule="auto"/>
        <w:ind w:firstLine="709"/>
        <w:jc w:val="both"/>
        <w:rPr>
          <w:sz w:val="28"/>
          <w:szCs w:val="28"/>
        </w:rPr>
      </w:pPr>
    </w:p>
    <w:p w:rsidR="00E70FE3" w:rsidRPr="002A2EC1" w:rsidRDefault="00E70FE3" w:rsidP="002A2EC1">
      <w:pPr>
        <w:spacing w:line="360" w:lineRule="auto"/>
        <w:ind w:firstLine="709"/>
        <w:jc w:val="both"/>
        <w:rPr>
          <w:sz w:val="28"/>
          <w:szCs w:val="28"/>
        </w:rPr>
      </w:pPr>
      <w:r w:rsidRPr="002A2EC1">
        <w:rPr>
          <w:sz w:val="28"/>
          <w:szCs w:val="28"/>
        </w:rPr>
        <w:t>§ 5. Право собственности в промышленно развитых</w:t>
      </w:r>
      <w:r w:rsidR="002A2EC1">
        <w:rPr>
          <w:sz w:val="28"/>
          <w:szCs w:val="28"/>
        </w:rPr>
        <w:t xml:space="preserve"> </w:t>
      </w:r>
      <w:r w:rsidRPr="002A2EC1">
        <w:rPr>
          <w:sz w:val="28"/>
          <w:szCs w:val="28"/>
        </w:rPr>
        <w:t>зарубежных странах</w:t>
      </w:r>
    </w:p>
    <w:p w:rsidR="00E70FE3" w:rsidRPr="002A2EC1" w:rsidRDefault="00E70FE3" w:rsidP="002A2EC1">
      <w:pPr>
        <w:spacing w:line="360" w:lineRule="auto"/>
        <w:ind w:firstLine="709"/>
        <w:jc w:val="both"/>
        <w:rPr>
          <w:sz w:val="28"/>
          <w:szCs w:val="28"/>
        </w:rPr>
      </w:pPr>
    </w:p>
    <w:p w:rsidR="00E70FE3" w:rsidRPr="002A2EC1" w:rsidRDefault="00E70FE3" w:rsidP="002A2EC1">
      <w:pPr>
        <w:spacing w:line="360" w:lineRule="auto"/>
        <w:ind w:firstLine="709"/>
        <w:jc w:val="both"/>
        <w:rPr>
          <w:sz w:val="28"/>
          <w:szCs w:val="28"/>
        </w:rPr>
      </w:pPr>
      <w:r w:rsidRPr="002A2EC1">
        <w:rPr>
          <w:sz w:val="28"/>
          <w:szCs w:val="28"/>
        </w:rPr>
        <w:t>Центральное для гражданского права понятие права собственности употребляется в двух основных значениях - объективном и субъективном. В первом оно означает совокупность норм, регулирующих отношения собственности, во втором - указывает на субъективное право собственника.</w:t>
      </w:r>
    </w:p>
    <w:p w:rsidR="00E70FE3" w:rsidRPr="002A2EC1" w:rsidRDefault="00E70FE3" w:rsidP="002A2EC1">
      <w:pPr>
        <w:spacing w:line="360" w:lineRule="auto"/>
        <w:ind w:firstLine="709"/>
        <w:jc w:val="both"/>
        <w:rPr>
          <w:sz w:val="28"/>
          <w:szCs w:val="28"/>
        </w:rPr>
      </w:pPr>
      <w:r w:rsidRPr="002A2EC1">
        <w:rPr>
          <w:sz w:val="28"/>
          <w:szCs w:val="28"/>
        </w:rPr>
        <w:t>Во втором случае подчеркивается возможность собственника по своему усмотрению использовать принадлежащее ему имущество. Так, § 903 ГГУ, ст. 641 Гражданского кодекса Швейцарии управомочивают собственника вещи "обращаться с вещью по своему усмотрению".</w:t>
      </w:r>
    </w:p>
    <w:p w:rsidR="00E70FE3" w:rsidRPr="002A2EC1" w:rsidRDefault="00E70FE3" w:rsidP="002A2EC1">
      <w:pPr>
        <w:spacing w:line="360" w:lineRule="auto"/>
        <w:ind w:firstLine="709"/>
        <w:jc w:val="both"/>
        <w:rPr>
          <w:sz w:val="28"/>
          <w:szCs w:val="28"/>
        </w:rPr>
      </w:pPr>
      <w:r w:rsidRPr="002A2EC1">
        <w:rPr>
          <w:sz w:val="28"/>
          <w:szCs w:val="28"/>
        </w:rPr>
        <w:t>В системе вещных прав право собственности является наиболее полным субъективным правом. Оно опирается на принцип дозволения собственнику совершать любые действия, не запрещенные законом. Этот принцип не является абсолютным. Нет ни одного общества, в котором бы государство не устанавливало границ осуществления права собственности &lt;*&gt;.</w:t>
      </w:r>
    </w:p>
    <w:p w:rsidR="00E70FE3" w:rsidRPr="002A2EC1" w:rsidRDefault="00E70FE3" w:rsidP="002A2EC1">
      <w:pPr>
        <w:spacing w:line="360" w:lineRule="auto"/>
        <w:ind w:firstLine="709"/>
        <w:jc w:val="both"/>
        <w:rPr>
          <w:sz w:val="28"/>
          <w:szCs w:val="28"/>
        </w:rPr>
      </w:pPr>
      <w:r w:rsidRPr="002A2EC1">
        <w:rPr>
          <w:sz w:val="28"/>
          <w:szCs w:val="28"/>
        </w:rPr>
        <w:t>--------------------------------</w:t>
      </w:r>
    </w:p>
    <w:p w:rsidR="00E70FE3" w:rsidRPr="002A2EC1" w:rsidRDefault="00E70FE3" w:rsidP="002A2EC1">
      <w:pPr>
        <w:spacing w:line="360" w:lineRule="auto"/>
        <w:ind w:firstLine="709"/>
        <w:jc w:val="both"/>
        <w:rPr>
          <w:sz w:val="28"/>
          <w:szCs w:val="28"/>
        </w:rPr>
      </w:pPr>
      <w:r w:rsidRPr="002A2EC1">
        <w:rPr>
          <w:sz w:val="28"/>
          <w:szCs w:val="28"/>
        </w:rPr>
        <w:t>&lt;*&gt; См.: Мозолин В.П. Право собственности в Российской Федерации в период перехода к рыночной экономике. М., 1992. С. 30 - 31.</w:t>
      </w:r>
    </w:p>
    <w:p w:rsidR="00E70FE3" w:rsidRPr="002A2EC1" w:rsidRDefault="00E70FE3" w:rsidP="002A2EC1">
      <w:pPr>
        <w:spacing w:line="360" w:lineRule="auto"/>
        <w:ind w:firstLine="709"/>
        <w:jc w:val="both"/>
        <w:rPr>
          <w:sz w:val="28"/>
          <w:szCs w:val="28"/>
        </w:rPr>
      </w:pPr>
    </w:p>
    <w:p w:rsidR="00E70FE3" w:rsidRPr="002A2EC1" w:rsidRDefault="00E70FE3" w:rsidP="002A2EC1">
      <w:pPr>
        <w:spacing w:line="360" w:lineRule="auto"/>
        <w:ind w:firstLine="709"/>
        <w:jc w:val="both"/>
        <w:rPr>
          <w:sz w:val="28"/>
          <w:szCs w:val="28"/>
        </w:rPr>
      </w:pPr>
      <w:r w:rsidRPr="002A2EC1">
        <w:rPr>
          <w:sz w:val="28"/>
          <w:szCs w:val="28"/>
        </w:rPr>
        <w:t>Строго говоря, пределы, или, точнее, ограничения права собственности составляют часть самого понятия этого права. В совокупности этих ограничений цивилистическая доктрина стран континентальной системы права обычно выделяет такие, которые выступают результатом выражения воли самого собственника, и такие, которые возникают независимо от его воли и даже вопреки ей. К числу первых относят так называемые добровольные сервитуты (servitudes etablies par le fait de I'homme, ст. 686 ГК Франции), ко вторым - легальные, т.е. такие, которые ограничивают объект права собственности путем обременений, налагаемых не волей собственника, а волей законодателя (servitudes etablies par la loi, ст. ст. 639, 649 ГК Франции).</w:t>
      </w:r>
    </w:p>
    <w:p w:rsidR="00E70FE3" w:rsidRPr="002A2EC1" w:rsidRDefault="00E70FE3" w:rsidP="002A2EC1">
      <w:pPr>
        <w:spacing w:line="360" w:lineRule="auto"/>
        <w:ind w:firstLine="709"/>
        <w:jc w:val="both"/>
        <w:rPr>
          <w:sz w:val="28"/>
          <w:szCs w:val="28"/>
        </w:rPr>
      </w:pPr>
      <w:r w:rsidRPr="002A2EC1">
        <w:rPr>
          <w:sz w:val="28"/>
          <w:szCs w:val="28"/>
        </w:rPr>
        <w:t>И те, и другие, тем не менее, ограничивают, а не уменьшают права собственника. Они лишь сужают обычную сферу действия его прав, не устраняя возможности восстановления их до первоначального объема при отпадении наложенных обременений.</w:t>
      </w:r>
    </w:p>
    <w:p w:rsidR="00E70FE3" w:rsidRPr="002A2EC1" w:rsidRDefault="00E70FE3" w:rsidP="002A2EC1">
      <w:pPr>
        <w:spacing w:line="360" w:lineRule="auto"/>
        <w:ind w:firstLine="709"/>
        <w:jc w:val="both"/>
        <w:rPr>
          <w:sz w:val="28"/>
          <w:szCs w:val="28"/>
        </w:rPr>
      </w:pPr>
      <w:r w:rsidRPr="002A2EC1">
        <w:rPr>
          <w:sz w:val="28"/>
          <w:szCs w:val="28"/>
        </w:rPr>
        <w:t>В числе сервитутов выделяют водные, сервитуты прохода, сервитуты межевания и огораживания. Все они могут быть приобретены только за справедливое и предварительное возмещение. Иллюстрируя содержание такого рода сервитутов на примере французского права, можно заметить следующее. Сервитут стока вод, например, обязывает собственников нижерасположенных участков принимать естественный сток вод с вышерасположенного участка (ст. 640 ГК Франции); сервитут орошения обязывает собственника обремененного им участка допускать в целях орошения участков, отдаленных от стока воды, подведение воды через территорию своего участка. Аналогичные сервитуты действуют на подключение к линиям электропередачи.</w:t>
      </w:r>
    </w:p>
    <w:p w:rsidR="00E70FE3" w:rsidRPr="002A2EC1" w:rsidRDefault="00E70FE3" w:rsidP="002A2EC1">
      <w:pPr>
        <w:spacing w:line="360" w:lineRule="auto"/>
        <w:ind w:firstLine="709"/>
        <w:jc w:val="both"/>
        <w:rPr>
          <w:sz w:val="28"/>
          <w:szCs w:val="28"/>
        </w:rPr>
      </w:pPr>
      <w:r w:rsidRPr="002A2EC1">
        <w:rPr>
          <w:sz w:val="28"/>
          <w:szCs w:val="28"/>
        </w:rPr>
        <w:t>Сервитут прохода (droit de passage, ст. 682 ГК Франции) обременяет промежуточные участки правом прохода через них собственника замкнутого участка (анклава). Такой сервитут может быть приобретен за возмещение, уплачиваемое собственникам обременяемых участков, либо приобретен по давности осуществления (30 лет).</w:t>
      </w:r>
    </w:p>
    <w:p w:rsidR="00E70FE3" w:rsidRPr="002A2EC1" w:rsidRDefault="00E70FE3" w:rsidP="002A2EC1">
      <w:pPr>
        <w:spacing w:line="360" w:lineRule="auto"/>
        <w:ind w:firstLine="709"/>
        <w:jc w:val="both"/>
        <w:rPr>
          <w:sz w:val="28"/>
          <w:szCs w:val="28"/>
        </w:rPr>
      </w:pPr>
      <w:r w:rsidRPr="002A2EC1">
        <w:rPr>
          <w:sz w:val="28"/>
          <w:szCs w:val="28"/>
        </w:rPr>
        <w:t>Устройство прохода подчиняется определенным правилам. В частности, следует устраивать проход при наименьшем ущербе для собственника обременяемого проходом участка. Проход может быть устроен и тогда, когда промежуточные участки тоже являются анклавами. Если проход осуществлялся безвозмездно в течение срока приобретательной давности, то право на иск о возмещении погашается истечением такого же срока исковой давности. Наконец, если участок превратился в анклав в результате продажи, мены или раздела, право на проход возникает только в отношении участков, затронутых такими сделками, а обязанность выплаты возмещения в таких случаях не возникает.</w:t>
      </w:r>
    </w:p>
    <w:p w:rsidR="00E70FE3" w:rsidRPr="002A2EC1" w:rsidRDefault="00E70FE3" w:rsidP="002A2EC1">
      <w:pPr>
        <w:spacing w:line="360" w:lineRule="auto"/>
        <w:ind w:firstLine="709"/>
        <w:jc w:val="both"/>
        <w:rPr>
          <w:sz w:val="28"/>
          <w:szCs w:val="28"/>
        </w:rPr>
      </w:pPr>
      <w:r w:rsidRPr="002A2EC1">
        <w:rPr>
          <w:sz w:val="28"/>
          <w:szCs w:val="28"/>
        </w:rPr>
        <w:t>Назначение сервитутов межевания (bornage, ст. 646 ГК Франции) и огораживания (clore, ст. 647) участков заключается в том, чтобы предоставить собственнику возможность обязать своего соседа к размежеванию за общий счет их смежных участков, либо наделить его правом огородить свой участок. Такое право не возникает у собственника в том случае, когда его участок обременен сервитутом прохода в пользу чужого анклавного участка.</w:t>
      </w:r>
    </w:p>
    <w:p w:rsidR="00E70FE3" w:rsidRPr="002A2EC1" w:rsidRDefault="00E70FE3" w:rsidP="002A2EC1">
      <w:pPr>
        <w:spacing w:line="360" w:lineRule="auto"/>
        <w:ind w:firstLine="709"/>
        <w:jc w:val="both"/>
        <w:rPr>
          <w:sz w:val="28"/>
          <w:szCs w:val="28"/>
        </w:rPr>
      </w:pPr>
      <w:r w:rsidRPr="002A2EC1">
        <w:rPr>
          <w:sz w:val="28"/>
          <w:szCs w:val="28"/>
        </w:rPr>
        <w:t>Право собственности на недвижимость может ограничиваться с учетом публичного интереса. Такое ограничение возникает в результате вмешательства государства в полномочия собственника, причем подобное вмешательство подчиняется жесткой регламентации в законе. Основанием для него могут служить интересы обороны - ограничение выражается в таких случаях в запрещении возводить строения на определенном расстоянии от оборонительных сооружений и военных баз либо в праве проводить военные реквизиции. Интересы общественной безопасности и санитарии также могут служить основанием такого рода вмешательства; таковы, в частности, распоряжения органов государственной власти о сносе аварийных строений, прекращении загрязнения среды, осушении болот и т.п. Собственники могут подвергаться ограничениям и в интересах движения транспорта, например, посредством установления сервитутов в интересах авиации, поддержания обзора на шоссе, для строительства и эксплуатации линий электропередач и т.п.</w:t>
      </w:r>
    </w:p>
    <w:p w:rsidR="00E70FE3" w:rsidRPr="002A2EC1" w:rsidRDefault="00E70FE3" w:rsidP="002A2EC1">
      <w:pPr>
        <w:spacing w:line="360" w:lineRule="auto"/>
        <w:ind w:firstLine="709"/>
        <w:jc w:val="both"/>
        <w:rPr>
          <w:sz w:val="28"/>
          <w:szCs w:val="28"/>
        </w:rPr>
      </w:pPr>
      <w:r w:rsidRPr="002A2EC1">
        <w:rPr>
          <w:sz w:val="28"/>
          <w:szCs w:val="28"/>
        </w:rPr>
        <w:t>Особую категорию государственного вмешательства составляют действия не по ограничению прав собственников, а по лишению их этих прав. Речь идет о принудительном отчуждении объектов права частной собственности. Возможность такого отчуждения предусматривается в праве промышленно развитых зарубежных стран (expropriacion, takings, desapropriacao). Возможность принудительного отчуждения, однако, может обосновываться только общественными интересами (utilite publique), а само такого рода обоснование должно подчиняться ряду правил. Первое из них требует, чтобы общественный интерес был признан законом или подзаконным актом; второе - чтобы отчуждение проводилось только по решению суда; третье - чтобы отчуждению предшествовало предварительное и справедливое возмещение (ст. 545 ГК Франции).</w:t>
      </w:r>
    </w:p>
    <w:p w:rsidR="00E70FE3" w:rsidRPr="002A2EC1" w:rsidRDefault="00E70FE3" w:rsidP="002A2EC1">
      <w:pPr>
        <w:spacing w:line="360" w:lineRule="auto"/>
        <w:ind w:firstLine="709"/>
        <w:jc w:val="both"/>
        <w:rPr>
          <w:sz w:val="28"/>
          <w:szCs w:val="28"/>
        </w:rPr>
      </w:pPr>
      <w:r w:rsidRPr="002A2EC1">
        <w:rPr>
          <w:sz w:val="28"/>
          <w:szCs w:val="28"/>
        </w:rPr>
        <w:t>Общий подход сводится, таким образом, к тому, что вопрос об ограничении права собственности связывается с подчинением его некоторым общим принципам, не столько определяющим объем содержания права собственности, сколько указывающим на известные долженствования, касающиеся использования собственником принадлежащих ему правомочий. Формулируются такие указания в основном в терминах обозначения границ правомерного поведения собственника, использующего предоставляемые законом возможности, нежели в плане сужения или расширения границ содержания права собственности.</w:t>
      </w:r>
    </w:p>
    <w:p w:rsidR="00E70FE3" w:rsidRPr="002A2EC1" w:rsidRDefault="00E70FE3" w:rsidP="002A2EC1">
      <w:pPr>
        <w:spacing w:line="360" w:lineRule="auto"/>
        <w:ind w:firstLine="709"/>
        <w:jc w:val="both"/>
        <w:rPr>
          <w:sz w:val="28"/>
          <w:szCs w:val="28"/>
        </w:rPr>
      </w:pPr>
      <w:r w:rsidRPr="002A2EC1">
        <w:rPr>
          <w:sz w:val="28"/>
          <w:szCs w:val="28"/>
        </w:rPr>
        <w:t>Наиболее отчетливо идея поведения собственника в русле не столько осуществления признаваемых за ним прав, сколько исполнения налагаемых на него обязанностей выражена принципом, известным под названием "социальной функции собственности".</w:t>
      </w:r>
    </w:p>
    <w:p w:rsidR="00E70FE3" w:rsidRPr="002A2EC1" w:rsidRDefault="00E70FE3" w:rsidP="002A2EC1">
      <w:pPr>
        <w:spacing w:line="360" w:lineRule="auto"/>
        <w:ind w:firstLine="709"/>
        <w:jc w:val="both"/>
        <w:rPr>
          <w:sz w:val="28"/>
          <w:szCs w:val="28"/>
        </w:rPr>
      </w:pPr>
      <w:r w:rsidRPr="002A2EC1">
        <w:rPr>
          <w:sz w:val="28"/>
          <w:szCs w:val="28"/>
        </w:rPr>
        <w:t>Этот принцип не нов: получение им теоретического обоснования относится к началу XX в. &lt;*&gt; Его освещение и оценки в советский период отечественной цивилистики нередко давались с остро критических позиций, поскольку считалось, что вытекающие из него солидаристские концепции камуфлировали социальные антагонизмы классово разделенного общества идеей социальной солидарности. Между тем его основной тезис состоит в том, что собственность должна характеризоваться не только правомочиями, но и обязанностями, и поэтому он не должен оставаться за рамками вопроса о понятии и содержании права собственности. Этот тезис ("собственность обязывает"), получивший законодательное закрепление в ряде промышленно развитых зарубежных стран, в том числе и на уровне конституционного положения ("Eigentum verpflichtet", ст. 14 Основного закона ФРГ), имеет большое упорядочивающее, организующее и дисциплинирующее воздействие на мотивацию поведения участников правоотношений собственности. Действительно, если обладание имуществом на праве собственности суть не привилегия, а обязанность, то эффективность правового регулирования в сфере отношений собственности органично повышается за счет установления санкций за невыполнение такой обязанности, либо за препятствия к ее нормальному, надлежащему исполнению.</w:t>
      </w:r>
    </w:p>
    <w:p w:rsidR="00E70FE3" w:rsidRPr="002A2EC1" w:rsidRDefault="00E70FE3" w:rsidP="002A2EC1">
      <w:pPr>
        <w:spacing w:line="360" w:lineRule="auto"/>
        <w:ind w:firstLine="709"/>
        <w:jc w:val="both"/>
        <w:rPr>
          <w:sz w:val="28"/>
          <w:szCs w:val="28"/>
        </w:rPr>
      </w:pPr>
      <w:r w:rsidRPr="002A2EC1">
        <w:rPr>
          <w:sz w:val="28"/>
          <w:szCs w:val="28"/>
        </w:rPr>
        <w:t>--------------------------------</w:t>
      </w:r>
    </w:p>
    <w:p w:rsidR="00E70FE3" w:rsidRPr="002A2EC1" w:rsidRDefault="00E70FE3" w:rsidP="002A2EC1">
      <w:pPr>
        <w:spacing w:line="360" w:lineRule="auto"/>
        <w:ind w:firstLine="709"/>
        <w:jc w:val="both"/>
        <w:rPr>
          <w:sz w:val="28"/>
          <w:szCs w:val="28"/>
        </w:rPr>
      </w:pPr>
      <w:r w:rsidRPr="002A2EC1">
        <w:rPr>
          <w:sz w:val="28"/>
          <w:szCs w:val="28"/>
        </w:rPr>
        <w:t>&lt;*&gt; См.: Дюги Л. Основные преобразования гражданского права со времен Кодекса Наполеона до наших дней. Пг., 1919.</w:t>
      </w:r>
    </w:p>
    <w:p w:rsidR="00E70FE3" w:rsidRPr="002A2EC1" w:rsidRDefault="00E70FE3" w:rsidP="002A2EC1">
      <w:pPr>
        <w:spacing w:line="360" w:lineRule="auto"/>
        <w:ind w:firstLine="709"/>
        <w:jc w:val="both"/>
        <w:rPr>
          <w:sz w:val="28"/>
          <w:szCs w:val="28"/>
        </w:rPr>
      </w:pPr>
    </w:p>
    <w:p w:rsidR="00E70FE3" w:rsidRPr="002A2EC1" w:rsidRDefault="00E70FE3" w:rsidP="002A2EC1">
      <w:pPr>
        <w:spacing w:line="360" w:lineRule="auto"/>
        <w:ind w:firstLine="709"/>
        <w:jc w:val="both"/>
        <w:rPr>
          <w:sz w:val="28"/>
          <w:szCs w:val="28"/>
        </w:rPr>
      </w:pPr>
      <w:r w:rsidRPr="002A2EC1">
        <w:rPr>
          <w:sz w:val="28"/>
          <w:szCs w:val="28"/>
        </w:rPr>
        <w:t>При восприятии такого подхода к законодательной трактовке права собственности в Российской Федерации стало бы возможным разрешить либо создать необходимые предпосылки для разрешения многих остающихся нерешенными вопросов. "Собственность обязывает" - принцип, требующий от собственников предприятий сохранения либо создания рабочих мест без ущерба для их рентабельности; это принцип, не допускающий уменьшения площади зеленых массивов в населенных пунктах путем отведения их территории под промышленные и иные строения и т.д. Собственность должна обязывать своего обладателя быть заботливым хозяином и расчетливым коммерсантом.</w:t>
      </w:r>
    </w:p>
    <w:p w:rsidR="00E70FE3" w:rsidRPr="002A2EC1" w:rsidRDefault="00E70FE3" w:rsidP="002A2EC1">
      <w:pPr>
        <w:spacing w:line="360" w:lineRule="auto"/>
        <w:ind w:firstLine="709"/>
        <w:jc w:val="both"/>
        <w:rPr>
          <w:sz w:val="28"/>
          <w:szCs w:val="28"/>
        </w:rPr>
      </w:pPr>
      <w:r w:rsidRPr="002A2EC1">
        <w:rPr>
          <w:sz w:val="28"/>
          <w:szCs w:val="28"/>
        </w:rPr>
        <w:t>Современное состояние правоотношений частной собственности в западных странах характеризуется процессами глубоких перемен. Эти перемены не затрагивают пока традиционных правовых конструкций, в которые облекаются различные субъективные права собственников и обладателей иных вещных прав. Однако содержание данных отношений становится существенно иным, чем прежде. Это отражается, например, на традиционных привилегиях собственников природных ресурсов - растущий массив экологического законодательства подвергает их существенным ограничениям. Меняется роль недвижимости в качестве вместилища частных имущественных накоплений - растущее налоговое бремя, особенно заметное при совершении сделок, оформляющих переход таких накоплений от поколения к поколению, меняет отношение значительной части населения западных стран к такому виду имущества как средству достижения личного финансового благополучия. По существу, происходит постепенное изменение традиционных представлений о частной собственности.</w:t>
      </w:r>
    </w:p>
    <w:p w:rsidR="00E70FE3" w:rsidRPr="002A2EC1" w:rsidRDefault="00E70FE3" w:rsidP="002A2EC1">
      <w:pPr>
        <w:spacing w:line="360" w:lineRule="auto"/>
        <w:ind w:firstLine="709"/>
        <w:jc w:val="both"/>
        <w:rPr>
          <w:sz w:val="28"/>
          <w:szCs w:val="28"/>
        </w:rPr>
      </w:pPr>
    </w:p>
    <w:p w:rsidR="00E70FE3" w:rsidRPr="002A2EC1" w:rsidRDefault="00E70FE3" w:rsidP="002A2EC1">
      <w:pPr>
        <w:spacing w:line="360" w:lineRule="auto"/>
        <w:ind w:firstLine="709"/>
        <w:jc w:val="both"/>
        <w:rPr>
          <w:sz w:val="28"/>
          <w:szCs w:val="28"/>
        </w:rPr>
      </w:pPr>
      <w:r w:rsidRPr="002A2EC1">
        <w:rPr>
          <w:sz w:val="28"/>
          <w:szCs w:val="28"/>
        </w:rPr>
        <w:t>§ 6. Обязательственное право в промышленно развитых</w:t>
      </w:r>
    </w:p>
    <w:p w:rsidR="00E70FE3" w:rsidRPr="002A2EC1" w:rsidRDefault="00E70FE3" w:rsidP="002A2EC1">
      <w:pPr>
        <w:spacing w:line="360" w:lineRule="auto"/>
        <w:ind w:firstLine="709"/>
        <w:jc w:val="both"/>
        <w:rPr>
          <w:sz w:val="28"/>
          <w:szCs w:val="28"/>
        </w:rPr>
      </w:pPr>
      <w:r w:rsidRPr="002A2EC1">
        <w:rPr>
          <w:sz w:val="28"/>
          <w:szCs w:val="28"/>
        </w:rPr>
        <w:t>зарубежных странах</w:t>
      </w:r>
    </w:p>
    <w:p w:rsidR="00E70FE3" w:rsidRPr="002A2EC1" w:rsidRDefault="00E70FE3" w:rsidP="002A2EC1">
      <w:pPr>
        <w:spacing w:line="360" w:lineRule="auto"/>
        <w:ind w:firstLine="709"/>
        <w:jc w:val="both"/>
        <w:rPr>
          <w:sz w:val="28"/>
          <w:szCs w:val="28"/>
        </w:rPr>
      </w:pPr>
    </w:p>
    <w:p w:rsidR="00E70FE3" w:rsidRPr="002A2EC1" w:rsidRDefault="00E70FE3" w:rsidP="002A2EC1">
      <w:pPr>
        <w:spacing w:line="360" w:lineRule="auto"/>
        <w:ind w:firstLine="709"/>
        <w:jc w:val="both"/>
        <w:rPr>
          <w:sz w:val="28"/>
          <w:szCs w:val="28"/>
        </w:rPr>
      </w:pPr>
      <w:r w:rsidRPr="002A2EC1">
        <w:rPr>
          <w:sz w:val="28"/>
          <w:szCs w:val="28"/>
        </w:rPr>
        <w:t>В качестве правоотношения, связывающего одного или нескольких лиц обязанностью совершить какое-либо действие или воздержаться от такового в отношении другого лица или нескольких лиц, обязательство выступает общей категорией, обрамляющей разнообразные отношения имущественного оборота.</w:t>
      </w:r>
    </w:p>
    <w:p w:rsidR="00E70FE3" w:rsidRPr="002A2EC1" w:rsidRDefault="00E70FE3" w:rsidP="002A2EC1">
      <w:pPr>
        <w:spacing w:line="360" w:lineRule="auto"/>
        <w:ind w:firstLine="709"/>
        <w:jc w:val="both"/>
        <w:rPr>
          <w:sz w:val="28"/>
          <w:szCs w:val="28"/>
        </w:rPr>
      </w:pPr>
      <w:r w:rsidRPr="002A2EC1">
        <w:rPr>
          <w:sz w:val="28"/>
          <w:szCs w:val="28"/>
        </w:rPr>
        <w:t>Однако общего определения понятия "обязательство" гражданское законодательство промышленно развитых зарубежных стран обычно не содержит. Нередко этот термин используется для указания на отдельные обязанности, возникающие у лица по тому или иному основанию. Подчас предмет обязательства обозначается в понятиях, определяющих не обязательство, а договор как основание его возникновения, как это, например, имеет место в формулировке ст. 1101 ГК Франции: "Договор есть соглашение, посредством которого одно или несколько лиц обязываются перед другим лицом или перед несколькими другими лицами дать что-либо, сделать что-либо или не делать чего-либо".</w:t>
      </w:r>
    </w:p>
    <w:p w:rsidR="00E70FE3" w:rsidRPr="002A2EC1" w:rsidRDefault="00E70FE3" w:rsidP="002A2EC1">
      <w:pPr>
        <w:spacing w:line="360" w:lineRule="auto"/>
        <w:ind w:firstLine="709"/>
        <w:jc w:val="both"/>
        <w:rPr>
          <w:sz w:val="28"/>
          <w:szCs w:val="28"/>
        </w:rPr>
      </w:pPr>
      <w:r w:rsidRPr="002A2EC1">
        <w:rPr>
          <w:sz w:val="28"/>
          <w:szCs w:val="28"/>
        </w:rPr>
        <w:t>Еще более своеобразное положение сложилось в странах общего права. Здесь общее понятие обязательства вообще не используется. В качестве отдельных подотраслей гражданского и торгового права выступают договорное право (law of contract) и деликтное право (law of torts). Понятие договора трактуется настолько широко, что распространяется даже на односторонние сделки.</w:t>
      </w:r>
    </w:p>
    <w:p w:rsidR="00E70FE3" w:rsidRPr="002A2EC1" w:rsidRDefault="00E70FE3" w:rsidP="002A2EC1">
      <w:pPr>
        <w:spacing w:line="360" w:lineRule="auto"/>
        <w:ind w:firstLine="709"/>
        <w:jc w:val="both"/>
        <w:rPr>
          <w:sz w:val="28"/>
          <w:szCs w:val="28"/>
        </w:rPr>
      </w:pPr>
      <w:r w:rsidRPr="002A2EC1">
        <w:rPr>
          <w:sz w:val="28"/>
          <w:szCs w:val="28"/>
        </w:rPr>
        <w:t>Основные элементы общего понятия обязательства содержит § 241 ГГУ, в котором указывается, что обязательство служит кредитору основанием требовать от должника предоставления.</w:t>
      </w:r>
    </w:p>
    <w:p w:rsidR="00E70FE3" w:rsidRPr="002A2EC1" w:rsidRDefault="00E70FE3" w:rsidP="002A2EC1">
      <w:pPr>
        <w:spacing w:line="360" w:lineRule="auto"/>
        <w:ind w:firstLine="709"/>
        <w:jc w:val="both"/>
        <w:rPr>
          <w:sz w:val="28"/>
          <w:szCs w:val="28"/>
        </w:rPr>
      </w:pPr>
      <w:r w:rsidRPr="002A2EC1">
        <w:rPr>
          <w:sz w:val="28"/>
          <w:szCs w:val="28"/>
        </w:rPr>
        <w:t>Что же касается договорного права в странах common law, то его основные положения выступают фактически общими положениями обязательственного права.</w:t>
      </w:r>
    </w:p>
    <w:p w:rsidR="00E70FE3" w:rsidRPr="002A2EC1" w:rsidRDefault="00E70FE3" w:rsidP="002A2EC1">
      <w:pPr>
        <w:spacing w:line="360" w:lineRule="auto"/>
        <w:ind w:firstLine="709"/>
        <w:jc w:val="both"/>
        <w:rPr>
          <w:sz w:val="28"/>
          <w:szCs w:val="28"/>
        </w:rPr>
      </w:pPr>
      <w:r w:rsidRPr="002A2EC1">
        <w:rPr>
          <w:sz w:val="28"/>
          <w:szCs w:val="28"/>
        </w:rPr>
        <w:t>Применительно к деликтным обязательствам в странах общего права следует отметить, что термином law of torts принято обозначать нормы права, относящиеся к обязательствам из причинения вреда. И становление, и реформирование этого правового института шло с заметным акцентом на сферу процессуального права - расширение оснований деликтной ответственности выражалось, как правило, через предоставление права на иск о возмещении вреда все более широкому кругу потерпевших. В последней трети XX в. в США, Англии, Канаде такое право было признано, например, за конечными потребителями произведенной изготовителями продукции, за иждивенцами лиц, погибших в результате правонарушения; кроме того, был упразднен иммунитет правительственных учреждений, которым они были ранее защищены от деликтной ответственности.</w:t>
      </w:r>
    </w:p>
    <w:p w:rsidR="00E70FE3" w:rsidRPr="002A2EC1" w:rsidRDefault="00E70FE3" w:rsidP="002A2EC1">
      <w:pPr>
        <w:spacing w:line="360" w:lineRule="auto"/>
        <w:ind w:firstLine="709"/>
        <w:jc w:val="both"/>
        <w:rPr>
          <w:sz w:val="28"/>
          <w:szCs w:val="28"/>
        </w:rPr>
      </w:pPr>
      <w:r w:rsidRPr="002A2EC1">
        <w:rPr>
          <w:sz w:val="28"/>
          <w:szCs w:val="28"/>
        </w:rPr>
        <w:t>В области такой категории деликтов, как умаление чести в средствах печати (libel), суды США придерживаются менее строгих подходов, чем суды Англии. Так, в США обладающее публичной известностью лицо (public figure) не вправе предъявить иск о возмещении вреда к тому, кто добросовестно, но несправедливо критиковал его деятельность; в Англии, напротив, публикуемые в средствах массовой информации факты должны быть истинными, а их комментарий - справедливым. В США весьма примечательным видом гражданского деликта признается вмешательство в частную жизнь (interference with privacy). Примером такого вмешательства, влекущего за собой деликтную ответственность, служит, в частности, самовольное использование чужих фотографий в целях рекламы, установление подслушивающих устройств в чужом доме, фотографирование с целью запечатлеть лицо в неловкой, конфузящей его обстановке и др.</w:t>
      </w:r>
    </w:p>
    <w:p w:rsidR="00E70FE3" w:rsidRPr="002A2EC1" w:rsidRDefault="00E70FE3" w:rsidP="002A2EC1">
      <w:pPr>
        <w:spacing w:line="360" w:lineRule="auto"/>
        <w:ind w:firstLine="709"/>
        <w:jc w:val="both"/>
        <w:rPr>
          <w:sz w:val="28"/>
          <w:szCs w:val="28"/>
        </w:rPr>
      </w:pPr>
      <w:r w:rsidRPr="002A2EC1">
        <w:rPr>
          <w:sz w:val="28"/>
          <w:szCs w:val="28"/>
        </w:rPr>
        <w:t>С 1982 г. в странах Европейского союза началась работа специально созданной комиссии по выработке Принципов европейского договорного права (далее - Принципы). Первая часть Принципов, содержащая положения, относящиеся к исполнению договоров и последствиям их неисполнения, была опубликована в 1995 г. Вторая часть увидела свет в 1999 г.</w:t>
      </w:r>
    </w:p>
    <w:p w:rsidR="00E70FE3" w:rsidRPr="002A2EC1" w:rsidRDefault="00E70FE3" w:rsidP="002A2EC1">
      <w:pPr>
        <w:spacing w:line="360" w:lineRule="auto"/>
        <w:ind w:firstLine="709"/>
        <w:jc w:val="both"/>
        <w:rPr>
          <w:sz w:val="28"/>
          <w:szCs w:val="28"/>
        </w:rPr>
      </w:pPr>
      <w:r w:rsidRPr="002A2EC1">
        <w:rPr>
          <w:sz w:val="28"/>
          <w:szCs w:val="28"/>
        </w:rPr>
        <w:t>Принципы состоят из девяти глав: 1) Общие положения; 2) Заключение договора; 3) Полномочия агентов; 4) Условия действительности договора; 5) Толкование договоров; 6) Содержание договора; 7) Исполнение договора; 8) Неисполнение договора и общие средства правовой защиты; 9) Специальные средства правовой защиты.</w:t>
      </w:r>
    </w:p>
    <w:p w:rsidR="00E70FE3" w:rsidRPr="002A2EC1" w:rsidRDefault="00E70FE3" w:rsidP="002A2EC1">
      <w:pPr>
        <w:spacing w:line="360" w:lineRule="auto"/>
        <w:ind w:firstLine="709"/>
        <w:jc w:val="both"/>
        <w:rPr>
          <w:sz w:val="28"/>
          <w:szCs w:val="28"/>
        </w:rPr>
      </w:pPr>
      <w:r w:rsidRPr="002A2EC1">
        <w:rPr>
          <w:sz w:val="28"/>
          <w:szCs w:val="28"/>
        </w:rPr>
        <w:t>В некоторых отношениях Принципы напоминают авторитетную в США инкорпорацию, известную под названием "Свод договорного права" (Restatement of the Law of Contract), второе издание которого было опубликовано в 1981 г. Сходство выражается, например, в том, что как и Свод, положения Принципов снабжены примечаниями и комментариями. Как и Свод, они состоят из диспозитивных норм (soft law). И Принципы, и Свод воспринимают положения не только из национального права стран-участниц (штатов), но и немало заимствуют из внешних источников. Так, оба акта учитывают положения Венской конвенции ООН по международной купле-продаже товаров.</w:t>
      </w:r>
    </w:p>
    <w:p w:rsidR="002A2EC1" w:rsidRDefault="00E70FE3" w:rsidP="002A2EC1">
      <w:pPr>
        <w:spacing w:line="360" w:lineRule="auto"/>
        <w:ind w:firstLine="709"/>
        <w:jc w:val="both"/>
        <w:rPr>
          <w:sz w:val="28"/>
          <w:szCs w:val="28"/>
        </w:rPr>
      </w:pPr>
      <w:r w:rsidRPr="002A2EC1">
        <w:rPr>
          <w:sz w:val="28"/>
          <w:szCs w:val="28"/>
        </w:rPr>
        <w:t>Различия проявляются в том, что Принципы задуманы как часть Европейского Гражданского кодекса, т.е. выступают частью довольно радикального интеграционно-правового проекта, а Свод лишь консолидирует нормы общего права США. Кроме того, Свод опирается на единую общенациональную систему права - common law, а Принципы уделяют внимание всем правовым системам стран - участниц ЕС, хотя не каждая из них оказывает равное влияние на те или иные положения. Более того, в Принципах отражены идеи, которые вообще еще не закреплены ни одним из национальных правопорядков. Главная особенность Принципов состоит в том, что в них закрепляются положения, которые их составители считают наиболее отвечающими экономической и социальной обстановке в современной Европе. Учитывая практику договорных связей в сфере внешней торговли, составители Принципов, тем не менее, не сводили свою задачу к тому, чтобы предназначить их исключительно к внешнеторговым (международным) сделкам.</w:t>
      </w:r>
    </w:p>
    <w:p w:rsidR="00E70FE3" w:rsidRPr="002A2EC1" w:rsidRDefault="002A2EC1" w:rsidP="002A2EC1">
      <w:pPr>
        <w:spacing w:line="360" w:lineRule="auto"/>
        <w:ind w:firstLine="709"/>
        <w:jc w:val="both"/>
        <w:rPr>
          <w:sz w:val="28"/>
          <w:szCs w:val="28"/>
        </w:rPr>
      </w:pPr>
      <w:r>
        <w:rPr>
          <w:sz w:val="28"/>
          <w:szCs w:val="28"/>
        </w:rPr>
        <w:br w:type="page"/>
      </w:r>
      <w:r w:rsidR="00E70FE3" w:rsidRPr="002A2EC1">
        <w:rPr>
          <w:sz w:val="28"/>
          <w:szCs w:val="28"/>
        </w:rPr>
        <w:t>ЛИТЕРАТУРА</w:t>
      </w:r>
    </w:p>
    <w:p w:rsidR="00E70FE3" w:rsidRPr="002A2EC1" w:rsidRDefault="00E70FE3" w:rsidP="002A2EC1">
      <w:pPr>
        <w:spacing w:line="360" w:lineRule="auto"/>
        <w:ind w:firstLine="709"/>
        <w:jc w:val="both"/>
        <w:rPr>
          <w:sz w:val="28"/>
          <w:szCs w:val="28"/>
        </w:rPr>
      </w:pPr>
    </w:p>
    <w:p w:rsidR="00E70FE3" w:rsidRPr="002A2EC1" w:rsidRDefault="00E70FE3" w:rsidP="002A2EC1">
      <w:pPr>
        <w:numPr>
          <w:ilvl w:val="0"/>
          <w:numId w:val="2"/>
        </w:numPr>
        <w:spacing w:line="360" w:lineRule="auto"/>
        <w:rPr>
          <w:sz w:val="28"/>
          <w:szCs w:val="28"/>
        </w:rPr>
      </w:pPr>
      <w:r w:rsidRPr="002A2EC1">
        <w:rPr>
          <w:sz w:val="28"/>
          <w:szCs w:val="28"/>
        </w:rPr>
        <w:t>Учебники, учебные пособия, монографии</w:t>
      </w:r>
    </w:p>
    <w:p w:rsidR="00E70FE3" w:rsidRPr="002A2EC1" w:rsidRDefault="00E70FE3" w:rsidP="002A2EC1">
      <w:pPr>
        <w:numPr>
          <w:ilvl w:val="0"/>
          <w:numId w:val="2"/>
        </w:numPr>
        <w:spacing w:line="360" w:lineRule="auto"/>
        <w:rPr>
          <w:sz w:val="28"/>
          <w:szCs w:val="28"/>
        </w:rPr>
      </w:pPr>
      <w:r w:rsidRPr="002A2EC1">
        <w:rPr>
          <w:sz w:val="28"/>
          <w:szCs w:val="28"/>
        </w:rPr>
        <w:t>Гражданское и торговое право капиталистических государств / Под ред. Е.А. Васильева. М., 1993.</w:t>
      </w:r>
    </w:p>
    <w:p w:rsidR="00E70FE3" w:rsidRPr="002A2EC1" w:rsidRDefault="00E70FE3" w:rsidP="002A2EC1">
      <w:pPr>
        <w:numPr>
          <w:ilvl w:val="0"/>
          <w:numId w:val="2"/>
        </w:numPr>
        <w:spacing w:line="360" w:lineRule="auto"/>
        <w:rPr>
          <w:sz w:val="28"/>
          <w:szCs w:val="28"/>
        </w:rPr>
      </w:pPr>
      <w:r w:rsidRPr="002A2EC1">
        <w:rPr>
          <w:sz w:val="28"/>
          <w:szCs w:val="28"/>
        </w:rPr>
        <w:t>Право Европейского союза: правовое регулирование торгового оборота / Под ред. В.В. Безбаха, А.Я. Капустина, В.К. Пучинского. М., 1999.</w:t>
      </w:r>
    </w:p>
    <w:p w:rsidR="00E70FE3" w:rsidRPr="002A2EC1" w:rsidRDefault="00E70FE3" w:rsidP="002A2EC1">
      <w:pPr>
        <w:numPr>
          <w:ilvl w:val="0"/>
          <w:numId w:val="2"/>
        </w:numPr>
        <w:spacing w:line="360" w:lineRule="auto"/>
        <w:rPr>
          <w:sz w:val="28"/>
          <w:szCs w:val="28"/>
        </w:rPr>
      </w:pPr>
      <w:r w:rsidRPr="002A2EC1">
        <w:rPr>
          <w:sz w:val="28"/>
          <w:szCs w:val="28"/>
        </w:rPr>
        <w:t>Гражданское, торговое и семейное право капиталистических стран / Под ред. В.П. Мозолина и М.И. Кулагина. М., 1980.</w:t>
      </w:r>
    </w:p>
    <w:p w:rsidR="00E70FE3" w:rsidRPr="002A2EC1" w:rsidRDefault="00E70FE3" w:rsidP="002A2EC1">
      <w:pPr>
        <w:numPr>
          <w:ilvl w:val="0"/>
          <w:numId w:val="2"/>
        </w:numPr>
        <w:spacing w:line="360" w:lineRule="auto"/>
        <w:rPr>
          <w:sz w:val="28"/>
          <w:szCs w:val="28"/>
        </w:rPr>
      </w:pPr>
      <w:r w:rsidRPr="002A2EC1">
        <w:rPr>
          <w:sz w:val="28"/>
          <w:szCs w:val="28"/>
        </w:rPr>
        <w:t>Советское и иностранное гражданское право (Проблемы взаимодействия и развития) / Отв. ред. В.В. Мозолин. М., 1989.</w:t>
      </w:r>
    </w:p>
    <w:p w:rsidR="00E70FE3" w:rsidRPr="002A2EC1" w:rsidRDefault="00E70FE3" w:rsidP="002A2EC1">
      <w:pPr>
        <w:numPr>
          <w:ilvl w:val="0"/>
          <w:numId w:val="2"/>
        </w:numPr>
        <w:spacing w:line="360" w:lineRule="auto"/>
        <w:rPr>
          <w:sz w:val="28"/>
          <w:szCs w:val="28"/>
        </w:rPr>
      </w:pPr>
      <w:r w:rsidRPr="002A2EC1">
        <w:rPr>
          <w:sz w:val="28"/>
          <w:szCs w:val="28"/>
        </w:rPr>
        <w:t>Ансон В. Договорное право. М., 1984.</w:t>
      </w:r>
    </w:p>
    <w:p w:rsidR="00E70FE3" w:rsidRPr="002A2EC1" w:rsidRDefault="00E70FE3" w:rsidP="002A2EC1">
      <w:pPr>
        <w:numPr>
          <w:ilvl w:val="0"/>
          <w:numId w:val="2"/>
        </w:numPr>
        <w:spacing w:line="360" w:lineRule="auto"/>
        <w:rPr>
          <w:sz w:val="28"/>
          <w:szCs w:val="28"/>
        </w:rPr>
      </w:pPr>
      <w:r w:rsidRPr="002A2EC1">
        <w:rPr>
          <w:sz w:val="28"/>
          <w:szCs w:val="28"/>
        </w:rPr>
        <w:t>Богатых Е.А. Гражданское и торговое право. М., 2000.</w:t>
      </w:r>
    </w:p>
    <w:p w:rsidR="00E70FE3" w:rsidRPr="002A2EC1" w:rsidRDefault="00E70FE3" w:rsidP="002A2EC1">
      <w:pPr>
        <w:numPr>
          <w:ilvl w:val="0"/>
          <w:numId w:val="2"/>
        </w:numPr>
        <w:spacing w:line="360" w:lineRule="auto"/>
        <w:rPr>
          <w:sz w:val="28"/>
          <w:szCs w:val="28"/>
        </w:rPr>
      </w:pPr>
      <w:r w:rsidRPr="002A2EC1">
        <w:rPr>
          <w:sz w:val="28"/>
          <w:szCs w:val="28"/>
        </w:rPr>
        <w:t>Введение в шведское право. М., 1986.</w:t>
      </w:r>
    </w:p>
    <w:p w:rsidR="00E70FE3" w:rsidRPr="002A2EC1" w:rsidRDefault="00E70FE3" w:rsidP="002A2EC1">
      <w:pPr>
        <w:numPr>
          <w:ilvl w:val="0"/>
          <w:numId w:val="2"/>
        </w:numPr>
        <w:spacing w:line="360" w:lineRule="auto"/>
        <w:rPr>
          <w:sz w:val="28"/>
          <w:szCs w:val="28"/>
        </w:rPr>
      </w:pPr>
      <w:r w:rsidRPr="002A2EC1">
        <w:rPr>
          <w:sz w:val="28"/>
          <w:szCs w:val="28"/>
        </w:rPr>
        <w:t>Давид Р., Жоффре-Спинози К. Основные правовые системы современности: Пер. с фр. В.А. Туманова. М., 1999.</w:t>
      </w:r>
    </w:p>
    <w:p w:rsidR="00E70FE3" w:rsidRPr="002A2EC1" w:rsidRDefault="00E70FE3" w:rsidP="002A2EC1">
      <w:pPr>
        <w:numPr>
          <w:ilvl w:val="0"/>
          <w:numId w:val="2"/>
        </w:numPr>
        <w:spacing w:line="360" w:lineRule="auto"/>
        <w:rPr>
          <w:sz w:val="28"/>
          <w:szCs w:val="28"/>
        </w:rPr>
      </w:pPr>
      <w:r w:rsidRPr="002A2EC1">
        <w:rPr>
          <w:sz w:val="28"/>
          <w:szCs w:val="28"/>
        </w:rPr>
        <w:t>Единообразный торговый кодекс США: Пер. с англ. / Серия: Современное зарубежное и международное частное право. М., 1996.</w:t>
      </w:r>
    </w:p>
    <w:p w:rsidR="00E70FE3" w:rsidRPr="002A2EC1" w:rsidRDefault="00E70FE3" w:rsidP="002A2EC1">
      <w:pPr>
        <w:numPr>
          <w:ilvl w:val="0"/>
          <w:numId w:val="2"/>
        </w:numPr>
        <w:spacing w:line="360" w:lineRule="auto"/>
        <w:rPr>
          <w:sz w:val="28"/>
          <w:szCs w:val="28"/>
        </w:rPr>
      </w:pPr>
      <w:r w:rsidRPr="002A2EC1">
        <w:rPr>
          <w:sz w:val="28"/>
          <w:szCs w:val="28"/>
        </w:rPr>
        <w:t>Жамен С., Лакур Л. Торговое право / Под ред. К. Лобри. М., 1993.</w:t>
      </w:r>
    </w:p>
    <w:p w:rsidR="00E70FE3" w:rsidRPr="002A2EC1" w:rsidRDefault="00E70FE3" w:rsidP="002A2EC1">
      <w:pPr>
        <w:numPr>
          <w:ilvl w:val="0"/>
          <w:numId w:val="2"/>
        </w:numPr>
        <w:spacing w:line="360" w:lineRule="auto"/>
        <w:rPr>
          <w:sz w:val="28"/>
          <w:szCs w:val="28"/>
        </w:rPr>
      </w:pPr>
      <w:r w:rsidRPr="002A2EC1">
        <w:rPr>
          <w:sz w:val="28"/>
          <w:szCs w:val="28"/>
        </w:rPr>
        <w:t>Кросс Р. Прецедент в английском гражданском праве. М., 1985.</w:t>
      </w:r>
    </w:p>
    <w:p w:rsidR="00E70FE3" w:rsidRPr="002A2EC1" w:rsidRDefault="00E70FE3" w:rsidP="002A2EC1">
      <w:pPr>
        <w:numPr>
          <w:ilvl w:val="0"/>
          <w:numId w:val="2"/>
        </w:numPr>
        <w:spacing w:line="360" w:lineRule="auto"/>
        <w:rPr>
          <w:sz w:val="28"/>
          <w:szCs w:val="28"/>
        </w:rPr>
      </w:pPr>
      <w:r w:rsidRPr="002A2EC1">
        <w:rPr>
          <w:sz w:val="28"/>
          <w:szCs w:val="28"/>
        </w:rPr>
        <w:t>Мозолин В.П., Фарнсворт Е.А. Договорное право СССР И США. М., 1988.</w:t>
      </w:r>
    </w:p>
    <w:p w:rsidR="00E70FE3" w:rsidRPr="002A2EC1" w:rsidRDefault="00E70FE3" w:rsidP="002A2EC1">
      <w:pPr>
        <w:numPr>
          <w:ilvl w:val="0"/>
          <w:numId w:val="2"/>
        </w:numPr>
        <w:spacing w:line="360" w:lineRule="auto"/>
        <w:rPr>
          <w:sz w:val="28"/>
          <w:szCs w:val="28"/>
        </w:rPr>
      </w:pPr>
      <w:r w:rsidRPr="002A2EC1">
        <w:rPr>
          <w:sz w:val="28"/>
          <w:szCs w:val="28"/>
        </w:rPr>
        <w:t>Морандьер, Жюлио Леон де ла. Гражданское право Франции. Т. 1 - 3. М., 1958 - 1960.</w:t>
      </w:r>
    </w:p>
    <w:p w:rsidR="00E70FE3" w:rsidRPr="002A2EC1" w:rsidRDefault="00E70FE3" w:rsidP="002A2EC1">
      <w:pPr>
        <w:numPr>
          <w:ilvl w:val="0"/>
          <w:numId w:val="2"/>
        </w:numPr>
        <w:spacing w:line="360" w:lineRule="auto"/>
        <w:rPr>
          <w:sz w:val="28"/>
          <w:szCs w:val="28"/>
        </w:rPr>
      </w:pPr>
      <w:r w:rsidRPr="002A2EC1">
        <w:rPr>
          <w:sz w:val="28"/>
          <w:szCs w:val="28"/>
        </w:rPr>
        <w:t>Осакве Кристофер. Сравнительное правоведение в схемах. М., 2000.</w:t>
      </w:r>
    </w:p>
    <w:p w:rsidR="00E70FE3" w:rsidRPr="002A2EC1" w:rsidRDefault="00E70FE3" w:rsidP="002A2EC1">
      <w:pPr>
        <w:numPr>
          <w:ilvl w:val="0"/>
          <w:numId w:val="2"/>
        </w:numPr>
        <w:spacing w:line="360" w:lineRule="auto"/>
        <w:rPr>
          <w:sz w:val="28"/>
          <w:szCs w:val="28"/>
        </w:rPr>
      </w:pPr>
      <w:r w:rsidRPr="002A2EC1">
        <w:rPr>
          <w:sz w:val="28"/>
          <w:szCs w:val="28"/>
        </w:rPr>
        <w:t>Правовая система Нидерландов / Отв. ред. В.В. Бойцова, Л.В. Бойцова. М., 1998.</w:t>
      </w:r>
    </w:p>
    <w:p w:rsidR="00E70FE3" w:rsidRPr="002A2EC1" w:rsidRDefault="00E70FE3" w:rsidP="002A2EC1">
      <w:pPr>
        <w:numPr>
          <w:ilvl w:val="0"/>
          <w:numId w:val="2"/>
        </w:numPr>
        <w:spacing w:line="360" w:lineRule="auto"/>
        <w:rPr>
          <w:sz w:val="28"/>
          <w:szCs w:val="28"/>
        </w:rPr>
      </w:pPr>
      <w:r w:rsidRPr="002A2EC1">
        <w:rPr>
          <w:sz w:val="28"/>
          <w:szCs w:val="28"/>
        </w:rPr>
        <w:t>Проблемы гражданского и предпринимательского права Германии: Пер. с нем. М., 2001.</w:t>
      </w:r>
    </w:p>
    <w:p w:rsidR="00E70FE3" w:rsidRPr="002A2EC1" w:rsidRDefault="00E70FE3" w:rsidP="002A2EC1">
      <w:pPr>
        <w:numPr>
          <w:ilvl w:val="0"/>
          <w:numId w:val="2"/>
        </w:numPr>
        <w:spacing w:line="360" w:lineRule="auto"/>
        <w:rPr>
          <w:sz w:val="28"/>
          <w:szCs w:val="28"/>
        </w:rPr>
      </w:pPr>
      <w:r w:rsidRPr="002A2EC1">
        <w:rPr>
          <w:sz w:val="28"/>
          <w:szCs w:val="28"/>
        </w:rPr>
        <w:t>Саватье Р. Общая теория обязательств. М., 1972.</w:t>
      </w:r>
    </w:p>
    <w:p w:rsidR="00E70FE3" w:rsidRPr="002A2EC1" w:rsidRDefault="00E70FE3" w:rsidP="002A2EC1">
      <w:pPr>
        <w:numPr>
          <w:ilvl w:val="0"/>
          <w:numId w:val="2"/>
        </w:numPr>
        <w:spacing w:line="360" w:lineRule="auto"/>
        <w:rPr>
          <w:sz w:val="28"/>
          <w:szCs w:val="28"/>
        </w:rPr>
      </w:pPr>
      <w:r w:rsidRPr="002A2EC1">
        <w:rPr>
          <w:sz w:val="28"/>
          <w:szCs w:val="28"/>
        </w:rPr>
        <w:t>Сакаэ Вагацума, Тору Ариидзуми. Гражданское право Японии. Т. 1 - 2. М., 1983.</w:t>
      </w:r>
    </w:p>
    <w:p w:rsidR="00E70FE3" w:rsidRPr="002A2EC1" w:rsidRDefault="00E70FE3" w:rsidP="002A2EC1">
      <w:pPr>
        <w:numPr>
          <w:ilvl w:val="0"/>
          <w:numId w:val="2"/>
        </w:numPr>
        <w:spacing w:line="360" w:lineRule="auto"/>
        <w:rPr>
          <w:sz w:val="28"/>
          <w:szCs w:val="28"/>
        </w:rPr>
      </w:pPr>
      <w:r w:rsidRPr="002A2EC1">
        <w:rPr>
          <w:sz w:val="28"/>
          <w:szCs w:val="28"/>
        </w:rPr>
        <w:t>Шапп Я. Основы гражданского права Германии. М., 1996.</w:t>
      </w:r>
    </w:p>
    <w:p w:rsidR="00E70FE3" w:rsidRPr="002A2EC1" w:rsidRDefault="00E70FE3" w:rsidP="002A2EC1">
      <w:pPr>
        <w:numPr>
          <w:ilvl w:val="0"/>
          <w:numId w:val="2"/>
        </w:numPr>
        <w:spacing w:line="360" w:lineRule="auto"/>
        <w:rPr>
          <w:sz w:val="28"/>
          <w:szCs w:val="28"/>
        </w:rPr>
      </w:pPr>
      <w:r w:rsidRPr="002A2EC1">
        <w:rPr>
          <w:sz w:val="28"/>
          <w:szCs w:val="28"/>
        </w:rPr>
        <w:t>Право Европейского союза. Документы и комментарии / Под ред. С.Ю. Кашкина. М., 1999.</w:t>
      </w:r>
    </w:p>
    <w:p w:rsidR="00E70FE3" w:rsidRPr="002A2EC1" w:rsidRDefault="00E70FE3" w:rsidP="002A2EC1">
      <w:pPr>
        <w:spacing w:line="360" w:lineRule="auto"/>
        <w:ind w:left="360"/>
        <w:rPr>
          <w:sz w:val="28"/>
          <w:szCs w:val="28"/>
        </w:rPr>
      </w:pPr>
      <w:r w:rsidRPr="002A2EC1">
        <w:rPr>
          <w:sz w:val="28"/>
          <w:szCs w:val="28"/>
        </w:rPr>
        <w:t>Нормативные материалы</w:t>
      </w:r>
    </w:p>
    <w:p w:rsidR="00E70FE3" w:rsidRPr="002A2EC1" w:rsidRDefault="00E70FE3" w:rsidP="002A2EC1">
      <w:pPr>
        <w:numPr>
          <w:ilvl w:val="0"/>
          <w:numId w:val="2"/>
        </w:numPr>
        <w:spacing w:line="360" w:lineRule="auto"/>
        <w:rPr>
          <w:sz w:val="28"/>
          <w:szCs w:val="28"/>
        </w:rPr>
      </w:pPr>
      <w:r w:rsidRPr="002A2EC1">
        <w:rPr>
          <w:sz w:val="28"/>
          <w:szCs w:val="28"/>
        </w:rPr>
        <w:t>Гражданское, торговое и семейное право капиталистических стран. Гражданские и торговые кодексы / Отв. ред. В.К. Пучинский и М.И. Кулагин. М., 1986.</w:t>
      </w:r>
    </w:p>
    <w:p w:rsidR="00E70FE3" w:rsidRPr="002A2EC1" w:rsidRDefault="00E70FE3" w:rsidP="002A2EC1">
      <w:pPr>
        <w:numPr>
          <w:ilvl w:val="0"/>
          <w:numId w:val="2"/>
        </w:numPr>
        <w:spacing w:line="360" w:lineRule="auto"/>
        <w:rPr>
          <w:sz w:val="28"/>
          <w:szCs w:val="28"/>
        </w:rPr>
      </w:pPr>
      <w:r w:rsidRPr="002A2EC1">
        <w:rPr>
          <w:sz w:val="28"/>
          <w:szCs w:val="28"/>
        </w:rPr>
        <w:t>Гражданское, торговое и семейное право капиталистических стран. Законодательство о компаниях, монополиях и конкуренции / Отв. ред. В.К. Пучинский и М.И. Кулагин. М., 1987.</w:t>
      </w:r>
    </w:p>
    <w:p w:rsidR="00E70FE3" w:rsidRPr="002A2EC1" w:rsidRDefault="00E70FE3" w:rsidP="002A2EC1">
      <w:pPr>
        <w:numPr>
          <w:ilvl w:val="0"/>
          <w:numId w:val="2"/>
        </w:numPr>
        <w:spacing w:line="360" w:lineRule="auto"/>
        <w:rPr>
          <w:sz w:val="28"/>
          <w:szCs w:val="28"/>
        </w:rPr>
      </w:pPr>
      <w:r w:rsidRPr="002A2EC1">
        <w:rPr>
          <w:sz w:val="28"/>
          <w:szCs w:val="28"/>
        </w:rPr>
        <w:t>Гражданские кодексы стран Латинской Америки / Отв. ред. В.В. Безбах. М., 1988.</w:t>
      </w:r>
    </w:p>
    <w:p w:rsidR="00E70FE3" w:rsidRPr="002A2EC1" w:rsidRDefault="00E70FE3" w:rsidP="002A2EC1">
      <w:pPr>
        <w:numPr>
          <w:ilvl w:val="0"/>
          <w:numId w:val="2"/>
        </w:numPr>
        <w:spacing w:line="360" w:lineRule="auto"/>
        <w:rPr>
          <w:sz w:val="28"/>
          <w:szCs w:val="28"/>
        </w:rPr>
      </w:pPr>
      <w:r w:rsidRPr="002A2EC1">
        <w:rPr>
          <w:sz w:val="28"/>
          <w:szCs w:val="28"/>
        </w:rPr>
        <w:t>Международное торговое право: расчеты по контрактам. Сборник международных документов / Сост. Т.П. Лазарева. М., 1996.</w:t>
      </w:r>
    </w:p>
    <w:p w:rsidR="00E70FE3" w:rsidRPr="002A2EC1" w:rsidRDefault="00E70FE3" w:rsidP="002A2EC1">
      <w:pPr>
        <w:numPr>
          <w:ilvl w:val="0"/>
          <w:numId w:val="2"/>
        </w:numPr>
        <w:spacing w:line="360" w:lineRule="auto"/>
        <w:rPr>
          <w:sz w:val="28"/>
          <w:szCs w:val="28"/>
        </w:rPr>
      </w:pPr>
      <w:r w:rsidRPr="002A2EC1">
        <w:rPr>
          <w:sz w:val="28"/>
          <w:szCs w:val="28"/>
        </w:rPr>
        <w:t>Германское право. Часть 1. Гражданское уложение: Пер. с нем. / Серия: Современное зарубежное и международное частное право. Ч. 2. М., 1996.</w:t>
      </w:r>
    </w:p>
    <w:p w:rsidR="00E70FE3" w:rsidRPr="002A2EC1" w:rsidRDefault="00E70FE3" w:rsidP="002A2EC1">
      <w:pPr>
        <w:numPr>
          <w:ilvl w:val="0"/>
          <w:numId w:val="2"/>
        </w:numPr>
        <w:spacing w:line="360" w:lineRule="auto"/>
        <w:rPr>
          <w:sz w:val="28"/>
          <w:szCs w:val="28"/>
        </w:rPr>
      </w:pPr>
      <w:r w:rsidRPr="002A2EC1">
        <w:rPr>
          <w:sz w:val="28"/>
          <w:szCs w:val="28"/>
        </w:rPr>
        <w:t>Торговое уложение и другие законы: Пер. с нем. / Серия: Современное зарубежное и международное частное право. Ч. 3. М., 1996.</w:t>
      </w:r>
    </w:p>
    <w:p w:rsidR="00E70FE3" w:rsidRPr="002A2EC1" w:rsidRDefault="00E70FE3" w:rsidP="002A2EC1">
      <w:pPr>
        <w:numPr>
          <w:ilvl w:val="0"/>
          <w:numId w:val="2"/>
        </w:numPr>
        <w:spacing w:line="360" w:lineRule="auto"/>
        <w:rPr>
          <w:sz w:val="28"/>
          <w:szCs w:val="28"/>
        </w:rPr>
      </w:pPr>
      <w:r w:rsidRPr="002A2EC1">
        <w:rPr>
          <w:sz w:val="28"/>
          <w:szCs w:val="28"/>
        </w:rPr>
        <w:t>Закон об общих условиях сделок, Закон об ответственности за недоброкачественную продукцию, Закон о праве собственности на жилье, Закон о чеках, Закон о векселях, Положение о несостоятельности: Пер. с нем. (Серия: "Современное зарубежное и международное частное право"). М., 1999.</w:t>
      </w:r>
    </w:p>
    <w:p w:rsidR="00E70FE3" w:rsidRPr="002A2EC1" w:rsidRDefault="00E70FE3" w:rsidP="002A2EC1">
      <w:pPr>
        <w:numPr>
          <w:ilvl w:val="0"/>
          <w:numId w:val="2"/>
        </w:numPr>
        <w:spacing w:line="360" w:lineRule="auto"/>
        <w:rPr>
          <w:sz w:val="28"/>
          <w:szCs w:val="28"/>
        </w:rPr>
      </w:pPr>
      <w:r w:rsidRPr="002A2EC1">
        <w:rPr>
          <w:sz w:val="28"/>
          <w:szCs w:val="28"/>
        </w:rPr>
        <w:t>Соединенные Штаты Америки: конституция и законодательные акты / Отв. ред. О.А. Жидков. М., 1993.</w:t>
      </w:r>
      <w:bookmarkStart w:id="0" w:name="_GoBack"/>
      <w:bookmarkEnd w:id="0"/>
    </w:p>
    <w:sectPr w:rsidR="00E70FE3" w:rsidRPr="002A2EC1" w:rsidSect="002A2EC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165E3"/>
    <w:multiLevelType w:val="hybridMultilevel"/>
    <w:tmpl w:val="F4F644F8"/>
    <w:lvl w:ilvl="0" w:tplc="B596E4D0">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08E3856"/>
    <w:multiLevelType w:val="hybridMultilevel"/>
    <w:tmpl w:val="120E29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0FE3"/>
    <w:rsid w:val="002A2EC1"/>
    <w:rsid w:val="002C0FFC"/>
    <w:rsid w:val="00420107"/>
    <w:rsid w:val="00C47F7A"/>
    <w:rsid w:val="00C7570B"/>
    <w:rsid w:val="00D86B24"/>
    <w:rsid w:val="00E70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9394A4-47AC-466A-B0DF-5AE60BAAF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FE3"/>
    <w:rPr>
      <w:sz w:val="24"/>
      <w:szCs w:val="24"/>
    </w:rPr>
  </w:style>
  <w:style w:type="paragraph" w:styleId="1">
    <w:name w:val="heading 1"/>
    <w:basedOn w:val="a"/>
    <w:next w:val="a"/>
    <w:link w:val="10"/>
    <w:uiPriority w:val="99"/>
    <w:qFormat/>
    <w:rsid w:val="00E70FE3"/>
    <w:pPr>
      <w:keepNext/>
      <w:spacing w:before="360" w:after="240" w:line="360" w:lineRule="auto"/>
      <w:ind w:firstLine="720"/>
      <w:jc w:val="center"/>
      <w:outlineLvl w:val="0"/>
    </w:pPr>
    <w:rPr>
      <w:b/>
      <w:bCs/>
      <w:kern w:val="28"/>
      <w:sz w:val="32"/>
      <w:szCs w:val="32"/>
    </w:rPr>
  </w:style>
  <w:style w:type="paragraph" w:styleId="2">
    <w:name w:val="heading 2"/>
    <w:basedOn w:val="a"/>
    <w:next w:val="a"/>
    <w:link w:val="20"/>
    <w:uiPriority w:val="99"/>
    <w:qFormat/>
    <w:rsid w:val="00E70FE3"/>
    <w:pPr>
      <w:keepNext/>
      <w:autoSpaceDE w:val="0"/>
      <w:autoSpaceDN w:val="0"/>
      <w:adjustRightInd w:val="0"/>
      <w:ind w:firstLine="709"/>
      <w:jc w:val="both"/>
      <w:outlineLvl w:val="1"/>
    </w:pPr>
    <w:rPr>
      <w:b/>
      <w:bCs/>
      <w:color w:val="000000"/>
      <w:sz w:val="28"/>
      <w:szCs w:val="28"/>
    </w:rPr>
  </w:style>
  <w:style w:type="paragraph" w:styleId="7">
    <w:name w:val="heading 7"/>
    <w:basedOn w:val="a"/>
    <w:next w:val="a"/>
    <w:link w:val="70"/>
    <w:uiPriority w:val="99"/>
    <w:qFormat/>
    <w:rsid w:val="00E70FE3"/>
    <w:pPr>
      <w:keepNext/>
      <w:tabs>
        <w:tab w:val="left" w:pos="5954"/>
      </w:tabs>
      <w:ind w:firstLine="4253"/>
      <w:jc w:val="both"/>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11">
    <w:name w:val="1"/>
    <w:basedOn w:val="a"/>
    <w:next w:val="a3"/>
    <w:uiPriority w:val="99"/>
    <w:rsid w:val="00E70FE3"/>
    <w:pPr>
      <w:spacing w:before="100" w:beforeAutospacing="1" w:after="100" w:afterAutospacing="1"/>
    </w:pPr>
    <w:rPr>
      <w:rFonts w:ascii="Arial Unicode MS" w:eastAsia="Arial Unicode MS" w:hAnsi="Arial Unicode MS" w:cs="Arial Unicode MS"/>
    </w:rPr>
  </w:style>
  <w:style w:type="paragraph" w:styleId="a3">
    <w:name w:val="Normal (Web)"/>
    <w:basedOn w:val="a"/>
    <w:uiPriority w:val="99"/>
    <w:rsid w:val="00E70FE3"/>
  </w:style>
  <w:style w:type="paragraph" w:customStyle="1" w:styleId="ConsPlusNormal">
    <w:name w:val="ConsPlusNormal"/>
    <w:uiPriority w:val="99"/>
    <w:rsid w:val="00E70FE3"/>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E70FE3"/>
    <w:pPr>
      <w:widowControl w:val="0"/>
      <w:autoSpaceDE w:val="0"/>
      <w:autoSpaceDN w:val="0"/>
      <w:adjustRightInd w:val="0"/>
    </w:pPr>
    <w:rPr>
      <w:rFonts w:ascii="Arial" w:hAnsi="Arial" w:cs="Arial"/>
      <w:b/>
      <w:bCs/>
    </w:rPr>
  </w:style>
  <w:style w:type="paragraph" w:customStyle="1" w:styleId="ConsPlusNonformat">
    <w:name w:val="ConsPlusNonformat"/>
    <w:uiPriority w:val="99"/>
    <w:rsid w:val="00E70FE3"/>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9414</Words>
  <Characters>53662</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MedChast</Company>
  <LinksUpToDate>false</LinksUpToDate>
  <CharactersWithSpaces>62951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Бондарев</dc:creator>
  <cp:keywords/>
  <dc:description/>
  <cp:lastModifiedBy>admin</cp:lastModifiedBy>
  <cp:revision>2</cp:revision>
  <dcterms:created xsi:type="dcterms:W3CDTF">2014-03-06T01:02:00Z</dcterms:created>
  <dcterms:modified xsi:type="dcterms:W3CDTF">2014-03-06T01:02:00Z</dcterms:modified>
</cp:coreProperties>
</file>