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78" w:rsidRDefault="005369B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принятия</w:t>
      </w:r>
      <w:r>
        <w:br/>
      </w:r>
      <w:r>
        <w:rPr>
          <w:b/>
          <w:bCs/>
        </w:rPr>
        <w:t>2 План</w:t>
      </w:r>
      <w:r>
        <w:rPr>
          <w:b/>
          <w:bCs/>
        </w:rPr>
        <w:br/>
        <w:t xml:space="preserve">Введение Грамоты </w:t>
      </w:r>
      <w:r>
        <w:rPr>
          <w:b/>
          <w:bCs/>
        </w:rPr>
        <w:br/>
        <w:t>2.1 Определение дворянского звания</w:t>
      </w:r>
      <w:r>
        <w:rPr>
          <w:b/>
          <w:bCs/>
        </w:rPr>
        <w:br/>
        <w:t>2.2 Права дворянина</w:t>
      </w:r>
      <w:r>
        <w:rPr>
          <w:b/>
          <w:bCs/>
        </w:rPr>
        <w:br/>
        <w:t>2.3 Сословное самоуправление дворянства</w:t>
      </w:r>
      <w:r>
        <w:rPr>
          <w:b/>
          <w:bCs/>
        </w:rPr>
        <w:br/>
        <w:t>2.4 Составление дворянских родословных книг</w:t>
      </w:r>
      <w:r>
        <w:rPr>
          <w:b/>
          <w:bCs/>
        </w:rPr>
        <w:br/>
      </w:r>
      <w:r>
        <w:br/>
      </w:r>
      <w:r>
        <w:rPr>
          <w:b/>
          <w:bCs/>
        </w:rPr>
        <w:t>3 Значение Грамоты</w:t>
      </w:r>
      <w:r>
        <w:br/>
      </w:r>
      <w:r>
        <w:rPr>
          <w:b/>
          <w:bCs/>
        </w:rPr>
        <w:t>4 Борьба с дворянскими привилегиями при Павле I</w:t>
      </w:r>
      <w:r>
        <w:br/>
      </w:r>
      <w:r>
        <w:br/>
      </w:r>
      <w:r>
        <w:br/>
      </w:r>
    </w:p>
    <w:p w:rsidR="00375A78" w:rsidRDefault="005369B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75A78" w:rsidRDefault="005369B0">
      <w:pPr>
        <w:pStyle w:val="a3"/>
      </w:pPr>
      <w:r>
        <w:t>Жалованная грамота дворянству 1785 года («Грамота на права, вольности и преимущества благородного российского дворянства») — грамота Екатерины II, освободившая дворян от обязательной службы.</w:t>
      </w:r>
    </w:p>
    <w:p w:rsidR="00375A78" w:rsidRDefault="005369B0">
      <w:pPr>
        <w:pStyle w:val="a3"/>
      </w:pPr>
      <w:r>
        <w:t>Этот новый принцип был впервые провозглашен манифестом Петра III в 1762 «О даровании вольности и свободы всему российскому дворянству», объявившим, что нет уже «той необходимости в принуждении к службе, какая до сего времени потребна была».</w:t>
      </w:r>
    </w:p>
    <w:p w:rsidR="00375A78" w:rsidRDefault="005369B0">
      <w:pPr>
        <w:pStyle w:val="a3"/>
      </w:pPr>
      <w:r>
        <w:t>В связи с этим дворянам была предоставлена возможность продолжать службу по своему желанию, с ограничением отставки на время войны и за три месяца до неё, а также в мирное время дворянам, которые, не имея обер-офицерского чина, не выслужили в войсках 12 лет. Уволенным предоставлялось право беспрепятственно отъезжать в другие европейские государства и вступать там на службу при условии возвращения в Россию по первому требованию.</w:t>
      </w:r>
    </w:p>
    <w:p w:rsidR="00375A78" w:rsidRDefault="005369B0">
      <w:pPr>
        <w:pStyle w:val="a3"/>
      </w:pPr>
      <w:r>
        <w:t>Жалованная грамота дворянству</w:t>
      </w:r>
    </w:p>
    <w:p w:rsidR="00375A78" w:rsidRDefault="005369B0">
      <w:pPr>
        <w:pStyle w:val="a3"/>
      </w:pPr>
      <w:r>
        <w:t>О несовершеннолетних дворянских детях манифест постановил, что по достижении ими 12 лет о них должны были лишь представляться сведения, чему и где они будут обучаться: внутри России или в Европе либо же дома. Последнее было разрешено лишь наиболее состоятельным фамилиями, владеющим имениями свыше 1000 крепостных; менее богатые должны были обучать своих детей в шляхетском кадетском корпусе, «где они всему тому, что к знанию благородного дворянства принадлежит, с наиприлежнейшим рачением обучаемы будут».</w:t>
      </w:r>
    </w:p>
    <w:p w:rsidR="00375A78" w:rsidRDefault="005369B0">
      <w:pPr>
        <w:pStyle w:val="a3"/>
      </w:pPr>
      <w:r>
        <w:t>Предоставив такие льготы, Пётр III выразил уверенность, что дворяне и впредь будут вступать в службу с не меньшим усердием и воспитывать своих детей «с прилежностью и рачением»; если же кто-либо из дворян будет поступать иначе, то таковых, «яко суще нерадивых о добре общем», повелевалось «презирать и уничтожать всем верноподданным и истинным сынам отечества»; им запрещался приезд ко двору и доступ в публичные собрания.</w:t>
      </w:r>
    </w:p>
    <w:p w:rsidR="00375A78" w:rsidRDefault="005369B0">
      <w:pPr>
        <w:pStyle w:val="a3"/>
      </w:pPr>
      <w:r>
        <w:t>Дворянство приняло манифест с радостью — Сумароков произнес от лица дворянства благодарственную речь. Но манифестом осталась недовольна Екатерина II. В начале 1763 она назначила комиссию для пересмотра этого закона, так как он «в некоторых пунктах ещё более стесняет ту свободу, нежели общая отечества польза и государственная служба теперь требовать могут, при переменившемся государственном положении и воспитании благородного юношества».</w:t>
      </w:r>
    </w:p>
    <w:p w:rsidR="00375A78" w:rsidRDefault="005369B0">
      <w:pPr>
        <w:pStyle w:val="a3"/>
      </w:pPr>
      <w:r>
        <w:t>В переработанном виде этот акт появился более чем через 20 лет — в 1785 году как «Грамота на права, вольности и преимущества благородного российского дворянства». Грамота начинается длинным вступлением о величии России, заслугах дворянства и милости к нему монархов, и затем переходит к изложению прав и преимуществ дворянских.</w:t>
      </w:r>
    </w:p>
    <w:p w:rsidR="00375A78" w:rsidRDefault="005369B0">
      <w:pPr>
        <w:pStyle w:val="a3"/>
      </w:pPr>
      <w:r>
        <w:t>Эта часть Грамоты делится на четыре части:</w:t>
      </w:r>
    </w:p>
    <w:p w:rsidR="00375A78" w:rsidRDefault="005369B0">
      <w:pPr>
        <w:pStyle w:val="a3"/>
        <w:spacing w:after="0"/>
      </w:pPr>
      <w:r>
        <w:t>А. О личных преимуществах дворян;Б. О собрании дворян, о реформе дворянского общества в регионах;В. Указания о составлении и продолжении родословных книг в новых условиях;Г. О доказательствах благородного происхождения.</w:t>
      </w:r>
    </w:p>
    <w:p w:rsidR="00375A78" w:rsidRDefault="005369B0">
      <w:pPr>
        <w:pStyle w:val="a3"/>
      </w:pPr>
      <w:r>
        <w:t>Екатерина Великая</w:t>
      </w:r>
    </w:p>
    <w:p w:rsidR="00375A78" w:rsidRDefault="005369B0">
      <w:pPr>
        <w:pStyle w:val="21"/>
        <w:pageBreakBefore/>
        <w:numPr>
          <w:ilvl w:val="0"/>
          <w:numId w:val="0"/>
        </w:numPr>
      </w:pPr>
      <w:r>
        <w:t>1. История принятия</w:t>
      </w:r>
    </w:p>
    <w:p w:rsidR="00375A78" w:rsidRDefault="005369B0">
      <w:pPr>
        <w:pStyle w:val="a3"/>
      </w:pPr>
      <w:r>
        <w:t>Манифест Петра III о вольности дворянства 1762 года, подтвердив особое положение дворян в обществе, отменил обязательность государственной службы для представителей «благородного сословия».</w:t>
      </w:r>
    </w:p>
    <w:p w:rsidR="00375A78" w:rsidRDefault="005369B0">
      <w:pPr>
        <w:pStyle w:val="a3"/>
      </w:pPr>
      <w:r>
        <w:t>«Наказ», написанный Екатериной II в 1767 году, развивал положения Манифеста. В нём говорилось о том, что дворянское сословие имеет «естественное», данное по факту рождения, право быть элитой общества.</w:t>
      </w:r>
    </w:p>
    <w:p w:rsidR="00375A78" w:rsidRDefault="005369B0">
      <w:pPr>
        <w:pStyle w:val="a3"/>
        <w:rPr>
          <w:i/>
          <w:iCs/>
        </w:rPr>
      </w:pPr>
      <w:r>
        <w:t xml:space="preserve">Но благородное сословие обязано и подтверждать своё высокое предназначение: </w:t>
      </w:r>
      <w:r>
        <w:rPr>
          <w:i/>
          <w:iCs/>
        </w:rPr>
        <w:t>«Добродетель и честь должны быть оному правилами, предписывающими любовь к Отечеству, ревность к службе, послушание и верность к Государю, и беспрестанно внушающими не делать никогда бесчестного дела.»</w:t>
      </w:r>
    </w:p>
    <w:p w:rsidR="00375A78" w:rsidRDefault="005369B0">
      <w:pPr>
        <w:pStyle w:val="a3"/>
      </w:pPr>
      <w:r>
        <w:t xml:space="preserve">Ещё в 1771 году был подготовлен проект, ставший основой Жалованной грамоты дворянству </w:t>
      </w:r>
      <w:r>
        <w:rPr>
          <w:i/>
          <w:iCs/>
        </w:rPr>
        <w:t>(далее — Грамота).</w:t>
      </w:r>
      <w:r>
        <w:t xml:space="preserve"> Согласно проекту, всё население разделялось на три класса, первый из которых именовался «благородным».</w:t>
      </w:r>
    </w:p>
    <w:p w:rsidR="00375A78" w:rsidRDefault="005369B0">
      <w:pPr>
        <w:pStyle w:val="21"/>
        <w:numPr>
          <w:ilvl w:val="0"/>
          <w:numId w:val="0"/>
        </w:numPr>
      </w:pPr>
      <w:r>
        <w:t>Содержание Грамоты</w:t>
      </w:r>
    </w:p>
    <w:p w:rsidR="00375A78" w:rsidRDefault="005369B0">
      <w:pPr>
        <w:pStyle w:val="a3"/>
      </w:pPr>
      <w:r>
        <w:t>Грамота состояла из вводного манифеста и четырёх разделов (92 статьи). В ней устанавливались:</w:t>
      </w:r>
    </w:p>
    <w:p w:rsidR="00375A78" w:rsidRDefault="005369B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Принципы организации местного дворянского самоуправления.</w:t>
      </w:r>
    </w:p>
    <w:p w:rsidR="00375A78" w:rsidRDefault="005369B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Личные права дворян.</w:t>
      </w:r>
    </w:p>
    <w:p w:rsidR="00375A78" w:rsidRDefault="005369B0">
      <w:pPr>
        <w:pStyle w:val="a3"/>
        <w:numPr>
          <w:ilvl w:val="0"/>
          <w:numId w:val="2"/>
        </w:numPr>
        <w:tabs>
          <w:tab w:val="left" w:pos="707"/>
        </w:tabs>
      </w:pPr>
      <w:r>
        <w:t>Порядок составления родословных гражданских книг.</w:t>
      </w:r>
    </w:p>
    <w:p w:rsidR="00375A78" w:rsidRDefault="005369B0">
      <w:pPr>
        <w:pStyle w:val="31"/>
        <w:numPr>
          <w:ilvl w:val="0"/>
          <w:numId w:val="0"/>
        </w:numPr>
      </w:pPr>
      <w:r>
        <w:t>2.1. Определение дворянского звания</w:t>
      </w:r>
    </w:p>
    <w:p w:rsidR="00375A78" w:rsidRDefault="005369B0">
      <w:pPr>
        <w:pStyle w:val="a3"/>
      </w:pPr>
      <w:r>
        <w:t xml:space="preserve">Дворянское звание рассматривалось, как </w:t>
      </w:r>
      <w:r>
        <w:rPr>
          <w:i/>
          <w:iCs/>
        </w:rPr>
        <w:t>неотъемлемое, потомственное и наследственное</w:t>
      </w:r>
      <w:r>
        <w:t xml:space="preserve"> качество, распространявшееся на всех членов семьи дворянина.</w:t>
      </w:r>
    </w:p>
    <w:p w:rsidR="00375A78" w:rsidRDefault="005369B0">
      <w:pPr>
        <w:pStyle w:val="a3"/>
        <w:rPr>
          <w:i/>
          <w:iCs/>
        </w:rPr>
      </w:pPr>
      <w:r>
        <w:t xml:space="preserve">Основаниями для лишения дворянского звания могли быть только уголовные преступления, перечень которых был исчерпывающим. То есть списочный состав деяний не мог расширяться ни при каких обстоятельствах: </w:t>
      </w:r>
      <w:r>
        <w:rPr>
          <w:i/>
          <w:iCs/>
        </w:rPr>
        <w:t>«Дело благороднаго, впадшаго в уголовное преступление и по законам достойнаго лишения дворянскаго достоинства, или чести, или жизни, да не вершится без внесения в Сенат и конфирмации императорскаго величества.»</w:t>
      </w:r>
    </w:p>
    <w:p w:rsidR="00375A78" w:rsidRDefault="00375A78">
      <w:pPr>
        <w:pStyle w:val="a3"/>
      </w:pPr>
    </w:p>
    <w:p w:rsidR="00375A78" w:rsidRDefault="005369B0">
      <w:pPr>
        <w:pStyle w:val="31"/>
        <w:numPr>
          <w:ilvl w:val="0"/>
          <w:numId w:val="0"/>
        </w:numPr>
      </w:pPr>
      <w:r>
        <w:t>2.2. Права дворянина</w:t>
      </w:r>
    </w:p>
    <w:p w:rsidR="00375A78" w:rsidRDefault="005369B0">
      <w:pPr>
        <w:pStyle w:val="a3"/>
      </w:pPr>
      <w:r>
        <w:t>1. Личные права — право на дворянское достоинство, на защиту чести и жизни, освобождение от телесных наказаний («Телесное наказание да не коснется до благородного») и от обязательной государственной службы.</w:t>
      </w:r>
    </w:p>
    <w:p w:rsidR="00375A78" w:rsidRDefault="005369B0">
      <w:pPr>
        <w:pStyle w:val="a3"/>
      </w:pPr>
      <w:r>
        <w:t xml:space="preserve">2. Имущественные права — полное и неограниченное право собственности, на наследование любого вида имущества, в том числе и на крестьян. Дворянин имел право заниматься предпринимательской деятельностью, в том числе и морской торговлей: </w:t>
      </w:r>
      <w:r>
        <w:rPr>
          <w:i/>
          <w:iCs/>
        </w:rPr>
        <w:t>«Благородным дозволяется иметь фабрики и заводы по деревням. Благородным дозволяется в вотчинах их заводить местечки и в них торги и ярмонки. Благородным подтверждается право иметь или строить, или покупать домы в городах и в оных иметь рукоделие. Благородным дозволяется оптом продавать или из указных гаваней за моря отпускать товар, какой у каго родится, или на основании законов выделан будет, ибо им не запрещается иметь или заводить фабрики, рукоделия и всякие заводы.»</w:t>
      </w:r>
      <w:r>
        <w:t xml:space="preserve"> Кроме того, отмечалось:« </w:t>
      </w:r>
      <w:r>
        <w:rPr>
          <w:i/>
          <w:iCs/>
        </w:rPr>
        <w:t>Благородной самолично изъемлется от личных податей.</w:t>
      </w:r>
      <w:r>
        <w:t>»</w:t>
      </w:r>
    </w:p>
    <w:p w:rsidR="00375A78" w:rsidRDefault="005369B0">
      <w:pPr>
        <w:pStyle w:val="a3"/>
        <w:rPr>
          <w:i/>
          <w:iCs/>
        </w:rPr>
      </w:pPr>
      <w:r>
        <w:t xml:space="preserve">3. Процессуальные (судебные) права — </w:t>
      </w:r>
      <w:r>
        <w:rPr>
          <w:i/>
          <w:iCs/>
        </w:rPr>
        <w:t>дворянина мог судить только суд равных, лишение вышеуказанных в пп.1-2 прав осуществлялось только по суду.</w:t>
      </w:r>
    </w:p>
    <w:p w:rsidR="00375A78" w:rsidRDefault="005369B0">
      <w:pPr>
        <w:pStyle w:val="31"/>
        <w:numPr>
          <w:ilvl w:val="0"/>
          <w:numId w:val="0"/>
        </w:numPr>
      </w:pPr>
      <w:r>
        <w:t>2.3. Сословное самоуправление дворянства</w:t>
      </w:r>
    </w:p>
    <w:p w:rsidR="00375A78" w:rsidRDefault="005369B0">
      <w:pPr>
        <w:pStyle w:val="a3"/>
      </w:pPr>
      <w:r>
        <w:t>Дворяне имели право создавать свои общества, то есть Дворянские Собрания. Эти Собрания обладали имущественными правами (например иметь свои финансы, служащих и т.д.) Имели Собрания и политические права: например, подавать свои «прожэкты» императору.</w:t>
      </w:r>
    </w:p>
    <w:p w:rsidR="00375A78" w:rsidRDefault="005369B0">
      <w:pPr>
        <w:pStyle w:val="a3"/>
      </w:pPr>
      <w:r>
        <w:t xml:space="preserve">В состав Собрания входили </w:t>
      </w:r>
      <w:r>
        <w:rPr>
          <w:i/>
          <w:iCs/>
        </w:rPr>
        <w:t>все</w:t>
      </w:r>
      <w:r>
        <w:t xml:space="preserve"> дворяне, имевшие имения в данной губернии. Управлял дворянским самоуправлением губернский предводитель дворянства. Кандидатура последнего утверждалась губернатором. Собрание избирало также заседателей в сословные суды и полицейских должностных лиц.</w:t>
      </w:r>
    </w:p>
    <w:p w:rsidR="00375A78" w:rsidRDefault="005369B0">
      <w:pPr>
        <w:pStyle w:val="31"/>
        <w:numPr>
          <w:ilvl w:val="0"/>
          <w:numId w:val="0"/>
        </w:numPr>
      </w:pPr>
      <w:r>
        <w:t>2.4. Составление дворянских родословных книг</w:t>
      </w:r>
    </w:p>
    <w:p w:rsidR="00375A78" w:rsidRDefault="005369B0">
      <w:pPr>
        <w:pStyle w:val="a3"/>
      </w:pPr>
      <w:r>
        <w:t xml:space="preserve">Уездные предводители осуществляли составление родословных книг. </w:t>
      </w:r>
      <w:r>
        <w:rPr>
          <w:i/>
          <w:iCs/>
        </w:rPr>
        <w:t>Все потомственные дворяне обладали равными правами независимо от разницы в титулах и древности рода.</w:t>
      </w:r>
      <w:r>
        <w:t>В Родословные книги вносились только потомственные дворяне, личные дворяне в них не вносились.</w:t>
      </w:r>
    </w:p>
    <w:p w:rsidR="00375A78" w:rsidRDefault="005369B0">
      <w:pPr>
        <w:pStyle w:val="21"/>
        <w:pageBreakBefore/>
        <w:numPr>
          <w:ilvl w:val="0"/>
          <w:numId w:val="0"/>
        </w:numPr>
      </w:pPr>
      <w:r>
        <w:t>3. Значение Грамоты</w:t>
      </w:r>
    </w:p>
    <w:p w:rsidR="00375A78" w:rsidRDefault="005369B0">
      <w:pPr>
        <w:pStyle w:val="a3"/>
      </w:pPr>
      <w:r>
        <w:t>Жалованная грамота дворянству завершила правовую консолидацию этого сословия, начатую Петром I (Указ о единонаследии).</w:t>
      </w:r>
    </w:p>
    <w:p w:rsidR="00375A78" w:rsidRDefault="005369B0">
      <w:pPr>
        <w:pStyle w:val="a3"/>
      </w:pPr>
      <w:r>
        <w:t>Грамота, вслед за Манифестом Петра III, предоставила дворянам возможности развития их творческих и управленческих способностей, позволила ощутить себя реальной движущей силой общества.</w:t>
      </w:r>
    </w:p>
    <w:p w:rsidR="00375A78" w:rsidRDefault="005369B0">
      <w:pPr>
        <w:pStyle w:val="21"/>
        <w:pageBreakBefore/>
        <w:numPr>
          <w:ilvl w:val="0"/>
          <w:numId w:val="0"/>
        </w:numPr>
      </w:pPr>
      <w:r>
        <w:t>4. Борьба с дворянскими привилегиями при Павле I</w:t>
      </w:r>
    </w:p>
    <w:p w:rsidR="00375A78" w:rsidRDefault="005369B0">
      <w:pPr>
        <w:pStyle w:val="a3"/>
      </w:pPr>
      <w:r>
        <w:t>Павел I с самого начала своего правления уничтожал или подвергал значительному изменению всё, созданное Екатериной Великой. Борясь с «дворянской вольницей», Павел отменил ряд положений Грамоты. Так, были ликвидированы губернские дворянские собрания. В 1797 году Павел запретил дворянам лично обращаться с просьбами к императору. В том же году были восстановлены телесные наказания для лиц благородного происхождения.</w:t>
      </w:r>
    </w:p>
    <w:p w:rsidR="00375A78" w:rsidRDefault="005369B0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375A78" w:rsidRDefault="005369B0">
      <w:pPr>
        <w:pStyle w:val="21"/>
        <w:numPr>
          <w:ilvl w:val="0"/>
          <w:numId w:val="0"/>
        </w:numPr>
      </w:pPr>
      <w:r>
        <w:t>Литература</w:t>
      </w:r>
    </w:p>
    <w:p w:rsidR="00375A78" w:rsidRDefault="005369B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Исаев И.А.</w:t>
      </w:r>
      <w:r>
        <w:t xml:space="preserve"> История государства и права России. — М.: 2006.</w:t>
      </w:r>
    </w:p>
    <w:p w:rsidR="00375A78" w:rsidRDefault="005369B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Под ред. Титова Ю. П.</w:t>
      </w:r>
      <w:r>
        <w:t xml:space="preserve"> История государства и права России. — М.: 2006.</w:t>
      </w:r>
    </w:p>
    <w:p w:rsidR="00375A78" w:rsidRDefault="005369B0">
      <w:pPr>
        <w:pStyle w:val="a3"/>
        <w:spacing w:after="0"/>
      </w:pPr>
      <w:r>
        <w:br/>
        <w:t>Источник: http://ru.wikipedia.org/wiki/Грамота_на_права,_вольности_и_преимущества_благородного_российского_дворянства</w:t>
      </w:r>
      <w:bookmarkStart w:id="0" w:name="_GoBack"/>
      <w:bookmarkEnd w:id="0"/>
    </w:p>
    <w:sectPr w:rsidR="00375A7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9B0"/>
    <w:rsid w:val="00375A78"/>
    <w:rsid w:val="005369B0"/>
    <w:rsid w:val="006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9EC4-EB1F-426D-A571-9F709F2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2014-04-07T09:12:00Z</dcterms:created>
  <dcterms:modified xsi:type="dcterms:W3CDTF">2014-04-07T09:12:00Z</dcterms:modified>
</cp:coreProperties>
</file>