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0F3" w:rsidRDefault="00ED17B7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Биография </w:t>
      </w:r>
      <w:r>
        <w:rPr>
          <w:b/>
          <w:bCs/>
        </w:rPr>
        <w:br/>
        <w:t>1.1 Теория этногенеза украинского народа</w:t>
      </w:r>
      <w:r>
        <w:rPr>
          <w:b/>
          <w:bCs/>
        </w:rPr>
        <w:br/>
        <w:t>1.2 Грушевский и русофилы</w:t>
      </w:r>
      <w:r>
        <w:rPr>
          <w:b/>
          <w:bCs/>
        </w:rPr>
        <w:br/>
        <w:t>1.3 Период после Февральской революции 1917 года</w:t>
      </w:r>
      <w:r>
        <w:rPr>
          <w:b/>
          <w:bCs/>
        </w:rPr>
        <w:br/>
        <w:t>1.4 Судьба семьи</w:t>
      </w:r>
      <w:r>
        <w:rPr>
          <w:b/>
          <w:bCs/>
        </w:rPr>
        <w:br/>
      </w:r>
      <w:r>
        <w:br/>
      </w:r>
      <w:r>
        <w:rPr>
          <w:b/>
          <w:bCs/>
        </w:rPr>
        <w:t>2 Память</w:t>
      </w:r>
      <w:r>
        <w:br/>
      </w:r>
      <w:r>
        <w:rPr>
          <w:b/>
          <w:bCs/>
        </w:rPr>
        <w:t>Список литературы</w:t>
      </w:r>
    </w:p>
    <w:p w:rsidR="007B10F3" w:rsidRDefault="00ED17B7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7B10F3" w:rsidRDefault="00ED17B7">
      <w:pPr>
        <w:pStyle w:val="a3"/>
      </w:pPr>
      <w:r>
        <w:t>Михаи́л Серге́евич Груше́вский (укр. Михайло Сергійович Грушевський) (29 сентября 1866, Холм, Царство Польское — 25 ноября 1934, Кисловодск) — общественный и политический деятель Украины, один из лидеров украинского национального движения, председатель Украинской Центральной Рады, историк Украины и Австро-Венгрии, профессор Львовского университета (1894—1914), академик ВУАН. Грушевский является автором «Истории Украины-Руси», работы, которая охватила всю историю Украины.</w:t>
      </w:r>
    </w:p>
    <w:p w:rsidR="007B10F3" w:rsidRDefault="00ED17B7">
      <w:pPr>
        <w:pStyle w:val="21"/>
        <w:pageBreakBefore/>
        <w:numPr>
          <w:ilvl w:val="0"/>
          <w:numId w:val="0"/>
        </w:numPr>
      </w:pPr>
      <w:r>
        <w:t xml:space="preserve">1. Биография </w:t>
      </w:r>
    </w:p>
    <w:p w:rsidR="007B10F3" w:rsidRDefault="00ED17B7">
      <w:pPr>
        <w:pStyle w:val="a3"/>
      </w:pPr>
      <w:r>
        <w:t xml:space="preserve">Михаил Грушевский родился в Холме, (Польша, ныне — Хелм, польск. </w:t>
      </w:r>
      <w:r>
        <w:rPr>
          <w:i/>
          <w:iCs/>
        </w:rPr>
        <w:t>Chełm</w:t>
      </w:r>
      <w:r>
        <w:t>). Его отец был учителем греко-униатской гимназии. Юношеские годы провел на Кавказе, где учился в Тифлисской гимназии.</w:t>
      </w:r>
    </w:p>
    <w:p w:rsidR="007B10F3" w:rsidRDefault="00ED17B7">
      <w:pPr>
        <w:pStyle w:val="a3"/>
      </w:pPr>
      <w:r>
        <w:t>В 1886—1890 учился на филологическом факультете Киевского университета. За свою студенческую работу «Очерк истории Киевской земли от смерти Ярослава до конца XIV в.» получил золотую медаль и был оставлен при университете.</w:t>
      </w:r>
    </w:p>
    <w:p w:rsidR="007B10F3" w:rsidRDefault="00ED17B7">
      <w:pPr>
        <w:pStyle w:val="a3"/>
      </w:pPr>
      <w:r>
        <w:t>По окончании университета Грушевский публиковал статьи в «Киевской Старине», «Записках научного общества имени Шевченко», издал два тома материалов в «Архиве юго-западной России» (часть VIII, т. I и II). Предисловие к этим материалам составило магистерскую диссертацию Грушевского, названной «Барское староство» (Киев, 1894).</w:t>
      </w:r>
    </w:p>
    <w:p w:rsidR="007B10F3" w:rsidRDefault="00ED17B7">
      <w:pPr>
        <w:pStyle w:val="31"/>
        <w:numPr>
          <w:ilvl w:val="0"/>
          <w:numId w:val="0"/>
        </w:numPr>
      </w:pPr>
      <w:r>
        <w:t>1.1. Теория этногенеза украинского народа</w:t>
      </w:r>
    </w:p>
    <w:p w:rsidR="007B10F3" w:rsidRDefault="00ED17B7">
      <w:pPr>
        <w:pStyle w:val="a3"/>
      </w:pPr>
      <w:r>
        <w:t>В своих произведениях Грушевский разработал свою теорию происхождения и развития государственности Киевской Руси и её народа.</w:t>
      </w:r>
    </w:p>
    <w:p w:rsidR="007B10F3" w:rsidRDefault="00ED17B7">
      <w:pPr>
        <w:pStyle w:val="31"/>
        <w:numPr>
          <w:ilvl w:val="0"/>
          <w:numId w:val="0"/>
        </w:numPr>
      </w:pPr>
      <w:r>
        <w:t>1.2. Грушевский и русофилы</w:t>
      </w:r>
    </w:p>
    <w:p w:rsidR="007B10F3" w:rsidRDefault="00ED17B7">
      <w:pPr>
        <w:pStyle w:val="a3"/>
      </w:pPr>
      <w:r>
        <w:t>В 1894 году во Львовском университете была открыта кафедра всеобщей истории со специальным обзором истории восточной Европы, которую и занял Грушевский.</w:t>
      </w:r>
    </w:p>
    <w:p w:rsidR="007B10F3" w:rsidRDefault="00ED17B7">
      <w:pPr>
        <w:pStyle w:val="a3"/>
      </w:pPr>
      <w:r>
        <w:t>Во Львове Грушевским написаны и изданы его исторические работы «Виімки з жерел до історіі Украіни-Руси» (1895), «Описи королівщини в землях руських XVI в.» (1895—1903, 4 тт.), «Розвідки и матеріяли до історіі Украіни-Руси» (1896—1904, 5 тт.) и начал работать над своим главным трудом — восьмитомной «Историей Украины-Руси».</w:t>
      </w:r>
    </w:p>
    <w:p w:rsidR="007B10F3" w:rsidRDefault="00ED17B7">
      <w:pPr>
        <w:pStyle w:val="a3"/>
      </w:pPr>
      <w:r>
        <w:t>Постепенно Грушевский становится руководителем всей научно-культурной жизни Галиции: с 1895 работает редактором «Записок Наукового Товариства імени Шевченка», а в 1897 избран председателем этого общества. Принял на работу в общество лидеров национального движения Галичины — Франко и Павлика</w:t>
      </w:r>
      <w:r>
        <w:rPr>
          <w:position w:val="10"/>
        </w:rPr>
        <w:t>[1]</w:t>
      </w:r>
      <w:r>
        <w:t>. В 1899 году Грушевский активно участвовал в создании Украинской национально-демократической партии в Галиции.</w:t>
      </w:r>
    </w:p>
    <w:p w:rsidR="007B10F3" w:rsidRDefault="00ED17B7">
      <w:pPr>
        <w:pStyle w:val="a3"/>
      </w:pPr>
      <w:r>
        <w:t>В 1906 году Харьковский университет присвоил Грушевскому степень почётного доктора русской истории. В 1908 году, продолжая оставаться профессором Львовского университета и председателем «Наукового Товариства», Грушевский выставил свою кандидатуру на кафедру в Киевском университете, но получил отказ.</w:t>
      </w:r>
    </w:p>
    <w:p w:rsidR="007B10F3" w:rsidRDefault="00ED17B7">
      <w:pPr>
        <w:pStyle w:val="a3"/>
      </w:pPr>
      <w:r>
        <w:t>В 1914 году, после 20-летней работы во Львовском университете, переехал на жительство в Киев, где руководил деятельностью «Наукового Товариства у Києві», переносит сюда издание «Литературно-наукового вістника». Арестован в декабре 1914 года по обвинению в шпионаже в пользу Австро-Венгрии и после нескольких месяцев тюрьмы выслан по приказу начальника Киевского военного округа в Симбирск, как указано в приказе, «на время состояния местностей, из коих он выслан, на военном положении». В ссылке написал историческую драму «Хмельницький в Переяславі» и «Ярослав Осмомисл», сюжетом которой послужила запись в Ипатьевской летописи об изгнании в 1173 галичанами князя Ярослава Осмомысла за женитьбу при живой княгине на дочери «смерда».</w:t>
      </w:r>
    </w:p>
    <w:p w:rsidR="007B10F3" w:rsidRDefault="00ED17B7">
      <w:pPr>
        <w:pStyle w:val="a3"/>
      </w:pPr>
      <w:r>
        <w:t>В конце 1915 Грушевскому удалось добиться разрешения (с помощью академика А. А. Шахматова) на переезд в Казань, через год — в Москву, где он и проживал до февральской революции.</w:t>
      </w:r>
    </w:p>
    <w:p w:rsidR="007B10F3" w:rsidRDefault="00ED17B7">
      <w:pPr>
        <w:pStyle w:val="31"/>
        <w:numPr>
          <w:ilvl w:val="0"/>
          <w:numId w:val="0"/>
        </w:numPr>
      </w:pPr>
      <w:r>
        <w:t>1.3. Период после Февральской революции 1917 года</w:t>
      </w:r>
    </w:p>
    <w:p w:rsidR="007B10F3" w:rsidRDefault="00ED17B7">
      <w:pPr>
        <w:pStyle w:val="a3"/>
      </w:pPr>
      <w:r>
        <w:t>После Февральской революции 4 марта 1917 представители крупнейших партий Украины создали в Киеве Центральную Раду. Грушевский был заочно избран её председателем и 14 марта прибыл в Киев.</w:t>
      </w:r>
    </w:p>
    <w:p w:rsidR="007B10F3" w:rsidRDefault="00ED17B7">
      <w:pPr>
        <w:pStyle w:val="a3"/>
      </w:pPr>
      <w:r>
        <w:t>В начале апреля 1917 года состоялся Учредительный съезд Украинской партии социалистов-революционеров (УПСР), одним из основателей которой был Грушевский (вместе с Н. Ковалевским, П. Христюк, В. Голубовичем, Н. Шрагом, Н. Шаповалом и др.)</w:t>
      </w:r>
    </w:p>
    <w:p w:rsidR="007B10F3" w:rsidRDefault="00ED17B7">
      <w:pPr>
        <w:pStyle w:val="a3"/>
      </w:pPr>
      <w:r>
        <w:t>В качестве председателя Центральной Рады Грушевский вел переговоры с Временным правительством России о предоставлении Украине автономии.</w:t>
      </w:r>
    </w:p>
    <w:p w:rsidR="007B10F3" w:rsidRDefault="00ED17B7">
      <w:pPr>
        <w:pStyle w:val="a3"/>
      </w:pPr>
      <w:r>
        <w:t>25 ноября 1917 года по результатам всеобщих выборов Грушевский избран во Всероссийское учредительное собрание по Киевскому округу № 1 — украинские эсеры, Селянская спилка, украинские социал-демократы</w:t>
      </w:r>
      <w:r>
        <w:rPr>
          <w:position w:val="10"/>
        </w:rPr>
        <w:t>[2]</w:t>
      </w:r>
      <w:r>
        <w:t>.</w:t>
      </w:r>
    </w:p>
    <w:p w:rsidR="007B10F3" w:rsidRDefault="00ED17B7">
      <w:pPr>
        <w:pStyle w:val="a3"/>
      </w:pPr>
      <w:r>
        <w:t>В конце марта 1919 уехал в Австрию, создал в Вене Украинский социологический институт — идеологический центр украинской националистической контрреволюции. После нескольких обращений Грушевского к украинскому советскому правительству, в которых он осуждал свою контрреволюционную деятельность, ВУЦИК в 1924 разрешил ему возвратиться на Родину для научной работы. Был профессором истории в Киевском государственном университете, избран академиком Всеукраинской академии наук, руководителем историко-филологического отдела. Возглавлял археографическую комиссию ВУАН, целью существования которой было создание научного описания изданий, напечатанных на территории этнографической Украины в XVI—XVIII веках. При этой комиссии по случаю 350-летия печатного дела на Украине был создан комитет, секретарём которого был назначен В. Барвинок.</w:t>
      </w:r>
    </w:p>
    <w:p w:rsidR="007B10F3" w:rsidRDefault="00ED17B7">
      <w:pPr>
        <w:pStyle w:val="a3"/>
      </w:pPr>
      <w:r>
        <w:t>Начиная с 1930 года Грушевский подвергался репрессиям и преследованиям со стороны силовых структур. Его обвинили в «контрреволюционной деятельности» и инкриминировали участие в антисоветском Украинском национальном центре, в том числе, требовали от него признания в организации террористических актов и покушений на ведущих партийных деятелей. Также репрессии охватили большинство его учеников, сотрудников которые работали с ним в течение 1920-х годов. Практически все сотрудники Грушевского были репрессированы. С 1930 работал в Москве</w:t>
      </w:r>
      <w:r>
        <w:rPr>
          <w:position w:val="10"/>
        </w:rPr>
        <w:t>[3]</w:t>
      </w:r>
      <w:r>
        <w:t>.</w:t>
      </w:r>
    </w:p>
    <w:p w:rsidR="007B10F3" w:rsidRDefault="00ED17B7">
      <w:pPr>
        <w:pStyle w:val="a3"/>
      </w:pPr>
      <w:r>
        <w:t>Одним из наиболее непримиримых оппонентов Грушевского был известный востоковед А. Е. Крымский, среди более толерантных оппонентов, частично разделявших его идеи, можно назвать А. П. Оглоблина. В 1929 Грушевский был избран действительным членом АН СССР.</w:t>
      </w:r>
    </w:p>
    <w:p w:rsidR="007B10F3" w:rsidRDefault="00ED17B7">
      <w:pPr>
        <w:pStyle w:val="a3"/>
      </w:pPr>
      <w:r>
        <w:t>Умер в 1934 году от заражения крови в Кисловодске, был похоронен с почестями.</w:t>
      </w:r>
    </w:p>
    <w:p w:rsidR="007B10F3" w:rsidRDefault="00ED17B7">
      <w:pPr>
        <w:pStyle w:val="31"/>
        <w:numPr>
          <w:ilvl w:val="0"/>
          <w:numId w:val="0"/>
        </w:numPr>
      </w:pPr>
      <w:r>
        <w:t>1.4. Судьба семьи</w:t>
      </w:r>
    </w:p>
    <w:p w:rsidR="007B10F3" w:rsidRDefault="00ED17B7">
      <w:pPr>
        <w:pStyle w:val="a3"/>
      </w:pPr>
      <w:r>
        <w:t>«Репрессирован посмертно» — в конце 1930-х годов все его труды были запрещены, многие родственники (среди них — его дочь, также известный историк) репрессированы и погибли. При преследовании членов семьи Грушевского были использованы показания его бывшего ученика (и одновременно осведомителя НКВД, а позже украинского коллаборациониста) К. Ф. Штеппы.</w:t>
      </w:r>
    </w:p>
    <w:p w:rsidR="007B10F3" w:rsidRDefault="00ED17B7">
      <w:pPr>
        <w:pStyle w:val="21"/>
        <w:pageBreakBefore/>
        <w:numPr>
          <w:ilvl w:val="0"/>
          <w:numId w:val="0"/>
        </w:numPr>
      </w:pPr>
      <w:r>
        <w:t>2. Память</w:t>
      </w:r>
    </w:p>
    <w:p w:rsidR="007B10F3" w:rsidRDefault="00ED17B7">
      <w:pPr>
        <w:pStyle w:val="a3"/>
      </w:pPr>
      <w:r>
        <w:t>Во Львове на территории усадьбы где он жил до 1914 года сегодня действует музей Грушевского. Во Львове и в Киеве ему установлены памятники.</w:t>
      </w:r>
    </w:p>
    <w:p w:rsidR="007B10F3" w:rsidRDefault="00ED17B7">
      <w:pPr>
        <w:pStyle w:val="a3"/>
      </w:pPr>
      <w:r>
        <w:t>Михаил Грушевский изображён на купюре в 50 гривен.</w:t>
      </w:r>
    </w:p>
    <w:p w:rsidR="007B10F3" w:rsidRDefault="00ED17B7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7B10F3" w:rsidRDefault="00ED17B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Михаил Грушевский — первый президент Украины?</w:t>
      </w:r>
    </w:p>
    <w:p w:rsidR="007B10F3" w:rsidRDefault="00ED17B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Члены Всероссийского Учредительного Собрания</w:t>
      </w:r>
    </w:p>
    <w:p w:rsidR="007B10F3" w:rsidRDefault="00ED17B7">
      <w:pPr>
        <w:pStyle w:val="a3"/>
        <w:numPr>
          <w:ilvl w:val="0"/>
          <w:numId w:val="1"/>
        </w:numPr>
        <w:tabs>
          <w:tab w:val="left" w:pos="707"/>
        </w:tabs>
      </w:pPr>
      <w:r>
        <w:t>Михаил Сергеевич Грушевский</w:t>
      </w:r>
    </w:p>
    <w:p w:rsidR="007B10F3" w:rsidRDefault="00ED17B7">
      <w:pPr>
        <w:pStyle w:val="a3"/>
        <w:spacing w:after="0"/>
      </w:pPr>
      <w:r>
        <w:t>Источник: http://ru.wikipedia.org/wiki/Грушевский,_Михаил_Сергеевич</w:t>
      </w:r>
      <w:bookmarkStart w:id="0" w:name="_GoBack"/>
      <w:bookmarkEnd w:id="0"/>
    </w:p>
    <w:sectPr w:rsidR="007B10F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7B7"/>
    <w:rsid w:val="007B10F3"/>
    <w:rsid w:val="00835F0A"/>
    <w:rsid w:val="00ED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2291D-E707-4C76-86D4-D1B2DD51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1047</Words>
  <Characters>5970</Characters>
  <Application>Microsoft Office Word</Application>
  <DocSecurity>0</DocSecurity>
  <Lines>49</Lines>
  <Paragraphs>14</Paragraphs>
  <ScaleCrop>false</ScaleCrop>
  <Company>diakov.net</Company>
  <LinksUpToDate>false</LinksUpToDate>
  <CharactersWithSpaces>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2014-08-13T14:30:00Z</dcterms:created>
  <dcterms:modified xsi:type="dcterms:W3CDTF">2014-08-13T14:30:00Z</dcterms:modified>
</cp:coreProperties>
</file>