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252" w:rsidRDefault="00B53252">
      <w:pPr>
        <w:jc w:val="both"/>
        <w:rPr>
          <w:b/>
          <w:color w:val="0000FF"/>
        </w:rPr>
      </w:pPr>
      <w:r>
        <w:rPr>
          <w:b/>
          <w:color w:val="0000FF"/>
        </w:rPr>
        <w:t>Губернская реформа</w:t>
      </w:r>
      <w:r>
        <w:rPr>
          <w:b/>
          <w:noProof/>
          <w:color w:val="0000FF"/>
        </w:rPr>
        <w:t xml:space="preserve"> 1775</w:t>
      </w:r>
      <w:r>
        <w:rPr>
          <w:b/>
          <w:color w:val="0000FF"/>
        </w:rPr>
        <w:t xml:space="preserve"> г.</w:t>
      </w:r>
    </w:p>
    <w:p w:rsidR="00B53252" w:rsidRDefault="00B53252">
      <w:pPr>
        <w:jc w:val="both"/>
        <w:rPr>
          <w:b/>
        </w:rPr>
      </w:pPr>
    </w:p>
    <w:p w:rsidR="00B53252" w:rsidRDefault="00B53252">
      <w:pPr>
        <w:jc w:val="both"/>
        <w:rPr>
          <w:noProof/>
        </w:rPr>
      </w:pPr>
      <w:r>
        <w:t>Реформа планировала осуществить разукрупнение губерний, их число было удвоено, через двадцать лет после ее начала число губерний достигло</w:t>
      </w:r>
      <w:r>
        <w:rPr>
          <w:noProof/>
        </w:rPr>
        <w:t xml:space="preserve"> 50.</w:t>
      </w:r>
    </w:p>
    <w:p w:rsidR="00B53252" w:rsidRDefault="00B53252">
      <w:pPr>
        <w:jc w:val="both"/>
      </w:pPr>
      <w:r>
        <w:t>Деление на губернии и уезды осуществлялось по строго административному принципу, без учета географических, национальных и экономических признаков. Основной целью деления было приспособление нового административного аппарата к фискальным и полицейским делам. В основу деления был положен чисто количественный критерий</w:t>
      </w:r>
      <w:r>
        <w:rPr>
          <w:noProof/>
        </w:rPr>
        <w:t xml:space="preserve"> -</w:t>
      </w:r>
      <w:r>
        <w:t xml:space="preserve"> численность населения. На территории губернии проживало около</w:t>
      </w:r>
      <w:r>
        <w:rPr>
          <w:noProof/>
        </w:rPr>
        <w:t xml:space="preserve"> 400</w:t>
      </w:r>
      <w:r>
        <w:t xml:space="preserve"> тысяч душ, на территории уезда</w:t>
      </w:r>
      <w:r>
        <w:rPr>
          <w:noProof/>
        </w:rPr>
        <w:t xml:space="preserve"> -</w:t>
      </w:r>
      <w:r>
        <w:t xml:space="preserve"> около</w:t>
      </w:r>
      <w:r>
        <w:rPr>
          <w:noProof/>
        </w:rPr>
        <w:t xml:space="preserve"> 30</w:t>
      </w:r>
      <w:r>
        <w:t xml:space="preserve"> тысяч душ.</w:t>
      </w:r>
    </w:p>
    <w:p w:rsidR="00B53252" w:rsidRDefault="00B53252">
      <w:pPr>
        <w:jc w:val="both"/>
      </w:pPr>
      <w:r>
        <w:t>Старые территориальные органы после ряда преобразований (изменения в статусе воеводств проводились в</w:t>
      </w:r>
      <w:r>
        <w:rPr>
          <w:noProof/>
        </w:rPr>
        <w:t xml:space="preserve"> 1728, 1730</w:t>
      </w:r>
      <w:r>
        <w:t xml:space="preserve"> и</w:t>
      </w:r>
      <w:r>
        <w:rPr>
          <w:noProof/>
        </w:rPr>
        <w:t xml:space="preserve"> 1760</w:t>
      </w:r>
      <w:r>
        <w:t xml:space="preserve"> гг.) ликвидировались, Упразднялись провинции как территориальные единицы.</w:t>
      </w:r>
    </w:p>
    <w:p w:rsidR="00B53252" w:rsidRDefault="00B53252">
      <w:pPr>
        <w:jc w:val="both"/>
      </w:pPr>
      <w:r>
        <w:t xml:space="preserve">Во главе губернии </w:t>
      </w:r>
      <w:r>
        <w:rPr>
          <w:i/>
        </w:rPr>
        <w:t>стоял губернатор,</w:t>
      </w:r>
      <w:r>
        <w:t xml:space="preserve"> назначаемый и смещаемый монархом. В своей деятельности он опирался на губернское правление, в которое входили губернский прокурор и два сотника. Финансовые и фискальные вопросы в губернии решала казенная палата. Вопросами здравоохранения, образования ведал приказ общественного призрения.</w:t>
      </w:r>
    </w:p>
    <w:p w:rsidR="00B53252" w:rsidRDefault="00B53252">
      <w:pPr>
        <w:jc w:val="both"/>
      </w:pPr>
      <w:r>
        <w:t>Надзор за законностью в губернии осуществлял губернский прокурор и два губернских стряпчих. В уезде те же задачи решал уездный стряпчий. Во главе уездной администрации (а число уездов по реформе также удваивалось) стоял земский исправник, избираемый уездным дворянством, как и коллегиальный орган управления</w:t>
      </w:r>
      <w:r>
        <w:rPr>
          <w:noProof/>
        </w:rPr>
        <w:t xml:space="preserve"> -</w:t>
      </w:r>
      <w:r>
        <w:t xml:space="preserve"> нижний земский суд (в котором кроме исправника действовали два заседателя). Руководство несколькими губерниями поручалось генерал-губернатору.</w:t>
      </w:r>
    </w:p>
    <w:p w:rsidR="00B53252" w:rsidRDefault="00B53252">
      <w:pPr>
        <w:jc w:val="both"/>
      </w:pPr>
      <w:r>
        <w:rPr>
          <w:noProof/>
        </w:rPr>
        <w:t>1.</w:t>
      </w:r>
      <w:r>
        <w:t xml:space="preserve"> Для </w:t>
      </w:r>
      <w:r>
        <w:rPr>
          <w:i/>
        </w:rPr>
        <w:t>дворян в</w:t>
      </w:r>
      <w:r>
        <w:t xml:space="preserve"> каждом уезде создавался уездный суд, члены которого (уездный судья и два заседателя) избирались дворянством на три года. Апелляционной инстанцией для уездных судов стал верхний земский суд, состоявший из двух департаментов: по уголовным и гражданским делам. Верхний земский суд создавался один на губернию. Ему принадлежало право ревизии и контроля за деятельностью уездных судов. Верхний земский суд состоял из назначенных императором председателя и вице-председателя и избранных на три года дворянством десяти заседателей.</w:t>
      </w:r>
    </w:p>
    <w:p w:rsidR="00B53252" w:rsidRDefault="00B53252">
      <w:pPr>
        <w:jc w:val="both"/>
      </w:pPr>
      <w:r>
        <w:rPr>
          <w:noProof/>
        </w:rPr>
        <w:t>2.</w:t>
      </w:r>
      <w:r>
        <w:t xml:space="preserve"> Для </w:t>
      </w:r>
      <w:r>
        <w:rPr>
          <w:i/>
        </w:rPr>
        <w:t>горожан</w:t>
      </w:r>
      <w:r>
        <w:t xml:space="preserve"> низшей судебной инстанцией стали городские магистраты, члены которых избирались на три года.</w:t>
      </w:r>
    </w:p>
    <w:p w:rsidR="00B53252" w:rsidRDefault="00B53252">
      <w:pPr>
        <w:jc w:val="both"/>
      </w:pPr>
      <w:r>
        <w:rPr>
          <w:noProof/>
        </w:rPr>
        <w:t>3.</w:t>
      </w:r>
      <w:r>
        <w:t xml:space="preserve"> </w:t>
      </w:r>
      <w:r>
        <w:rPr>
          <w:i/>
        </w:rPr>
        <w:t>Государственные крестьяне</w:t>
      </w:r>
      <w:r>
        <w:t xml:space="preserve"> судились в уездной </w:t>
      </w:r>
      <w:r>
        <w:rPr>
          <w:i/>
        </w:rPr>
        <w:t>нижней расправе, в</w:t>
      </w:r>
      <w:r>
        <w:t xml:space="preserve"> которой уголовные и гражданские дела рассматривали назначаемые властями чиновники.</w:t>
      </w:r>
    </w:p>
    <w:p w:rsidR="00B53252" w:rsidRDefault="00B53252">
      <w:pPr>
        <w:jc w:val="both"/>
      </w:pPr>
      <w:r>
        <w:rPr>
          <w:noProof/>
        </w:rPr>
        <w:t>4.</w:t>
      </w:r>
      <w:r>
        <w:t xml:space="preserve"> В губерниях учреждались </w:t>
      </w:r>
      <w:r>
        <w:rPr>
          <w:i/>
        </w:rPr>
        <w:t>совестные суды,</w:t>
      </w:r>
      <w:r>
        <w:t xml:space="preserve"> состоявшие из сословных представителей (председателя и двух заседателей)</w:t>
      </w:r>
    </w:p>
    <w:p w:rsidR="00B53252" w:rsidRDefault="00B53252">
      <w:pPr>
        <w:jc w:val="both"/>
      </w:pPr>
      <w:r>
        <w:rPr>
          <w:noProof/>
        </w:rPr>
        <w:t>5.</w:t>
      </w:r>
      <w:r>
        <w:t xml:space="preserve"> Апелляционный и ревизионной инстанцией в губернии стали </w:t>
      </w:r>
      <w:r>
        <w:rPr>
          <w:i/>
        </w:rPr>
        <w:t xml:space="preserve">судебные палаты </w:t>
      </w:r>
      <w:r>
        <w:t xml:space="preserve">(по гражданским и уголовным делам). </w:t>
      </w:r>
      <w:r>
        <w:rPr>
          <w:noProof/>
        </w:rPr>
        <w:t>6.</w:t>
      </w:r>
      <w:r>
        <w:t xml:space="preserve"> Сенат оставался высшим судебным органом для судов всей системы.</w:t>
      </w:r>
    </w:p>
    <w:p w:rsidR="00B53252" w:rsidRDefault="00B53252">
      <w:pPr>
        <w:jc w:val="both"/>
      </w:pPr>
      <w:r>
        <w:t>Реформа</w:t>
      </w:r>
      <w:r>
        <w:rPr>
          <w:noProof/>
        </w:rPr>
        <w:t xml:space="preserve"> 1775</w:t>
      </w:r>
      <w:r>
        <w:t xml:space="preserve"> г. сделала попытку отделить суд от администрации. Попытка не удалась: губернаторы имели право приостанавливать исполнение приговоров, некоторые приговоры (к смертной казни и лишению чести) утверждались губернатором. Председатели всех судов назначались правительством.</w:t>
      </w:r>
    </w:p>
    <w:p w:rsidR="00B53252" w:rsidRDefault="00B53252">
      <w:pPr>
        <w:jc w:val="both"/>
      </w:pPr>
      <w:r>
        <w:t>С</w:t>
      </w:r>
      <w:r>
        <w:rPr>
          <w:noProof/>
        </w:rPr>
        <w:t xml:space="preserve"> 1779</w:t>
      </w:r>
      <w:r>
        <w:t xml:space="preserve"> г. начинается работа над проектом </w:t>
      </w:r>
      <w:r>
        <w:rPr>
          <w:i/>
        </w:rPr>
        <w:t>"Устава о благочинии",</w:t>
      </w:r>
      <w:r>
        <w:t xml:space="preserve"> которая была завершена в</w:t>
      </w:r>
      <w:r>
        <w:rPr>
          <w:noProof/>
        </w:rPr>
        <w:t xml:space="preserve"> 1781</w:t>
      </w:r>
      <w:r>
        <w:t xml:space="preserve"> г. В</w:t>
      </w:r>
      <w:r>
        <w:rPr>
          <w:noProof/>
        </w:rPr>
        <w:t xml:space="preserve"> 1782</w:t>
      </w:r>
      <w:r>
        <w:t xml:space="preserve"> г. Устав был опубликован. Он разделялся на</w:t>
      </w:r>
      <w:r>
        <w:rPr>
          <w:noProof/>
        </w:rPr>
        <w:t xml:space="preserve"> 14 </w:t>
      </w:r>
      <w:r>
        <w:t>глав,</w:t>
      </w:r>
      <w:r>
        <w:rPr>
          <w:noProof/>
        </w:rPr>
        <w:t xml:space="preserve"> 274</w:t>
      </w:r>
      <w:r>
        <w:t xml:space="preserve"> статьи.</w:t>
      </w:r>
    </w:p>
    <w:p w:rsidR="00B53252" w:rsidRDefault="00B53252">
      <w:pPr>
        <w:jc w:val="both"/>
        <w:rPr>
          <w:i/>
        </w:rPr>
      </w:pPr>
      <w:r>
        <w:t xml:space="preserve">Устав регламентировал структуру полицейских органов. Органом полицейского управления в городе стала управа благочиния, коллегиальный орган, в который входили </w:t>
      </w:r>
      <w:r>
        <w:rPr>
          <w:i/>
        </w:rPr>
        <w:t>полицмейстер, обер-комендант</w:t>
      </w:r>
      <w:r>
        <w:t xml:space="preserve"> или </w:t>
      </w:r>
      <w:r>
        <w:rPr>
          <w:i/>
        </w:rPr>
        <w:t>городничий, приставы гражданских и уголовных дел,</w:t>
      </w:r>
      <w:r>
        <w:t xml:space="preserve"> выборные от граждан </w:t>
      </w:r>
      <w:r>
        <w:rPr>
          <w:i/>
        </w:rPr>
        <w:t>ратманы-советники.</w:t>
      </w:r>
    </w:p>
    <w:p w:rsidR="00B53252" w:rsidRDefault="00B53252">
      <w:pPr>
        <w:jc w:val="both"/>
      </w:pPr>
      <w:r>
        <w:t>Город делился на части и кварталы по числу зданий. В части главой полицейского управления был частный пристав, в квартале</w:t>
      </w:r>
      <w:r>
        <w:rPr>
          <w:noProof/>
        </w:rPr>
        <w:t xml:space="preserve"> -</w:t>
      </w:r>
      <w:r>
        <w:t xml:space="preserve"> квартальный надзиратель. Все полицейские чины вписывались в систему "Табели о рангах".</w:t>
      </w:r>
    </w:p>
    <w:p w:rsidR="00B53252" w:rsidRDefault="00B53252">
      <w:pPr>
        <w:jc w:val="both"/>
      </w:pPr>
      <w:r>
        <w:t>Полиция могла применять санкции только за некоторые правонарушения из перечисленных сфер: ведение споров против православия, несоблюдение воскресных и праздничных дней, передвижение без паспорта, нарушение правил маклерского посредничества, неразрешенное ношение оружия, нарушение таможенных правил и некоторые имущественные преступления.</w:t>
      </w:r>
    </w:p>
    <w:p w:rsidR="00B53252" w:rsidRDefault="00B53252">
      <w:pPr>
        <w:jc w:val="both"/>
        <w:rPr>
          <w:i/>
        </w:rPr>
      </w:pPr>
      <w:r>
        <w:t xml:space="preserve">Наказания, применяемые полицией, были следующими: штраф, запрещение определенной деятельности, порицание, арест на несколько суток, заключение в работный дом. "Устав благочиния" фактически сформировал новую отрасль права </w:t>
      </w:r>
      <w:r>
        <w:rPr>
          <w:noProof/>
        </w:rPr>
        <w:t>-</w:t>
      </w:r>
      <w:r>
        <w:t xml:space="preserve"> </w:t>
      </w:r>
      <w:r>
        <w:rPr>
          <w:i/>
        </w:rPr>
        <w:t>полицейское право.</w:t>
      </w:r>
    </w:p>
    <w:p w:rsidR="00B53252" w:rsidRDefault="00B53252">
      <w:bookmarkStart w:id="0" w:name="_GoBack"/>
      <w:bookmarkEnd w:id="0"/>
    </w:p>
    <w:sectPr w:rsidR="00B53252">
      <w:pgSz w:w="11907" w:h="16840"/>
      <w:pgMar w:top="851" w:right="1134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11D2"/>
    <w:rsid w:val="0016705C"/>
    <w:rsid w:val="005611D2"/>
    <w:rsid w:val="00B53252"/>
    <w:rsid w:val="00E9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18984-309B-44CC-81F2-405CF513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Губернская реформа 1775 г</vt:lpstr>
    </vt:vector>
  </TitlesOfParts>
  <Company>Домашний компьютер</Company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Губернская реформа 1775 г</dc:title>
  <dc:subject/>
  <dc:creator>Михайлов Сергей</dc:creator>
  <cp:keywords/>
  <dc:description/>
  <cp:lastModifiedBy>admin</cp:lastModifiedBy>
  <cp:revision>2</cp:revision>
  <cp:lastPrinted>1899-12-31T22:00:00Z</cp:lastPrinted>
  <dcterms:created xsi:type="dcterms:W3CDTF">2014-02-03T16:46:00Z</dcterms:created>
  <dcterms:modified xsi:type="dcterms:W3CDTF">2014-02-03T16:46:00Z</dcterms:modified>
</cp:coreProperties>
</file>