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88C" w:rsidRDefault="00243D18">
      <w:pPr>
        <w:jc w:val="center"/>
        <w:rPr>
          <w:b/>
        </w:rPr>
      </w:pPr>
      <w:r>
        <w:rPr>
          <w:b/>
        </w:rPr>
        <w:t>Министерство общего и профессионального образования РФ</w:t>
      </w:r>
    </w:p>
    <w:p w:rsidR="00ED588C" w:rsidRDefault="00ED588C">
      <w:pPr>
        <w:jc w:val="center"/>
        <w:rPr>
          <w:b/>
        </w:rPr>
      </w:pPr>
    </w:p>
    <w:p w:rsidR="00ED588C" w:rsidRDefault="00243D18">
      <w:pPr>
        <w:jc w:val="center"/>
        <w:rPr>
          <w:b/>
        </w:rPr>
      </w:pPr>
      <w:r>
        <w:rPr>
          <w:b/>
        </w:rPr>
        <w:t>Иркутская государственная экономическая академия</w:t>
      </w:r>
    </w:p>
    <w:p w:rsidR="00ED588C" w:rsidRDefault="00ED588C">
      <w:pPr>
        <w:jc w:val="center"/>
        <w:rPr>
          <w:b/>
        </w:rPr>
      </w:pPr>
    </w:p>
    <w:p w:rsidR="00ED588C" w:rsidRDefault="00243D18">
      <w:pPr>
        <w:jc w:val="center"/>
        <w:rPr>
          <w:b/>
        </w:rPr>
      </w:pPr>
      <w:r>
        <w:rPr>
          <w:b/>
        </w:rPr>
        <w:t>Кафедра исторических и политических учений</w:t>
      </w:r>
    </w:p>
    <w:p w:rsidR="00ED588C" w:rsidRDefault="00ED588C"/>
    <w:p w:rsidR="00ED588C" w:rsidRDefault="00ED588C"/>
    <w:p w:rsidR="00ED588C" w:rsidRDefault="00ED588C"/>
    <w:p w:rsidR="00ED588C" w:rsidRDefault="00ED588C"/>
    <w:p w:rsidR="00ED588C" w:rsidRDefault="00ED588C"/>
    <w:p w:rsidR="00ED588C" w:rsidRDefault="00ED588C"/>
    <w:p w:rsidR="00ED588C" w:rsidRDefault="00ED588C"/>
    <w:p w:rsidR="00ED588C" w:rsidRDefault="00243D18">
      <w:pPr>
        <w:pStyle w:val="3"/>
        <w:rPr>
          <w:sz w:val="96"/>
        </w:rPr>
      </w:pPr>
      <w:r>
        <w:rPr>
          <w:sz w:val="96"/>
        </w:rPr>
        <w:t>РЕФЕРАТ</w:t>
      </w:r>
    </w:p>
    <w:p w:rsidR="00ED588C" w:rsidRDefault="00ED588C"/>
    <w:p w:rsidR="00ED588C" w:rsidRDefault="00ED588C"/>
    <w:p w:rsidR="00ED588C" w:rsidRDefault="00ED588C"/>
    <w:p w:rsidR="00ED588C" w:rsidRDefault="00243D18">
      <w:pPr>
        <w:jc w:val="center"/>
        <w:rPr>
          <w:b/>
        </w:rPr>
      </w:pPr>
      <w:r>
        <w:rPr>
          <w:b/>
        </w:rPr>
        <w:t>по курсу «Отечественное предпринимательство»</w:t>
      </w:r>
    </w:p>
    <w:p w:rsidR="00ED588C" w:rsidRDefault="00243D18">
      <w:pPr>
        <w:jc w:val="center"/>
        <w:rPr>
          <w:b/>
        </w:rPr>
      </w:pPr>
      <w:r>
        <w:rPr>
          <w:b/>
        </w:rPr>
        <w:t xml:space="preserve">на тему: </w:t>
      </w:r>
    </w:p>
    <w:p w:rsidR="00ED588C" w:rsidRDefault="00ED588C">
      <w:pPr>
        <w:jc w:val="center"/>
        <w:rPr>
          <w:b/>
        </w:rPr>
      </w:pPr>
    </w:p>
    <w:p w:rsidR="00ED588C" w:rsidRDefault="00ED588C">
      <w:pPr>
        <w:jc w:val="center"/>
      </w:pPr>
    </w:p>
    <w:p w:rsidR="00ED588C" w:rsidRDefault="00243D18">
      <w:pPr>
        <w:jc w:val="center"/>
        <w:rPr>
          <w:b/>
          <w:sz w:val="72"/>
        </w:rPr>
      </w:pPr>
      <w:r>
        <w:rPr>
          <w:b/>
          <w:sz w:val="72"/>
        </w:rPr>
        <w:t>Гучковы</w:t>
      </w:r>
    </w:p>
    <w:p w:rsidR="00ED588C" w:rsidRDefault="00ED588C">
      <w:pPr>
        <w:jc w:val="center"/>
      </w:pPr>
    </w:p>
    <w:p w:rsidR="00ED588C" w:rsidRDefault="00ED588C">
      <w:pPr>
        <w:jc w:val="center"/>
      </w:pPr>
    </w:p>
    <w:p w:rsidR="00ED588C" w:rsidRDefault="00ED588C">
      <w:pPr>
        <w:jc w:val="center"/>
      </w:pPr>
    </w:p>
    <w:p w:rsidR="00ED588C" w:rsidRDefault="00ED588C">
      <w:pPr>
        <w:jc w:val="center"/>
      </w:pPr>
    </w:p>
    <w:p w:rsidR="00ED588C" w:rsidRDefault="00ED588C">
      <w:pPr>
        <w:jc w:val="center"/>
      </w:pPr>
    </w:p>
    <w:p w:rsidR="00ED588C" w:rsidRDefault="00ED588C">
      <w:pPr>
        <w:jc w:val="right"/>
        <w:rPr>
          <w:b/>
        </w:rPr>
      </w:pPr>
    </w:p>
    <w:p w:rsidR="00ED588C" w:rsidRDefault="00ED588C">
      <w:pPr>
        <w:jc w:val="right"/>
        <w:rPr>
          <w:b/>
        </w:rPr>
      </w:pPr>
    </w:p>
    <w:p w:rsidR="00ED588C" w:rsidRDefault="00243D18">
      <w:pPr>
        <w:jc w:val="right"/>
        <w:rPr>
          <w:b/>
        </w:rPr>
      </w:pPr>
      <w:r>
        <w:rPr>
          <w:b/>
        </w:rPr>
        <w:t>Выполнила:</w:t>
      </w:r>
    </w:p>
    <w:p w:rsidR="00ED588C" w:rsidRDefault="00243D18">
      <w:pPr>
        <w:pStyle w:val="2"/>
        <w:rPr>
          <w:rFonts w:ascii="Times New Roman" w:hAnsi="Times New Roman"/>
        </w:rPr>
      </w:pPr>
      <w:r>
        <w:rPr>
          <w:rFonts w:ascii="Times New Roman" w:hAnsi="Times New Roman"/>
        </w:rPr>
        <w:t>Студентка группы ЭМТ-97-1</w:t>
      </w:r>
    </w:p>
    <w:p w:rsidR="00ED588C" w:rsidRDefault="00243D18">
      <w:pPr>
        <w:pStyle w:val="2"/>
        <w:rPr>
          <w:rFonts w:ascii="Times New Roman" w:hAnsi="Times New Roman"/>
        </w:rPr>
      </w:pPr>
      <w:r>
        <w:rPr>
          <w:rFonts w:ascii="Times New Roman" w:hAnsi="Times New Roman"/>
        </w:rPr>
        <w:t>Курпас Ангелина Владимировна</w:t>
      </w:r>
    </w:p>
    <w:p w:rsidR="00ED588C" w:rsidRDefault="00ED588C"/>
    <w:p w:rsidR="00ED588C" w:rsidRDefault="00ED588C">
      <w:pPr>
        <w:jc w:val="right"/>
        <w:rPr>
          <w:b/>
        </w:rPr>
      </w:pPr>
    </w:p>
    <w:p w:rsidR="00ED588C" w:rsidRDefault="00243D18">
      <w:pPr>
        <w:jc w:val="right"/>
        <w:rPr>
          <w:b/>
        </w:rPr>
      </w:pPr>
      <w:r>
        <w:rPr>
          <w:b/>
        </w:rPr>
        <w:t xml:space="preserve">Преподаватель: </w:t>
      </w:r>
    </w:p>
    <w:p w:rsidR="00ED588C" w:rsidRDefault="00243D18">
      <w:pPr>
        <w:jc w:val="right"/>
        <w:rPr>
          <w:b/>
        </w:rPr>
      </w:pPr>
      <w:r>
        <w:rPr>
          <w:b/>
        </w:rPr>
        <w:t>доцент, кандидат исторических наук</w:t>
      </w:r>
    </w:p>
    <w:p w:rsidR="00ED588C" w:rsidRDefault="00243D18">
      <w:pPr>
        <w:jc w:val="right"/>
        <w:rPr>
          <w:b/>
        </w:rPr>
      </w:pPr>
      <w:r>
        <w:rPr>
          <w:b/>
        </w:rPr>
        <w:t>Исаев Юрий Константинович</w:t>
      </w:r>
    </w:p>
    <w:p w:rsidR="00ED588C" w:rsidRDefault="00ED588C"/>
    <w:p w:rsidR="00ED588C" w:rsidRDefault="00ED588C">
      <w:pPr>
        <w:pStyle w:val="1"/>
        <w:jc w:val="left"/>
        <w:rPr>
          <w:rFonts w:ascii="Times New Roman" w:hAnsi="Times New Roman"/>
          <w:b w:val="0"/>
        </w:rPr>
      </w:pPr>
    </w:p>
    <w:p w:rsidR="00ED588C" w:rsidRDefault="00ED588C">
      <w:pPr>
        <w:pStyle w:val="a4"/>
        <w:tabs>
          <w:tab w:val="clear" w:pos="4153"/>
          <w:tab w:val="clear" w:pos="8306"/>
        </w:tabs>
      </w:pPr>
    </w:p>
    <w:p w:rsidR="00ED588C" w:rsidRDefault="00ED588C"/>
    <w:p w:rsidR="00ED588C" w:rsidRDefault="00ED588C">
      <w:pPr>
        <w:pStyle w:val="1"/>
        <w:rPr>
          <w:rFonts w:ascii="Times New Roman" w:hAnsi="Times New Roman"/>
        </w:rPr>
      </w:pPr>
    </w:p>
    <w:p w:rsidR="00ED588C" w:rsidRDefault="00243D18">
      <w:pPr>
        <w:pStyle w:val="1"/>
        <w:rPr>
          <w:rFonts w:ascii="Times New Roman" w:hAnsi="Times New Roman"/>
        </w:rPr>
      </w:pPr>
      <w:r>
        <w:rPr>
          <w:rFonts w:ascii="Times New Roman" w:hAnsi="Times New Roman"/>
        </w:rPr>
        <w:t>Иркутск</w:t>
      </w:r>
    </w:p>
    <w:p w:rsidR="00ED588C" w:rsidRDefault="00243D18">
      <w:pPr>
        <w:jc w:val="center"/>
        <w:rPr>
          <w:b/>
        </w:rPr>
      </w:pPr>
      <w:r>
        <w:rPr>
          <w:b/>
        </w:rPr>
        <w:t>1998</w:t>
      </w:r>
    </w:p>
    <w:p w:rsidR="00ED588C" w:rsidRDefault="00ED588C">
      <w:pPr>
        <w:pStyle w:val="a3"/>
        <w:jc w:val="left"/>
        <w:rPr>
          <w:b w:val="0"/>
        </w:rPr>
      </w:pPr>
    </w:p>
    <w:p w:rsidR="00ED588C" w:rsidRDefault="00ED588C">
      <w:pPr>
        <w:pStyle w:val="a3"/>
        <w:rPr>
          <w:u w:val="single"/>
        </w:rPr>
      </w:pPr>
    </w:p>
    <w:p w:rsidR="00ED588C" w:rsidRDefault="00ED588C">
      <w:pPr>
        <w:pStyle w:val="a3"/>
        <w:rPr>
          <w:u w:val="single"/>
        </w:rPr>
      </w:pPr>
    </w:p>
    <w:p w:rsidR="00ED588C" w:rsidRDefault="00ED588C">
      <w:pPr>
        <w:pStyle w:val="a3"/>
        <w:rPr>
          <w:u w:val="single"/>
        </w:rPr>
      </w:pPr>
    </w:p>
    <w:p w:rsidR="00ED588C" w:rsidRDefault="00ED588C">
      <w:pPr>
        <w:pStyle w:val="a3"/>
        <w:rPr>
          <w:u w:val="single"/>
        </w:rPr>
      </w:pPr>
    </w:p>
    <w:p w:rsidR="00ED588C" w:rsidRDefault="00ED588C">
      <w:pPr>
        <w:pStyle w:val="a3"/>
        <w:rPr>
          <w:u w:val="single"/>
        </w:rPr>
      </w:pPr>
    </w:p>
    <w:p w:rsidR="00ED588C" w:rsidRDefault="00ED588C">
      <w:pPr>
        <w:pStyle w:val="a3"/>
        <w:rPr>
          <w:u w:val="single"/>
        </w:rPr>
      </w:pPr>
    </w:p>
    <w:p w:rsidR="00ED588C" w:rsidRDefault="00ED588C">
      <w:pPr>
        <w:pStyle w:val="a3"/>
        <w:rPr>
          <w:u w:val="single"/>
        </w:rPr>
      </w:pPr>
    </w:p>
    <w:p w:rsidR="00ED588C" w:rsidRDefault="00243D18">
      <w:pPr>
        <w:pStyle w:val="a3"/>
        <w:rPr>
          <w:sz w:val="36"/>
          <w:u w:val="single"/>
        </w:rPr>
      </w:pPr>
      <w:r>
        <w:rPr>
          <w:sz w:val="36"/>
          <w:u w:val="single"/>
        </w:rPr>
        <w:t>Династия Гучковых</w:t>
      </w:r>
    </w:p>
    <w:p w:rsidR="00ED588C" w:rsidRDefault="00ED588C">
      <w:pPr>
        <w:jc w:val="center"/>
      </w:pPr>
    </w:p>
    <w:tbl>
      <w:tblPr>
        <w:tblW w:w="0" w:type="auto"/>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0"/>
        <w:gridCol w:w="160"/>
        <w:gridCol w:w="380"/>
        <w:gridCol w:w="660"/>
        <w:gridCol w:w="6"/>
        <w:gridCol w:w="694"/>
        <w:gridCol w:w="256"/>
        <w:gridCol w:w="444"/>
        <w:gridCol w:w="940"/>
        <w:gridCol w:w="76"/>
        <w:gridCol w:w="784"/>
        <w:gridCol w:w="1016"/>
        <w:gridCol w:w="184"/>
        <w:gridCol w:w="425"/>
        <w:gridCol w:w="75"/>
        <w:gridCol w:w="840"/>
        <w:gridCol w:w="1680"/>
        <w:gridCol w:w="16"/>
      </w:tblGrid>
      <w:tr w:rsidR="00ED588C">
        <w:trPr>
          <w:cantSplit/>
          <w:trHeight w:val="700"/>
        </w:trPr>
        <w:tc>
          <w:tcPr>
            <w:tcW w:w="3276" w:type="dxa"/>
            <w:gridSpan w:val="7"/>
            <w:tcBorders>
              <w:top w:val="nil"/>
              <w:left w:val="nil"/>
              <w:bottom w:val="nil"/>
            </w:tcBorders>
          </w:tcPr>
          <w:p w:rsidR="00ED588C" w:rsidRDefault="00ED588C">
            <w:pPr>
              <w:jc w:val="center"/>
            </w:pPr>
          </w:p>
        </w:tc>
        <w:tc>
          <w:tcPr>
            <w:tcW w:w="3260" w:type="dxa"/>
            <w:gridSpan w:val="5"/>
          </w:tcPr>
          <w:p w:rsidR="00ED588C" w:rsidRDefault="00243D18">
            <w:pPr>
              <w:jc w:val="center"/>
              <w:rPr>
                <w:b/>
              </w:rPr>
            </w:pPr>
            <w:r>
              <w:rPr>
                <w:b/>
              </w:rPr>
              <w:t>Федор Алексеевич Гучков</w:t>
            </w:r>
          </w:p>
        </w:tc>
        <w:tc>
          <w:tcPr>
            <w:tcW w:w="3220" w:type="dxa"/>
            <w:gridSpan w:val="6"/>
            <w:tcBorders>
              <w:top w:val="nil"/>
              <w:bottom w:val="nil"/>
              <w:right w:val="nil"/>
            </w:tcBorders>
          </w:tcPr>
          <w:p w:rsidR="00ED588C" w:rsidRDefault="00ED588C">
            <w:pPr>
              <w:jc w:val="center"/>
              <w:rPr>
                <w:b/>
              </w:rPr>
            </w:pPr>
          </w:p>
        </w:tc>
      </w:tr>
      <w:tr w:rsidR="00ED588C">
        <w:trPr>
          <w:gridAfter w:val="1"/>
          <w:wAfter w:w="16" w:type="dxa"/>
          <w:trHeight w:val="580"/>
        </w:trPr>
        <w:tc>
          <w:tcPr>
            <w:tcW w:w="1660" w:type="dxa"/>
            <w:gridSpan w:val="3"/>
            <w:tcBorders>
              <w:top w:val="nil"/>
              <w:left w:val="nil"/>
              <w:bottom w:val="nil"/>
              <w:right w:val="single" w:sz="4" w:space="0" w:color="auto"/>
            </w:tcBorders>
          </w:tcPr>
          <w:p w:rsidR="00ED588C" w:rsidRDefault="00ED588C">
            <w:pPr>
              <w:jc w:val="center"/>
            </w:pPr>
          </w:p>
        </w:tc>
        <w:tc>
          <w:tcPr>
            <w:tcW w:w="6400" w:type="dxa"/>
            <w:gridSpan w:val="13"/>
            <w:tcBorders>
              <w:top w:val="single" w:sz="4" w:space="0" w:color="auto"/>
              <w:left w:val="single" w:sz="4" w:space="0" w:color="auto"/>
              <w:bottom w:val="nil"/>
              <w:right w:val="nil"/>
            </w:tcBorders>
          </w:tcPr>
          <w:p w:rsidR="00ED588C" w:rsidRDefault="00ED588C">
            <w:pPr>
              <w:jc w:val="center"/>
              <w:rPr>
                <w:b/>
              </w:rPr>
            </w:pPr>
          </w:p>
        </w:tc>
        <w:tc>
          <w:tcPr>
            <w:tcW w:w="1680" w:type="dxa"/>
            <w:tcBorders>
              <w:top w:val="nil"/>
              <w:left w:val="single" w:sz="4" w:space="0" w:color="auto"/>
              <w:bottom w:val="nil"/>
              <w:right w:val="nil"/>
            </w:tcBorders>
          </w:tcPr>
          <w:p w:rsidR="00ED588C" w:rsidRDefault="00ED588C">
            <w:pPr>
              <w:jc w:val="center"/>
            </w:pPr>
          </w:p>
        </w:tc>
      </w:tr>
      <w:tr w:rsidR="00ED588C">
        <w:trPr>
          <w:gridAfter w:val="1"/>
          <w:wAfter w:w="16" w:type="dxa"/>
          <w:cantSplit/>
          <w:trHeight w:val="740"/>
        </w:trPr>
        <w:tc>
          <w:tcPr>
            <w:tcW w:w="3020" w:type="dxa"/>
            <w:gridSpan w:val="6"/>
            <w:tcBorders>
              <w:top w:val="single" w:sz="4" w:space="0" w:color="auto"/>
            </w:tcBorders>
          </w:tcPr>
          <w:p w:rsidR="00ED588C" w:rsidRDefault="00243D18">
            <w:pPr>
              <w:jc w:val="center"/>
              <w:rPr>
                <w:b/>
              </w:rPr>
            </w:pPr>
            <w:r>
              <w:rPr>
                <w:b/>
              </w:rPr>
              <w:t>Ефим Алексеевич Гучков</w:t>
            </w:r>
          </w:p>
        </w:tc>
        <w:tc>
          <w:tcPr>
            <w:tcW w:w="3700" w:type="dxa"/>
            <w:gridSpan w:val="7"/>
            <w:tcBorders>
              <w:top w:val="nil"/>
              <w:bottom w:val="nil"/>
            </w:tcBorders>
          </w:tcPr>
          <w:p w:rsidR="00ED588C" w:rsidRDefault="00ED588C">
            <w:pPr>
              <w:jc w:val="center"/>
              <w:rPr>
                <w:b/>
              </w:rPr>
            </w:pPr>
          </w:p>
        </w:tc>
        <w:tc>
          <w:tcPr>
            <w:tcW w:w="3020" w:type="dxa"/>
            <w:gridSpan w:val="4"/>
            <w:tcBorders>
              <w:top w:val="single" w:sz="4" w:space="0" w:color="auto"/>
            </w:tcBorders>
          </w:tcPr>
          <w:p w:rsidR="00ED588C" w:rsidRDefault="00243D18">
            <w:pPr>
              <w:jc w:val="center"/>
              <w:rPr>
                <w:b/>
              </w:rPr>
            </w:pPr>
            <w:r>
              <w:rPr>
                <w:b/>
              </w:rPr>
              <w:t>Иван Алексеевич Гучков</w:t>
            </w:r>
          </w:p>
        </w:tc>
      </w:tr>
      <w:tr w:rsidR="00ED588C">
        <w:trPr>
          <w:gridAfter w:val="1"/>
          <w:wAfter w:w="16" w:type="dxa"/>
          <w:trHeight w:val="640"/>
        </w:trPr>
        <w:tc>
          <w:tcPr>
            <w:tcW w:w="1280" w:type="dxa"/>
            <w:gridSpan w:val="2"/>
            <w:tcBorders>
              <w:top w:val="nil"/>
              <w:left w:val="nil"/>
              <w:right w:val="single" w:sz="4" w:space="0" w:color="auto"/>
            </w:tcBorders>
          </w:tcPr>
          <w:p w:rsidR="00ED588C" w:rsidRDefault="00ED588C">
            <w:pPr>
              <w:jc w:val="center"/>
              <w:rPr>
                <w:b/>
              </w:rPr>
            </w:pPr>
          </w:p>
        </w:tc>
        <w:tc>
          <w:tcPr>
            <w:tcW w:w="2440" w:type="dxa"/>
            <w:gridSpan w:val="6"/>
            <w:tcBorders>
              <w:top w:val="single" w:sz="4" w:space="0" w:color="auto"/>
              <w:left w:val="single" w:sz="4" w:space="0" w:color="auto"/>
              <w:bottom w:val="nil"/>
              <w:right w:val="nil"/>
            </w:tcBorders>
          </w:tcPr>
          <w:p w:rsidR="00ED588C" w:rsidRDefault="00ED588C">
            <w:pPr>
              <w:jc w:val="center"/>
              <w:rPr>
                <w:b/>
              </w:rPr>
            </w:pPr>
          </w:p>
        </w:tc>
        <w:tc>
          <w:tcPr>
            <w:tcW w:w="1800" w:type="dxa"/>
            <w:gridSpan w:val="3"/>
            <w:tcBorders>
              <w:top w:val="single" w:sz="4" w:space="0" w:color="auto"/>
              <w:left w:val="single" w:sz="4" w:space="0" w:color="auto"/>
              <w:bottom w:val="nil"/>
              <w:right w:val="nil"/>
            </w:tcBorders>
          </w:tcPr>
          <w:p w:rsidR="00ED588C" w:rsidRDefault="00ED588C">
            <w:pPr>
              <w:jc w:val="center"/>
              <w:rPr>
                <w:b/>
              </w:rPr>
            </w:pPr>
          </w:p>
        </w:tc>
        <w:tc>
          <w:tcPr>
            <w:tcW w:w="4220" w:type="dxa"/>
            <w:gridSpan w:val="6"/>
            <w:tcBorders>
              <w:top w:val="nil"/>
              <w:left w:val="single" w:sz="4" w:space="0" w:color="auto"/>
              <w:bottom w:val="nil"/>
              <w:right w:val="nil"/>
            </w:tcBorders>
          </w:tcPr>
          <w:p w:rsidR="00ED588C" w:rsidRDefault="00ED588C">
            <w:pPr>
              <w:jc w:val="center"/>
              <w:rPr>
                <w:b/>
              </w:rPr>
            </w:pPr>
          </w:p>
        </w:tc>
      </w:tr>
      <w:tr w:rsidR="00ED588C">
        <w:trPr>
          <w:gridAfter w:val="1"/>
          <w:wAfter w:w="16" w:type="dxa"/>
          <w:trHeight w:val="700"/>
        </w:trPr>
        <w:tc>
          <w:tcPr>
            <w:tcW w:w="2326" w:type="dxa"/>
            <w:gridSpan w:val="5"/>
          </w:tcPr>
          <w:p w:rsidR="00ED588C" w:rsidRDefault="00243D18">
            <w:pPr>
              <w:jc w:val="center"/>
              <w:rPr>
                <w:b/>
              </w:rPr>
            </w:pPr>
            <w:r>
              <w:rPr>
                <w:b/>
              </w:rPr>
              <w:t>Иван Ефимович Гучков</w:t>
            </w:r>
          </w:p>
        </w:tc>
        <w:tc>
          <w:tcPr>
            <w:tcW w:w="2410" w:type="dxa"/>
            <w:gridSpan w:val="5"/>
          </w:tcPr>
          <w:p w:rsidR="00ED588C" w:rsidRDefault="00243D18">
            <w:pPr>
              <w:jc w:val="center"/>
              <w:rPr>
                <w:b/>
              </w:rPr>
            </w:pPr>
            <w:r>
              <w:rPr>
                <w:b/>
              </w:rPr>
              <w:t>Николай Ефимович Гучков</w:t>
            </w:r>
          </w:p>
        </w:tc>
        <w:tc>
          <w:tcPr>
            <w:tcW w:w="2409" w:type="dxa"/>
            <w:gridSpan w:val="4"/>
          </w:tcPr>
          <w:p w:rsidR="00ED588C" w:rsidRDefault="00243D18">
            <w:pPr>
              <w:jc w:val="center"/>
              <w:rPr>
                <w:b/>
              </w:rPr>
            </w:pPr>
            <w:r>
              <w:rPr>
                <w:b/>
              </w:rPr>
              <w:t>Федор Ефимович Гучков</w:t>
            </w:r>
          </w:p>
        </w:tc>
        <w:tc>
          <w:tcPr>
            <w:tcW w:w="2595" w:type="dxa"/>
            <w:gridSpan w:val="3"/>
            <w:tcBorders>
              <w:top w:val="nil"/>
              <w:bottom w:val="nil"/>
              <w:right w:val="nil"/>
            </w:tcBorders>
          </w:tcPr>
          <w:p w:rsidR="00ED588C" w:rsidRDefault="00ED588C">
            <w:pPr>
              <w:jc w:val="center"/>
              <w:rPr>
                <w:b/>
              </w:rPr>
            </w:pPr>
          </w:p>
        </w:tc>
      </w:tr>
      <w:tr w:rsidR="00ED588C">
        <w:trPr>
          <w:gridAfter w:val="1"/>
          <w:wAfter w:w="16" w:type="dxa"/>
          <w:trHeight w:val="580"/>
        </w:trPr>
        <w:tc>
          <w:tcPr>
            <w:tcW w:w="1120" w:type="dxa"/>
            <w:tcBorders>
              <w:top w:val="nil"/>
              <w:left w:val="nil"/>
              <w:bottom w:val="single" w:sz="4" w:space="0" w:color="auto"/>
              <w:right w:val="single" w:sz="4" w:space="0" w:color="auto"/>
            </w:tcBorders>
          </w:tcPr>
          <w:p w:rsidR="00ED588C" w:rsidRDefault="00ED588C">
            <w:pPr>
              <w:jc w:val="center"/>
              <w:rPr>
                <w:b/>
              </w:rPr>
            </w:pPr>
          </w:p>
        </w:tc>
        <w:tc>
          <w:tcPr>
            <w:tcW w:w="8620" w:type="dxa"/>
            <w:gridSpan w:val="16"/>
            <w:tcBorders>
              <w:top w:val="nil"/>
              <w:left w:val="single" w:sz="4" w:space="0" w:color="auto"/>
              <w:bottom w:val="nil"/>
              <w:right w:val="nil"/>
            </w:tcBorders>
          </w:tcPr>
          <w:p w:rsidR="00ED588C" w:rsidRDefault="00ED588C">
            <w:pPr>
              <w:jc w:val="center"/>
              <w:rPr>
                <w:b/>
              </w:rPr>
            </w:pPr>
          </w:p>
        </w:tc>
      </w:tr>
      <w:tr w:rsidR="00ED588C">
        <w:trPr>
          <w:gridAfter w:val="1"/>
          <w:wAfter w:w="16" w:type="dxa"/>
          <w:trHeight w:val="860"/>
        </w:trPr>
        <w:tc>
          <w:tcPr>
            <w:tcW w:w="2320" w:type="dxa"/>
            <w:gridSpan w:val="4"/>
            <w:tcBorders>
              <w:top w:val="single" w:sz="4" w:space="0" w:color="auto"/>
            </w:tcBorders>
          </w:tcPr>
          <w:p w:rsidR="00ED588C" w:rsidRDefault="00243D18">
            <w:pPr>
              <w:jc w:val="center"/>
              <w:rPr>
                <w:b/>
              </w:rPr>
            </w:pPr>
            <w:r>
              <w:rPr>
                <w:b/>
              </w:rPr>
              <w:t>Николай Иванович Гучков</w:t>
            </w:r>
          </w:p>
        </w:tc>
        <w:tc>
          <w:tcPr>
            <w:tcW w:w="2340" w:type="dxa"/>
            <w:gridSpan w:val="5"/>
            <w:tcBorders>
              <w:top w:val="single" w:sz="4" w:space="0" w:color="auto"/>
            </w:tcBorders>
          </w:tcPr>
          <w:p w:rsidR="00ED588C" w:rsidRDefault="00243D18">
            <w:pPr>
              <w:jc w:val="center"/>
              <w:rPr>
                <w:b/>
              </w:rPr>
            </w:pPr>
            <w:r>
              <w:rPr>
                <w:b/>
              </w:rPr>
              <w:t>Александр Иванович Гучков</w:t>
            </w:r>
          </w:p>
        </w:tc>
        <w:tc>
          <w:tcPr>
            <w:tcW w:w="2560" w:type="dxa"/>
            <w:gridSpan w:val="6"/>
            <w:tcBorders>
              <w:top w:val="single" w:sz="4" w:space="0" w:color="auto"/>
            </w:tcBorders>
          </w:tcPr>
          <w:p w:rsidR="00ED588C" w:rsidRDefault="00243D18">
            <w:pPr>
              <w:jc w:val="center"/>
              <w:rPr>
                <w:b/>
              </w:rPr>
            </w:pPr>
            <w:r>
              <w:rPr>
                <w:b/>
              </w:rPr>
              <w:t>Федор Иванович Гучков</w:t>
            </w:r>
          </w:p>
        </w:tc>
        <w:tc>
          <w:tcPr>
            <w:tcW w:w="2520" w:type="dxa"/>
            <w:gridSpan w:val="2"/>
            <w:tcBorders>
              <w:top w:val="nil"/>
              <w:bottom w:val="nil"/>
              <w:right w:val="nil"/>
            </w:tcBorders>
          </w:tcPr>
          <w:p w:rsidR="00ED588C" w:rsidRDefault="00ED588C">
            <w:pPr>
              <w:jc w:val="center"/>
            </w:pPr>
          </w:p>
        </w:tc>
      </w:tr>
    </w:tbl>
    <w:p w:rsidR="00ED588C" w:rsidRDefault="00ED588C">
      <w:pPr>
        <w:jc w:val="center"/>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jc w:val="both"/>
      </w:pPr>
    </w:p>
    <w:p w:rsidR="00ED588C" w:rsidRDefault="00243D18">
      <w:pPr>
        <w:ind w:firstLine="720"/>
        <w:jc w:val="both"/>
      </w:pPr>
      <w:r>
        <w:t>Биография семьи московских промышленников Гучковых начиналась с того момента, когда Федор Гучков, сын крестьянина Мароярославского уезда Калужской губернии подростком был отправлен на одну из московских фабрик. Конечно, он не вел дневников и не был объектом внимания современников, и потому мы, вероятно, уже никогда не узнаем, как ему удалось в не слишком продолжительный срок скопить сумму, достаточную для открытия пусть небольшого, но собственного дела.</w:t>
      </w:r>
      <w:r>
        <w:rPr>
          <w:lang w:val="en-US"/>
        </w:rPr>
        <w:t xml:space="preserve"> </w:t>
      </w:r>
      <w:r>
        <w:t>Вероятно, прежде всего, принадлежность к старообрядчеству стала одним из решающих факторов – умеренные во всем, старообрядцы славились в России умением упорно, почти без роздыха, трудиться и – что немаловажно – абсолютным трезвенничеством; и очень возможно, что те деньги, которые пропивали его собратья по ремеслу в престольные праздники, Федор накапливал для осуществления честолюбивой мечты – стать самостоятельным хозяином.</w:t>
      </w:r>
    </w:p>
    <w:p w:rsidR="00ED588C" w:rsidRDefault="00243D18">
      <w:pPr>
        <w:ind w:firstLine="720"/>
        <w:jc w:val="both"/>
      </w:pPr>
      <w:r>
        <w:t xml:space="preserve">Так или иначе, к концу </w:t>
      </w:r>
      <w:r>
        <w:rPr>
          <w:lang w:val="en-US"/>
        </w:rPr>
        <w:t>XVIII</w:t>
      </w:r>
      <w:r>
        <w:t xml:space="preserve"> века в селе Семеновском, одним из ближайших пригородов Москвы, уже работали пять принадлежавших Федору Алексеевичу Гучкову ткацких станков, на которых и он сам продолжал трудиться наравне со своими работниками. Первым в Москве он освоил производство шалей из шелка «на турецкий и французский манер», которые сам же и окрашивал. Популярность некоторых его изделий стала вскоре столь высока, что в лавках выстраивалась очередь – на фабрике Гучкова велась система предварительной записи покупателей: поднимать же цену Федор Алексеевич не желал, думая, прежде всего о создании устойчивой репутации и утверждении на рынке своей продукции.</w:t>
      </w:r>
    </w:p>
    <w:p w:rsidR="00ED588C" w:rsidRDefault="00243D18">
      <w:pPr>
        <w:ind w:firstLine="720"/>
        <w:jc w:val="both"/>
      </w:pPr>
      <w:r>
        <w:t>Вскоре в известном тогда в Москве модном магазине Майкова шали и платки от Гучкова подчас принимались за французские и пользовались не меньшим спросом, чем товары из Европы. К 1812 году Федор Гучков уже по праву считался одним из королей мануфактурного дела, вступил в гильдию московского купечества, но, несмотря на то, что во владении его находилась солидная фабрика с 50 ткацкими станками, сам работал на них, почитая физический труд богоугодным делом, сам же и имел обыкновение продавать товар на Нижегородской (Макарьевской) ярмарке и в самой Москве, в Хрустальном ряду. 1812 год подверг Гучкова суровому испытанию: пожар уничтожил фабрику, товар и имущество Гучкова были разграблены наполеоновскими солдатами. Однако Гучкову хватило средств и сил для возрождения дела: в 1813 году он заложил в Преображенскую фабрику, которая на протяжении столетия была оплотом финансового благополучия семьи; а о благополучии свидетельствовало многое, в том числе и построенная Федором Алексеевичем оранжерея, которую современники назвали «образцом рая». «Рай» этот обходился не дешево – до 6000 тысяч рублей серебром ежегодно, а росли в ней и арбузы, и ананасы, и многое другое, создавая поистине «благоплодовитый», как тогда говорили, сад …</w:t>
      </w:r>
    </w:p>
    <w:p w:rsidR="00ED588C" w:rsidRDefault="00243D18">
      <w:pPr>
        <w:ind w:firstLine="720"/>
        <w:jc w:val="both"/>
      </w:pPr>
      <w:r>
        <w:t xml:space="preserve">Вскоре деятельное участие в работе фирмы стали принимать сыновья Федора–Ефим и Иван. В описании. В издании 1867 года, книги, вышедшей по заказу семьи Гучковых, так говорилось о последних годах жизни Федора Алексеевича: «При жизни отдал сыну Ефиму дела, на досуге занялся чтением духовных книг и садоводством». В словах этих содержится умолчание, скрывающее трагическую страницу биографии семьи Гучковых. Времена царствования Николая </w:t>
      </w:r>
      <w:r>
        <w:rPr>
          <w:lang w:val="en-US"/>
        </w:rPr>
        <w:t>I</w:t>
      </w:r>
      <w:r>
        <w:t xml:space="preserve"> были периодом усиления гонений на старообрядцев, а Федор Алексеевич по праву считался одним из известнейших в Москве старообрядцев и активно поддерживал собратьев по вере – он был попечителем староверческих кладбища и приюта для престарелых в Преображенском. Впрочем, городские власти вполне могли бы закрыть на это глаза; но к несчастью, Федор Алексеевич испортил отношения с генерал-губернатором Закревским, который однажды предложил Гучкову купить у него крупную партию шерсти по явно завышенной цене. Не желая давать Закревскому лишь слегка завуалированную взятку, Гучковы отказались от сделки, о чем, вероятно, не раз сожалели впоследствии. Репрессии обиженного генерал-губернатора не замедлили воспоследовать. Началось с закрытия и фактического разграбления молельни Гучковых. При реквизиции навсегда пропали ценнейшие старообрядческие книги и иконы …</w:t>
      </w:r>
    </w:p>
    <w:p w:rsidR="00ED588C" w:rsidRDefault="00243D18">
      <w:pPr>
        <w:ind w:firstLine="720"/>
        <w:jc w:val="both"/>
      </w:pPr>
      <w:r>
        <w:t>На этом несчастья не кончились. Против Федора Гучкова по настоянию Закревского было возбуждено уголовное дело, по которому он обвинялся в присвоении денег кладбища. При сем были использованы крайне сомнительные показания известного в округе бездельника и пьяницы, решившего таким образом свести с Гучковым личные счеты. Прекрасно понимая, что оправдаться ему не суждено, Федор Алексеевич сказал в сердцах Закревскому: «Если вы ищете на нас вины, то мы противу закона невинны, а если хотите нас бессудно задавить, то давите». В конце 1853 года Федор Гучков был арестован, более полутора месяцев содержался в секретной тюрьме; сыновья хлопотали за отца, но безуспешно: все бывшие друзья и покровители немедленно отвернулись от опального семейства.</w:t>
      </w:r>
    </w:p>
    <w:p w:rsidR="00ED588C" w:rsidRDefault="00243D18">
      <w:pPr>
        <w:ind w:firstLine="720"/>
        <w:jc w:val="both"/>
      </w:pPr>
      <w:r>
        <w:t>Вначале предполагалось, что Гучкова сошлют на его родину, в Калужскую губернию; однако и этой скромной надежде не суждено было сбыться: он был выслан в далекий малообустроенный Петрозаводск. Перед ссылкой ему была предоставлена неделя для улаживания имущественных дел; все имущество свое он переписал на сыновей и 27 января 1854 года был отправлен в ссылку. Провожать Гучкова в ссылку пришли тысячи людей; они обступили дом Гучкова, но чиновник тайных поручений приказал Федору Алексеевичу потихоньку выехать через задние ворота …</w:t>
      </w:r>
    </w:p>
    <w:p w:rsidR="00ED588C" w:rsidRDefault="00243D18">
      <w:pPr>
        <w:ind w:firstLine="720"/>
        <w:jc w:val="both"/>
      </w:pPr>
      <w:r>
        <w:t xml:space="preserve">Несмотря на то, что в 1855 году на престол взошел Александр </w:t>
      </w:r>
      <w:r>
        <w:rPr>
          <w:lang w:val="en-US"/>
        </w:rPr>
        <w:t>II</w:t>
      </w:r>
      <w:r>
        <w:t xml:space="preserve"> и одним из первых же рескриптов приказал ослабить гонения старообрядцев, Федор Гучков так и не дождался освобождения. Проведя в ссылке два года, он скончался в 1856 году в Петрозаводске. Сыновьям удалось получить разрешение на препровождение тела в Москву; и в марте засмоленный гроб с телом основателя династии был доставлен в первопрестольную по Петербургской железной дороге и снова множество людей вознамерилось проявить уважение к Гучковым, и изъявили желание нести гроб с вокзала на кладбище; и снова последовало начальственное «нет». Закревский запретил многотысячную процессию – и после смерти он продолжал преследовать Гучкова.</w:t>
      </w:r>
    </w:p>
    <w:p w:rsidR="00ED588C" w:rsidRDefault="00243D18">
      <w:pPr>
        <w:ind w:firstLine="720"/>
        <w:jc w:val="both"/>
      </w:pPr>
      <w:r>
        <w:t>Так что становится ясно, почему фирма Гучковых была на некоторое время лишена права ставить на своей продукции Государственный герб, права, которое они получили еще в 1839 году.</w:t>
      </w:r>
    </w:p>
    <w:p w:rsidR="00ED588C" w:rsidRDefault="00243D18">
      <w:pPr>
        <w:ind w:firstLine="720"/>
        <w:jc w:val="both"/>
      </w:pPr>
      <w:r>
        <w:t>Сыновья его отошли от староверчества, а точнее вынуждены были отойти, в противном случае сам министр внутренних дел Бибиков грозил посадить их пожизненно в Петропавловскую крепость. Один из двух сыновей Федора Гучкова, Иван Федорович, даже организовал строительство единоверческой церкви в Преображенском; было ли это способом умиротворения власти или замаливанием грехов упорного в ереси отца – судить не нам; известно лишь, что раздавая милостыню в память об усопшем отце, Иван Федорович всегда спрашивал, не старой ли веры просящий, и, если следовал утвердительный ответ, давал денег больше, чем обычно.</w:t>
      </w:r>
    </w:p>
    <w:p w:rsidR="00ED588C" w:rsidRDefault="00243D18">
      <w:pPr>
        <w:ind w:firstLine="720"/>
        <w:jc w:val="both"/>
      </w:pPr>
      <w:r>
        <w:t>Так или иначе, детей Федора Гучкова преследования обошли стороной, и они могли успешно развивать дело, начатое отцом. Список наград, полученных братьями, чрезвычайно красочен. Несмотря на то, что главную роль в семейном деле играл старший брат Ефим, братья работали бок о бок. Первую свою награду братья получили в 1829 году, когда Ефиму было 24 года, а Ивану 20 …</w:t>
      </w:r>
    </w:p>
    <w:p w:rsidR="00ED588C" w:rsidRDefault="00243D18">
      <w:pPr>
        <w:ind w:firstLine="720"/>
        <w:jc w:val="both"/>
      </w:pPr>
      <w:r>
        <w:t>Братья Гучковы, подобно многим другим представителям торгово-промышленного сословия, всеми силами старались поднять престиж и репутацию товаров отечественного производства. Продолжая отцовскую традицию, они были «разрушителями моды на иностранное». Усилиями Ефима Федоровича в Москве и Петербурге учреждаются специальные магазины «русских товаров». Высокое качество гучковской продукции вытеснило с российского рынка некоторые иностранные товары, например гарусную материю. Конечно же, прежде всего этот патриотизм диктовался стремлением привлечь покупателя к своим, а не привозным товарам; но это тот случай, когда прагматизм действительно приводит к подъему престижа Отечества. В 1842 году Ефим Федорович, не поскупившись на расходы, выписал на фабрику лучших красильных мастеров из Эльзаса и Голландии, а к 1867 году у Гучковых не работал уже не один иностранец, чем хозяева немало гордились, показав, что можно работать и без «немцев», если не полениться выучиться у них всему лучшему.</w:t>
      </w:r>
    </w:p>
    <w:p w:rsidR="00ED588C" w:rsidRDefault="00243D18">
      <w:pPr>
        <w:ind w:firstLine="720"/>
        <w:jc w:val="both"/>
      </w:pPr>
      <w:r>
        <w:t>Фабрика Гучковых считалась крупнейшей в дореформенной Москве. В 1853 году она располагала 1000 ручных станков, 60 механических, на которых работали 1850 человек. Годовая продукция оценивалась в 700 тысяч рублей. В ноябре 1854 года пожар уничтожил главный корпус фабрики с машинами и материалами, но к началу 60-х годов производство было восстановлено – и это несмотря почти полумиллионные убытки, ведь сгоревшая фабрика не была застрахована.</w:t>
      </w:r>
    </w:p>
    <w:p w:rsidR="00ED588C" w:rsidRDefault="00243D18">
      <w:pPr>
        <w:ind w:firstLine="720"/>
        <w:jc w:val="both"/>
      </w:pPr>
      <w:r>
        <w:t>После смерти Ефима и Ивана Гучковых семейное дело продолжили в основном дети Ефима Федоровича – Иван, Николай и Федор, которые 1 января 1861 года, вскоре после смерти родителя, открыли торговый дом «на правах полного товарищества» «Ефима Гучкова сыновья». Естественно, с 1861 года, когда фабрика была восстановлена, торговля велась в основном продукцией собственного производства, которая была удостоена Большой серебряной медали на выставке в Санкт-Петербурге в 1861 году. К 1868 году фабрика давала товаров на 600 тысяч рублей, а в 70-х годах – на 1 миллион 200 тысяч. Утраченное полтора десятка лет назад право клеймить свои товары Государственным гербом восстанавливается в 1865 году – столь очевидными были, как высокое качество гучковских тканей, так и допущенная Закревским несправедливость.</w:t>
      </w:r>
    </w:p>
    <w:p w:rsidR="00ED588C" w:rsidRDefault="00243D18">
      <w:pPr>
        <w:ind w:firstLine="720"/>
        <w:jc w:val="both"/>
      </w:pPr>
      <w:r>
        <w:t>В 1899 году суконная фабрика Гучковых включала около полусотни каменных строений, страховая оценка которых составляла более трети миллиона рублей, причем сумма эта была специально занижена ввиду предстоящей реконструкции.</w:t>
      </w:r>
    </w:p>
    <w:p w:rsidR="00ED588C" w:rsidRDefault="00243D18">
      <w:pPr>
        <w:ind w:firstLine="720"/>
        <w:jc w:val="both"/>
      </w:pPr>
      <w:r>
        <w:t>Наряду с торгово-промышленной деятельностью семья Гучковых занималась и общественными делами. Ефим Федорович слыл в Москве разумным и справедливым человеком, и часто его просили стать третейским судьей в каких либо семейных спорах, причем не было случая, чтобы его «приговором» кто-либо остался недоволен. Гучковы традиционно считались «поставщиками» авторитетных общественных деятелей. Среди общественных постов, которые занимал Ефим Гучков, самый значительный – городской голова, выборная должность, которая, однако, помимо почета приносило обычно его обладателю более забот, нежели выгод. Иван Гучков, помимо участия в строительстве храма, был членом-благотворителем Московского попечительного комитета о бедных. Вместе с братом они были членами Совета Московской практической коммерческой академии.</w:t>
      </w:r>
    </w:p>
    <w:p w:rsidR="00ED588C" w:rsidRDefault="00243D18">
      <w:pPr>
        <w:ind w:firstLine="720"/>
        <w:jc w:val="both"/>
      </w:pPr>
      <w:r>
        <w:t xml:space="preserve">Судьба распорядилась так, что в династии Гучковых общественная линия к началу </w:t>
      </w:r>
      <w:r>
        <w:rPr>
          <w:lang w:val="en-US"/>
        </w:rPr>
        <w:t>XX</w:t>
      </w:r>
      <w:r>
        <w:t xml:space="preserve"> века стала преобладать над торгово-промышленной. Наибольшей, пожалуй, известности добились представители четвертого поколения семьи Гучковых – речь идет, прежде всего, о Николае и Александре Ивановичах Гучковых, каждый из которых был вполне заметной фигурой в политической жизни России конца </w:t>
      </w:r>
      <w:r>
        <w:rPr>
          <w:lang w:val="en-US"/>
        </w:rPr>
        <w:t xml:space="preserve">XIX – </w:t>
      </w:r>
      <w:r>
        <w:t xml:space="preserve">начала </w:t>
      </w:r>
      <w:r>
        <w:rPr>
          <w:lang w:val="en-US"/>
        </w:rPr>
        <w:t>XX</w:t>
      </w:r>
      <w:r>
        <w:t xml:space="preserve"> века. Известнейший земский деятель Николай Иванович Гучков на протяжении ряда лет был московским городским головой. Николай Иванович, однако, никогда не считал свою должность самоцелью, местом, за которое надо держаться всеми правдами и неправдами. В 1913 году, когда после очередных выборов в городскую думу он не был уверен в поддержке его программы большинством городских депутатов, отказался от своего поста, несмотря на то, что столичная администрация и генерал-губернатор убеждали его остаться в должности. Но, конечно же, самым известным членом семьи Гучковых стал его брат Александр Иванович, основатель «Союза 17 октября».</w:t>
      </w:r>
    </w:p>
    <w:p w:rsidR="00ED588C" w:rsidRDefault="00243D18">
      <w:pPr>
        <w:ind w:firstLine="720"/>
        <w:jc w:val="both"/>
      </w:pPr>
      <w:r>
        <w:t>Расхожая мысль о том, что октябристы были представителями интересов крупной буржуазии и помещиков, справедлива лишь отчасти: основной целью «Союза» была поддержка известного царского манифеста о гражданских свободах и борьба за развитие страны по пути поэтапного демократического реформирования. Бесспорно «Союз» поддерживал идеологию свободного предпринимательства.</w:t>
      </w:r>
    </w:p>
    <w:p w:rsidR="00ED588C" w:rsidRDefault="00243D18">
      <w:pPr>
        <w:ind w:firstLine="720"/>
        <w:jc w:val="both"/>
      </w:pPr>
      <w:r>
        <w:t>Популярности «Союза 17 октября» в немалой степени способствовало обаяние самой личности Александра Ивановича Гучкова. За ним прочно закрепился некий романтический ореол смелого, мужественного и благородного человека, и в становлении такого образа немалую роль сыграла драматическая теория его жизни.</w:t>
      </w:r>
    </w:p>
    <w:p w:rsidR="00ED588C" w:rsidRDefault="00243D18">
      <w:pPr>
        <w:ind w:firstLine="720"/>
        <w:jc w:val="both"/>
      </w:pPr>
      <w:r>
        <w:t>Вместе со своим братом Федором Ивановичем он добровольно участвовал в англо-бурской войне на стороне буров, боровшихся за независимость от Великобритании, а все симпатии русского общества были на стороне буров, которых Гучков поразил воинским бесстрашием. Был ранен. В русско-японскую войну вместе с ранеными, которым он оказывал помощь, до конца исполняя свой долг. Был взят в плен. Свою деятельность в организации Красного Креста Гучков не прекращал и позднее, во время Первой мировой войны. В 26-летнем возрасте он избирался почетным мировым судьей в Москве, в течение нескольких лет состоял членом городской управы.</w:t>
      </w:r>
    </w:p>
    <w:p w:rsidR="00ED588C" w:rsidRDefault="00243D18">
      <w:pPr>
        <w:ind w:firstLine="720"/>
        <w:jc w:val="both"/>
      </w:pPr>
      <w:r>
        <w:t xml:space="preserve">Однако главный его политический взлет начался после 1905 года. Гучков часто говорил, что его поколение родилось под звуки выстрелов народовольцев, и считал своим долгом спасти Россию от разрушительного апокалипсиса революционного насилия. Ораторский талант, энергия и редкое умение вести политический диспут привели его в состав депутатского корпуса </w:t>
      </w:r>
      <w:r>
        <w:rPr>
          <w:lang w:val="en-US"/>
        </w:rPr>
        <w:t>III</w:t>
      </w:r>
      <w:r>
        <w:t xml:space="preserve"> Государственной думы: избран он был, естественно, от московского округа. Долгое время работал в Думе председателем комиссии по государственной обороне и столь глубоко изучил вопросы, связанные с военной политикой, что часто заставлял правительство прислушиваться к своему мнению. У него хватало в Думе оппонентов и справа, и слева. Некоторое время Гучков был председателем Думы, причем согласиться занять эту должность просил сам Столыпин, которого Гучков уважал всю жизнь, считая долгие годы его едва ли не эталоном государственного деятеля.</w:t>
      </w:r>
    </w:p>
    <w:p w:rsidR="00ED588C" w:rsidRDefault="00243D18">
      <w:pPr>
        <w:ind w:firstLine="720"/>
        <w:jc w:val="both"/>
      </w:pPr>
      <w:r>
        <w:t>Во время войны Гучков становиться председателем Военно-промышленного комитета – общественной организации, ставившей себе целью координацию и поддержку усилий промышленников в обеспечении потребностей действующей армии. Выборы его на этот пост ясно говорили о том авторитете, который снискал Гучков среди российских промышленников, хотя сам он фактически отошел от занятий предпринимательской деятельностью. Впрочем, вплоть до 1917 года Гучков состоял председателем Совета Петроградского купеческого общества взаимного кредита и членом совета Петроградского учетно-ссудного банка. Эти две должности, кстати, были объектом язвительной критики и издевательств социалистической печати, когда Гучков стал военным министром в первом составе Временного правительства.</w:t>
      </w:r>
    </w:p>
    <w:p w:rsidR="00ED588C" w:rsidRDefault="00243D18">
      <w:pPr>
        <w:ind w:firstLine="720"/>
        <w:jc w:val="both"/>
      </w:pPr>
      <w:r>
        <w:t>Военный министр – этот пост был последним в политической карьере Александра Гучкова, хотя вряд ли он знаменовал предел его способностей, - пойди история по другому пути …</w:t>
      </w: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ind w:firstLine="720"/>
        <w:jc w:val="both"/>
      </w:pPr>
    </w:p>
    <w:p w:rsidR="00ED588C" w:rsidRDefault="00ED588C">
      <w:pPr>
        <w:jc w:val="both"/>
      </w:pPr>
    </w:p>
    <w:p w:rsidR="00ED588C" w:rsidRDefault="00243D18">
      <w:pPr>
        <w:pStyle w:val="4"/>
      </w:pPr>
      <w:r>
        <w:t>Список использованной литературы</w:t>
      </w:r>
    </w:p>
    <w:p w:rsidR="00ED588C" w:rsidRDefault="00243D18">
      <w:pPr>
        <w:numPr>
          <w:ilvl w:val="0"/>
          <w:numId w:val="1"/>
        </w:numPr>
      </w:pPr>
      <w:r>
        <w:t>Кузьмичев А., Петров Р. Русские миллионщики: Семейные хроники. – М.: «Владос» – «МПГУ», фирма «Форос». – 1993. – 128с.</w:t>
      </w:r>
      <w:bookmarkStart w:id="0" w:name="_GoBack"/>
      <w:bookmarkEnd w:id="0"/>
    </w:p>
    <w:sectPr w:rsidR="00ED588C">
      <w:headerReference w:type="even" r:id="rId7"/>
      <w:headerReference w:type="default" r:id="rId8"/>
      <w:pgSz w:w="11907" w:h="16840" w:code="9"/>
      <w:pgMar w:top="567" w:right="567" w:bottom="794" w:left="1134" w:header="720" w:footer="1293" w:gutter="0"/>
      <w:paperSrc w:first="7" w:other="7"/>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88C" w:rsidRDefault="00243D18">
      <w:r>
        <w:separator/>
      </w:r>
    </w:p>
  </w:endnote>
  <w:endnote w:type="continuationSeparator" w:id="0">
    <w:p w:rsidR="00ED588C" w:rsidRDefault="0024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panose1 w:val="00000000000000000000"/>
    <w:charset w:val="00"/>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88C" w:rsidRDefault="00243D18">
      <w:r>
        <w:separator/>
      </w:r>
    </w:p>
  </w:footnote>
  <w:footnote w:type="continuationSeparator" w:id="0">
    <w:p w:rsidR="00ED588C" w:rsidRDefault="0024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88C" w:rsidRDefault="00243D18">
    <w:pPr>
      <w:pStyle w:val="a4"/>
      <w:jc w:val="center"/>
    </w:pPr>
    <w:r>
      <w:rPr>
        <w:rStyle w:val="a6"/>
      </w:rPr>
      <w:fldChar w:fldCharType="begin"/>
    </w:r>
    <w:r>
      <w:rPr>
        <w:rStyle w:val="a6"/>
      </w:rPr>
      <w:instrText xml:space="preserve"> PAGE </w:instrText>
    </w:r>
    <w:r>
      <w:rPr>
        <w:rStyle w:val="a6"/>
      </w:rPr>
      <w:fldChar w:fldCharType="separate"/>
    </w:r>
    <w:r>
      <w:rPr>
        <w:rStyle w:val="a6"/>
        <w:noProof/>
      </w:rPr>
      <w:t>6</w:t>
    </w:r>
    <w:r>
      <w:rPr>
        <w:rStyle w:val="a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88C" w:rsidRDefault="00243D18">
    <w:pPr>
      <w:pStyle w:val="a4"/>
      <w:jc w:val="center"/>
    </w:pPr>
    <w:r>
      <w:rPr>
        <w:rStyle w:val="a6"/>
      </w:rPr>
      <w:fldChar w:fldCharType="begin"/>
    </w:r>
    <w:r>
      <w:rPr>
        <w:rStyle w:val="a6"/>
      </w:rPr>
      <w:instrText xml:space="preserve"> PAGE </w:instrText>
    </w:r>
    <w:r>
      <w:rPr>
        <w:rStyle w:val="a6"/>
      </w:rPr>
      <w:fldChar w:fldCharType="separate"/>
    </w:r>
    <w:r>
      <w:rPr>
        <w:rStyle w:val="a6"/>
        <w:noProof/>
      </w:rPr>
      <w:t>7</w:t>
    </w:r>
    <w:r>
      <w:rPr>
        <w:rStyle w:val="a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F73F0F"/>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D18"/>
    <w:rsid w:val="00243D18"/>
    <w:rsid w:val="00ED588C"/>
    <w:rsid w:val="00F7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80BE37-0FC9-4E6F-AB26-2BA25FF3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rFonts w:ascii="MS Sans Serif" w:hAnsi="MS Sans Serif"/>
      <w:b/>
    </w:rPr>
  </w:style>
  <w:style w:type="paragraph" w:styleId="2">
    <w:name w:val="heading 2"/>
    <w:basedOn w:val="a"/>
    <w:next w:val="a"/>
    <w:qFormat/>
    <w:pPr>
      <w:keepNext/>
      <w:jc w:val="right"/>
      <w:outlineLvl w:val="1"/>
    </w:pPr>
    <w:rPr>
      <w:rFonts w:ascii="MS Sans Serif" w:hAnsi="MS Sans Serif"/>
      <w:b/>
    </w:rPr>
  </w:style>
  <w:style w:type="paragraph" w:styleId="3">
    <w:name w:val="heading 3"/>
    <w:basedOn w:val="a"/>
    <w:next w:val="a"/>
    <w:qFormat/>
    <w:pPr>
      <w:keepNext/>
      <w:jc w:val="center"/>
      <w:outlineLvl w:val="2"/>
    </w:pPr>
    <w:rPr>
      <w:b/>
      <w:sz w:val="72"/>
    </w:rPr>
  </w:style>
  <w:style w:type="paragraph" w:styleId="4">
    <w:name w:val="heading 4"/>
    <w:basedOn w:val="a"/>
    <w:next w:val="a"/>
    <w:qFormat/>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2303</Words>
  <Characters>13131</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Купцы Гучковы</vt:lpstr>
    </vt:vector>
  </TitlesOfParts>
  <Manager>Исаев Юрий Константинович</Manager>
  <Company>Домашний компьютер</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Купцы Гучковы</dc:title>
  <dc:subject>Реферат "Купцы Гучковы"</dc:subject>
  <dc:creator>Курпас А. В.</dc:creator>
  <cp:keywords/>
  <cp:lastModifiedBy>admin</cp:lastModifiedBy>
  <cp:revision>2</cp:revision>
  <dcterms:created xsi:type="dcterms:W3CDTF">2014-02-04T11:49:00Z</dcterms:created>
  <dcterms:modified xsi:type="dcterms:W3CDTF">2014-02-04T11:49:00Z</dcterms:modified>
</cp:coreProperties>
</file>