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CA2" w:rsidRDefault="00214CA2" w:rsidP="00281DBC">
      <w:pPr>
        <w:pStyle w:val="7"/>
        <w:spacing w:before="0" w:after="0" w:line="360" w:lineRule="auto"/>
        <w:jc w:val="center"/>
        <w:rPr>
          <w:b/>
          <w:sz w:val="28"/>
          <w:szCs w:val="28"/>
        </w:rPr>
      </w:pPr>
    </w:p>
    <w:p w:rsidR="00371300" w:rsidRDefault="00371300" w:rsidP="00281DBC">
      <w:pPr>
        <w:pStyle w:val="7"/>
        <w:spacing w:before="0" w:after="0" w:line="360" w:lineRule="auto"/>
        <w:jc w:val="center"/>
        <w:rPr>
          <w:sz w:val="28"/>
          <w:szCs w:val="28"/>
        </w:rPr>
      </w:pPr>
      <w:r>
        <w:rPr>
          <w:b/>
          <w:sz w:val="28"/>
          <w:szCs w:val="28"/>
        </w:rPr>
        <w:t>ВВЕДЕНИЕ</w:t>
      </w:r>
    </w:p>
    <w:p w:rsidR="001952AE" w:rsidRDefault="0035292C" w:rsidP="00281DBC">
      <w:pPr>
        <w:spacing w:line="360" w:lineRule="auto"/>
      </w:pPr>
      <w:r>
        <w:t xml:space="preserve">           </w:t>
      </w:r>
      <w:r w:rsidR="00371300">
        <w:t xml:space="preserve">Производственная практика проходила с 17.05.2010 по 11.06.2010 в Приморской Краевой Коллегии Адвокатов, Адвокатской конторе №5. Сфера деятельности </w:t>
      </w:r>
      <w:r>
        <w:t>организации</w:t>
      </w:r>
      <w:r w:rsidR="00371300">
        <w:t xml:space="preserve"> –</w:t>
      </w:r>
      <w:r>
        <w:t>оказание квалифицированной юридической помощи гражданам РФ.</w:t>
      </w:r>
    </w:p>
    <w:p w:rsidR="00371300" w:rsidRDefault="00371300" w:rsidP="00281DBC">
      <w:pPr>
        <w:spacing w:line="360" w:lineRule="auto"/>
        <w:ind w:firstLine="360"/>
        <w:jc w:val="both"/>
        <w:rPr>
          <w:b/>
        </w:rPr>
      </w:pPr>
      <w:r>
        <w:t xml:space="preserve">В </w:t>
      </w:r>
      <w:r w:rsidR="0035292C">
        <w:t>Адвокатской конторе№5</w:t>
      </w:r>
      <w:r>
        <w:t xml:space="preserve"> </w:t>
      </w:r>
      <w:r w:rsidR="001952AE">
        <w:t xml:space="preserve">прошла производственную практику в качестве </w:t>
      </w:r>
      <w:r w:rsidR="00D903B4">
        <w:t>помощника</w:t>
      </w:r>
      <w:r w:rsidR="001952AE">
        <w:t xml:space="preserve"> адвоката.</w:t>
      </w:r>
      <w:r>
        <w:t xml:space="preserve"> За время производственной практики работала с клиентам</w:t>
      </w:r>
      <w:r w:rsidR="001952AE">
        <w:t>и;</w:t>
      </w:r>
      <w:r>
        <w:t xml:space="preserve"> </w:t>
      </w:r>
      <w:r w:rsidR="001E3DBC" w:rsidRPr="00164DF8">
        <w:t>ознакомил</w:t>
      </w:r>
      <w:r w:rsidR="001E3DBC">
        <w:t>а</w:t>
      </w:r>
      <w:r w:rsidR="001E3DBC" w:rsidRPr="00164DF8">
        <w:t>с</w:t>
      </w:r>
      <w:r w:rsidR="001E3DBC">
        <w:t xml:space="preserve">ь </w:t>
      </w:r>
      <w:r w:rsidR="001E3DBC" w:rsidRPr="00164DF8">
        <w:t>с содержанием экономической, организационной, управленческой и плановой работы</w:t>
      </w:r>
      <w:r w:rsidR="001E3DBC">
        <w:t xml:space="preserve">, </w:t>
      </w:r>
      <w:r w:rsidR="001952AE">
        <w:t>ознакомилась с обязанностями помощника адвоката; изучила документы, необходимые для открытия банковского счета; осуществляла открытия счетов;</w:t>
      </w:r>
      <w:r w:rsidR="00D903B4">
        <w:t xml:space="preserve"> </w:t>
      </w:r>
      <w:r w:rsidR="001952AE">
        <w:t>оформляла документы по регистрации юридических лиц и физических лиц-предпринимателей; присутствовала при проведении адвокатских консультаций; ознакомилась с процессуальными документами; занималась оформлением документов в налоговых органах</w:t>
      </w:r>
      <w:r w:rsidR="00D903B4">
        <w:t>;</w:t>
      </w:r>
      <w:r w:rsidR="001952AE">
        <w:t xml:space="preserve"> анализировала деятельность компании.</w:t>
      </w:r>
    </w:p>
    <w:p w:rsidR="00371300" w:rsidRDefault="00371300" w:rsidP="00281DBC">
      <w:pPr>
        <w:spacing w:after="0" w:line="360" w:lineRule="auto"/>
        <w:ind w:firstLine="709"/>
        <w:jc w:val="both"/>
        <w:rPr>
          <w:b/>
        </w:rPr>
      </w:pPr>
    </w:p>
    <w:p w:rsidR="00371300" w:rsidRDefault="00371300" w:rsidP="00281DBC">
      <w:pPr>
        <w:spacing w:after="0" w:line="360" w:lineRule="auto"/>
        <w:ind w:firstLine="709"/>
        <w:jc w:val="both"/>
        <w:rPr>
          <w:b/>
        </w:rPr>
      </w:pPr>
    </w:p>
    <w:p w:rsidR="00371300" w:rsidRDefault="00371300" w:rsidP="00281DBC">
      <w:pPr>
        <w:spacing w:after="0" w:line="360" w:lineRule="auto"/>
        <w:ind w:firstLine="709"/>
        <w:jc w:val="both"/>
        <w:rPr>
          <w:b/>
        </w:rPr>
      </w:pPr>
    </w:p>
    <w:p w:rsidR="00371300" w:rsidRDefault="00371300" w:rsidP="00281DBC">
      <w:pPr>
        <w:spacing w:after="0" w:line="360" w:lineRule="auto"/>
        <w:ind w:firstLine="709"/>
        <w:jc w:val="both"/>
        <w:rPr>
          <w:b/>
        </w:rPr>
      </w:pPr>
    </w:p>
    <w:p w:rsidR="00371300" w:rsidRDefault="00371300" w:rsidP="00281DBC">
      <w:pPr>
        <w:spacing w:after="0" w:line="360" w:lineRule="auto"/>
        <w:ind w:firstLine="709"/>
        <w:jc w:val="both"/>
        <w:rPr>
          <w:b/>
        </w:rPr>
      </w:pPr>
    </w:p>
    <w:p w:rsidR="00371300" w:rsidRDefault="00371300" w:rsidP="00281DBC">
      <w:pPr>
        <w:spacing w:after="0" w:line="360" w:lineRule="auto"/>
        <w:ind w:firstLine="709"/>
        <w:jc w:val="both"/>
        <w:rPr>
          <w:b/>
        </w:rPr>
      </w:pPr>
    </w:p>
    <w:p w:rsidR="00371300" w:rsidRDefault="00371300" w:rsidP="00281DBC">
      <w:pPr>
        <w:spacing w:after="0" w:line="360" w:lineRule="auto"/>
        <w:ind w:firstLine="709"/>
        <w:jc w:val="both"/>
        <w:rPr>
          <w:b/>
        </w:rPr>
      </w:pPr>
    </w:p>
    <w:p w:rsidR="00371300" w:rsidRDefault="00371300" w:rsidP="00281DBC">
      <w:pPr>
        <w:spacing w:after="0" w:line="360" w:lineRule="auto"/>
        <w:ind w:firstLine="709"/>
        <w:jc w:val="both"/>
        <w:rPr>
          <w:b/>
        </w:rPr>
      </w:pPr>
    </w:p>
    <w:p w:rsidR="00371300" w:rsidRDefault="00371300" w:rsidP="00281DBC">
      <w:pPr>
        <w:spacing w:after="0" w:line="360" w:lineRule="auto"/>
        <w:ind w:firstLine="709"/>
        <w:jc w:val="both"/>
        <w:rPr>
          <w:b/>
        </w:rPr>
      </w:pPr>
    </w:p>
    <w:p w:rsidR="00371300" w:rsidRDefault="00371300" w:rsidP="00281DBC">
      <w:pPr>
        <w:spacing w:after="0" w:line="360" w:lineRule="auto"/>
        <w:ind w:firstLine="709"/>
        <w:jc w:val="both"/>
        <w:rPr>
          <w:b/>
        </w:rPr>
      </w:pPr>
    </w:p>
    <w:p w:rsidR="00371300" w:rsidRDefault="00371300" w:rsidP="00281DBC">
      <w:pPr>
        <w:spacing w:after="0" w:line="360" w:lineRule="auto"/>
        <w:ind w:firstLine="709"/>
        <w:jc w:val="both"/>
        <w:rPr>
          <w:b/>
        </w:rPr>
      </w:pPr>
    </w:p>
    <w:p w:rsidR="00371300" w:rsidRDefault="00371300" w:rsidP="00281DBC">
      <w:pPr>
        <w:spacing w:after="0" w:line="360" w:lineRule="auto"/>
        <w:ind w:firstLine="709"/>
        <w:jc w:val="both"/>
        <w:rPr>
          <w:b/>
        </w:rPr>
      </w:pPr>
    </w:p>
    <w:p w:rsidR="00371300" w:rsidRDefault="00371300" w:rsidP="00281DBC">
      <w:pPr>
        <w:spacing w:after="0" w:line="360" w:lineRule="auto"/>
        <w:ind w:firstLine="709"/>
        <w:jc w:val="both"/>
        <w:rPr>
          <w:b/>
        </w:rPr>
      </w:pPr>
    </w:p>
    <w:p w:rsidR="00371300" w:rsidRDefault="00371300" w:rsidP="00281DBC">
      <w:pPr>
        <w:spacing w:after="0" w:line="360" w:lineRule="auto"/>
        <w:ind w:firstLine="709"/>
        <w:jc w:val="both"/>
        <w:rPr>
          <w:b/>
        </w:rPr>
      </w:pPr>
    </w:p>
    <w:p w:rsidR="00DC74B3" w:rsidRDefault="00DC74B3" w:rsidP="00281DBC">
      <w:pPr>
        <w:spacing w:after="0" w:line="360" w:lineRule="auto"/>
        <w:ind w:firstLine="709"/>
        <w:jc w:val="both"/>
        <w:rPr>
          <w:b/>
        </w:rPr>
      </w:pPr>
      <w:r>
        <w:rPr>
          <w:b/>
        </w:rPr>
        <w:t xml:space="preserve">ГЛАВА 1 ОБЩАЯ ХАРАКТЕРИСТИКА АДВОКАТСКОЙ ПАЛАТЫ ПРИМОРСКОГО КРАЯ            </w:t>
      </w:r>
    </w:p>
    <w:p w:rsidR="00DC74B3" w:rsidRPr="00DC74B3" w:rsidRDefault="00DC74B3" w:rsidP="00281DBC">
      <w:pPr>
        <w:spacing w:after="0" w:line="360" w:lineRule="auto"/>
        <w:ind w:firstLine="709"/>
        <w:jc w:val="both"/>
        <w:rPr>
          <w:b/>
        </w:rPr>
      </w:pPr>
      <w:r w:rsidRPr="00DC74B3">
        <w:rPr>
          <w:b/>
        </w:rPr>
        <w:t>1.1 Характеристика деятельности Адвокатской палаты            Приморского края</w:t>
      </w:r>
    </w:p>
    <w:p w:rsidR="00DC74B3" w:rsidRDefault="00DC74B3" w:rsidP="00281DBC">
      <w:pPr>
        <w:spacing w:line="360" w:lineRule="auto"/>
      </w:pPr>
      <w:r>
        <w:t xml:space="preserve">Адвокатская палата Приморского края (АППК). Официально возникла в декабре 2002 года после вступления в силу федерального закона «Об адвокатуре и адвокатской деятельности». Фактически, АППК стала правопреемницей Приморской краевой коллегии адвокатов – органом, который официально осуществляет руководством деятельность защитников края. Таким образом, краевая коллегия адвокатов стала крупнейшим (свыше 600 человек) органом, на основе которого существует палата. Всего же на настоящий момент АППК насчитывает в своих рядах 1116 человек. </w:t>
      </w:r>
    </w:p>
    <w:p w:rsidR="00DC74B3" w:rsidRDefault="00DC74B3" w:rsidP="00281DBC">
      <w:pPr>
        <w:spacing w:line="360" w:lineRule="auto"/>
      </w:pPr>
      <w:r>
        <w:t>В 2002 году, когда создавалась Адвокатская палата Приморского края, ее президентом был избран Борис Петрович Минцев, до этого являвшийся заместителем председателя президиума краевой коллегии адвокатов на протяжении 11 лет. Следует отметить, что до Бориса Минцева приморскую адвокатуру более 20 лет успешно возглавлял Иван Иванович Римкунас. В 2002 году вице-президентами АППК были избраны Евгений Павлович Суховерхов и Анатолий Иосифович Лайков. В 2006 году Анатолий Лайков оставил свой пост и решением Совета адвокатской палаты вице-президентом был назначен Павел Андреевич Обушный.</w:t>
      </w:r>
    </w:p>
    <w:p w:rsidR="00DC74B3" w:rsidRDefault="00DC74B3" w:rsidP="00281DBC">
      <w:pPr>
        <w:spacing w:line="360" w:lineRule="auto"/>
      </w:pPr>
      <w:r>
        <w:t>За годы существования АППК, адвокатское сообщество стало более консолидированным и сплоченным. Одной из заслуг работы приморской адвокатуры можно считать принятие Законодательным Собранием ПК закона «Об обязательствах Приморского края по обеспечению права граждан РФ на получение юридической помощи» от 28 сентября 2005 года, в котором малоимущим жителям Приморья гарантируется адвокатская помощь за счет местного бюджета. В работе над проектом этого закона самое непосредственное участие приняли сами защитники, они же лоббировали скорейшее принятие закона.</w:t>
      </w:r>
    </w:p>
    <w:p w:rsidR="00DC74B3" w:rsidRDefault="00DC74B3" w:rsidP="00281DBC">
      <w:pPr>
        <w:spacing w:line="360" w:lineRule="auto"/>
      </w:pPr>
      <w:r>
        <w:t>Кроме того, ежегодно адвокаты участвуют в 30 тысячах уголовных дел «по назначению» (то есть, оказывают помощь тем гражданам, кто сам не в состоянии оплатить свою защиту и за кого платит государство). В рейтинге наиболее часто оказываемых адвокатами услуг в рамках бесплатной помощи постоянно лидируют следующие виды: участие в процессах по невыплате заработной платы и споры по ЖКХ.</w:t>
      </w:r>
    </w:p>
    <w:p w:rsidR="00DC74B3" w:rsidRDefault="00DC74B3" w:rsidP="00281DBC">
      <w:pPr>
        <w:spacing w:line="360" w:lineRule="auto"/>
      </w:pPr>
    </w:p>
    <w:p w:rsidR="00DC74B3" w:rsidRDefault="00DC74B3" w:rsidP="00281DBC">
      <w:pPr>
        <w:spacing w:line="360" w:lineRule="auto"/>
      </w:pPr>
    </w:p>
    <w:p w:rsidR="00DC74B3" w:rsidRDefault="00DC74B3" w:rsidP="00281DBC">
      <w:pPr>
        <w:spacing w:line="360" w:lineRule="auto"/>
      </w:pPr>
    </w:p>
    <w:p w:rsidR="00DC74B3" w:rsidRDefault="00DC74B3" w:rsidP="00281DBC">
      <w:pPr>
        <w:spacing w:line="360" w:lineRule="auto"/>
      </w:pPr>
    </w:p>
    <w:p w:rsidR="00DC74B3" w:rsidRDefault="00DC74B3" w:rsidP="00281DBC">
      <w:pPr>
        <w:spacing w:line="360" w:lineRule="auto"/>
      </w:pPr>
    </w:p>
    <w:p w:rsidR="00DC74B3" w:rsidRDefault="00DC74B3" w:rsidP="00281DBC">
      <w:pPr>
        <w:spacing w:line="360" w:lineRule="auto"/>
      </w:pPr>
    </w:p>
    <w:p w:rsidR="00DC74B3" w:rsidRDefault="00DC74B3" w:rsidP="00281DBC">
      <w:pPr>
        <w:spacing w:line="360" w:lineRule="auto"/>
      </w:pPr>
    </w:p>
    <w:p w:rsidR="00DC74B3" w:rsidRDefault="00DC74B3" w:rsidP="00281DBC">
      <w:pPr>
        <w:spacing w:line="360" w:lineRule="auto"/>
      </w:pPr>
    </w:p>
    <w:p w:rsidR="00DC74B3" w:rsidRDefault="00DC74B3" w:rsidP="00281DBC">
      <w:pPr>
        <w:spacing w:line="360" w:lineRule="auto"/>
      </w:pPr>
    </w:p>
    <w:p w:rsidR="00DC74B3" w:rsidRDefault="00DC74B3" w:rsidP="00281DBC">
      <w:pPr>
        <w:spacing w:line="360" w:lineRule="auto"/>
      </w:pPr>
    </w:p>
    <w:p w:rsidR="00DC74B3" w:rsidRDefault="00DC74B3" w:rsidP="00281DBC">
      <w:pPr>
        <w:spacing w:line="360" w:lineRule="auto"/>
      </w:pPr>
    </w:p>
    <w:p w:rsidR="00DC74B3" w:rsidRDefault="00DC74B3" w:rsidP="00281DBC">
      <w:pPr>
        <w:spacing w:line="360" w:lineRule="auto"/>
      </w:pPr>
    </w:p>
    <w:p w:rsidR="00DC74B3" w:rsidRDefault="00DC74B3" w:rsidP="00281DBC">
      <w:pPr>
        <w:spacing w:line="360" w:lineRule="auto"/>
      </w:pPr>
    </w:p>
    <w:p w:rsidR="00DC74B3" w:rsidRDefault="00DC74B3" w:rsidP="00281DBC">
      <w:pPr>
        <w:spacing w:line="360" w:lineRule="auto"/>
      </w:pPr>
    </w:p>
    <w:p w:rsidR="00DC74B3" w:rsidRDefault="00DC74B3" w:rsidP="00281DBC">
      <w:pPr>
        <w:spacing w:line="360" w:lineRule="auto"/>
      </w:pPr>
    </w:p>
    <w:p w:rsidR="00DC74B3" w:rsidRDefault="00281DBC" w:rsidP="00281DBC">
      <w:pPr>
        <w:shd w:val="clear" w:color="auto" w:fill="FFFFFF"/>
        <w:spacing w:after="0" w:line="360" w:lineRule="auto"/>
        <w:ind w:firstLine="709"/>
        <w:jc w:val="both"/>
        <w:rPr>
          <w:b/>
        </w:rPr>
      </w:pPr>
      <w:r>
        <w:rPr>
          <w:b/>
        </w:rPr>
        <w:t>1</w:t>
      </w:r>
      <w:r w:rsidR="00DC74B3">
        <w:rPr>
          <w:b/>
        </w:rPr>
        <w:t>.2 Организационная структура управления  Адвокатской палаты Приморского края</w:t>
      </w:r>
    </w:p>
    <w:p w:rsidR="001E4760" w:rsidRPr="00DC74B3" w:rsidRDefault="001E4760" w:rsidP="00281DBC">
      <w:pPr>
        <w:spacing w:line="360" w:lineRule="auto"/>
      </w:pPr>
      <w:r w:rsidRPr="00DC74B3">
        <w:t>Состав cовета Адвокатской палаты Приморского края:</w:t>
      </w:r>
    </w:p>
    <w:tbl>
      <w:tblPr>
        <w:tblStyle w:val="a3"/>
        <w:tblW w:w="0" w:type="auto"/>
        <w:tblLook w:val="01E0" w:firstRow="1" w:lastRow="1" w:firstColumn="1" w:lastColumn="1" w:noHBand="0" w:noVBand="0"/>
      </w:tblPr>
      <w:tblGrid>
        <w:gridCol w:w="1134"/>
        <w:gridCol w:w="5387"/>
      </w:tblGrid>
      <w:tr w:rsidR="009240C0">
        <w:trPr>
          <w:cantSplit/>
        </w:trPr>
        <w:tc>
          <w:tcPr>
            <w:tcW w:w="1134" w:type="dxa"/>
          </w:tcPr>
          <w:p w:rsidR="009240C0" w:rsidRDefault="009240C0" w:rsidP="00281DBC">
            <w:pPr>
              <w:spacing w:line="360" w:lineRule="auto"/>
            </w:pPr>
            <w:r>
              <w:t>№</w:t>
            </w:r>
          </w:p>
        </w:tc>
        <w:tc>
          <w:tcPr>
            <w:tcW w:w="5387" w:type="dxa"/>
          </w:tcPr>
          <w:p w:rsidR="009240C0" w:rsidRDefault="009240C0" w:rsidP="00281DBC">
            <w:pPr>
              <w:spacing w:line="360" w:lineRule="auto"/>
            </w:pPr>
            <w:r>
              <w:t>ФИО члена Совета АППК</w:t>
            </w:r>
          </w:p>
        </w:tc>
      </w:tr>
      <w:tr w:rsidR="009240C0">
        <w:trPr>
          <w:cantSplit/>
        </w:trPr>
        <w:tc>
          <w:tcPr>
            <w:tcW w:w="1134" w:type="dxa"/>
          </w:tcPr>
          <w:p w:rsidR="009240C0" w:rsidRDefault="009240C0" w:rsidP="00281DBC">
            <w:pPr>
              <w:spacing w:line="360" w:lineRule="auto"/>
            </w:pPr>
            <w:r>
              <w:t>1.</w:t>
            </w:r>
          </w:p>
        </w:tc>
        <w:tc>
          <w:tcPr>
            <w:tcW w:w="5387" w:type="dxa"/>
          </w:tcPr>
          <w:p w:rsidR="009240C0" w:rsidRDefault="009240C0" w:rsidP="00281DBC">
            <w:pPr>
              <w:spacing w:line="360" w:lineRule="auto"/>
            </w:pPr>
            <w:r>
              <w:t>Минцев Борис Петрович(председатель)</w:t>
            </w:r>
          </w:p>
        </w:tc>
      </w:tr>
      <w:tr w:rsidR="009240C0">
        <w:trPr>
          <w:cantSplit/>
        </w:trPr>
        <w:tc>
          <w:tcPr>
            <w:tcW w:w="1134" w:type="dxa"/>
          </w:tcPr>
          <w:p w:rsidR="009240C0" w:rsidRDefault="009240C0" w:rsidP="00281DBC">
            <w:pPr>
              <w:spacing w:line="360" w:lineRule="auto"/>
            </w:pPr>
            <w:r>
              <w:t>2.</w:t>
            </w:r>
          </w:p>
        </w:tc>
        <w:tc>
          <w:tcPr>
            <w:tcW w:w="5387" w:type="dxa"/>
          </w:tcPr>
          <w:p w:rsidR="009240C0" w:rsidRDefault="009240C0" w:rsidP="00281DBC">
            <w:pPr>
              <w:spacing w:line="360" w:lineRule="auto"/>
            </w:pPr>
            <w:r>
              <w:t>Обушный Павел Андреевич</w:t>
            </w:r>
          </w:p>
        </w:tc>
      </w:tr>
      <w:tr w:rsidR="009240C0">
        <w:trPr>
          <w:cantSplit/>
        </w:trPr>
        <w:tc>
          <w:tcPr>
            <w:tcW w:w="1134" w:type="dxa"/>
          </w:tcPr>
          <w:p w:rsidR="009240C0" w:rsidRDefault="009240C0" w:rsidP="00281DBC">
            <w:pPr>
              <w:spacing w:line="360" w:lineRule="auto"/>
            </w:pPr>
            <w:r>
              <w:t>3.</w:t>
            </w:r>
          </w:p>
        </w:tc>
        <w:tc>
          <w:tcPr>
            <w:tcW w:w="5387" w:type="dxa"/>
          </w:tcPr>
          <w:p w:rsidR="009240C0" w:rsidRDefault="009240C0" w:rsidP="00281DBC">
            <w:pPr>
              <w:spacing w:line="360" w:lineRule="auto"/>
            </w:pPr>
            <w:r>
              <w:t>Дроздов Владимир Иванович</w:t>
            </w:r>
          </w:p>
        </w:tc>
      </w:tr>
      <w:tr w:rsidR="009240C0">
        <w:trPr>
          <w:cantSplit/>
        </w:trPr>
        <w:tc>
          <w:tcPr>
            <w:tcW w:w="1134" w:type="dxa"/>
          </w:tcPr>
          <w:p w:rsidR="009240C0" w:rsidRDefault="009240C0" w:rsidP="00281DBC">
            <w:pPr>
              <w:spacing w:line="360" w:lineRule="auto"/>
            </w:pPr>
            <w:r>
              <w:t>4.</w:t>
            </w:r>
          </w:p>
        </w:tc>
        <w:tc>
          <w:tcPr>
            <w:tcW w:w="5387" w:type="dxa"/>
          </w:tcPr>
          <w:p w:rsidR="009240C0" w:rsidRDefault="009240C0" w:rsidP="00281DBC">
            <w:pPr>
              <w:spacing w:line="360" w:lineRule="auto"/>
            </w:pPr>
            <w:r>
              <w:t>Аванесянц Римма Алексеевна</w:t>
            </w:r>
          </w:p>
        </w:tc>
      </w:tr>
      <w:tr w:rsidR="009240C0">
        <w:trPr>
          <w:cantSplit/>
        </w:trPr>
        <w:tc>
          <w:tcPr>
            <w:tcW w:w="1134" w:type="dxa"/>
          </w:tcPr>
          <w:p w:rsidR="009240C0" w:rsidRDefault="009240C0" w:rsidP="00281DBC">
            <w:pPr>
              <w:spacing w:line="360" w:lineRule="auto"/>
            </w:pPr>
            <w:r>
              <w:t>5.</w:t>
            </w:r>
          </w:p>
        </w:tc>
        <w:tc>
          <w:tcPr>
            <w:tcW w:w="5387" w:type="dxa"/>
          </w:tcPr>
          <w:p w:rsidR="009240C0" w:rsidRPr="001E4760" w:rsidRDefault="001E4760" w:rsidP="00281DBC">
            <w:pPr>
              <w:spacing w:line="360" w:lineRule="auto"/>
            </w:pPr>
            <w:r w:rsidRPr="001E4760">
              <w:t>Жидкова Инна Анатольевна</w:t>
            </w:r>
          </w:p>
        </w:tc>
      </w:tr>
      <w:tr w:rsidR="009240C0">
        <w:trPr>
          <w:cantSplit/>
        </w:trPr>
        <w:tc>
          <w:tcPr>
            <w:tcW w:w="1134" w:type="dxa"/>
          </w:tcPr>
          <w:p w:rsidR="009240C0" w:rsidRDefault="009240C0" w:rsidP="00281DBC">
            <w:pPr>
              <w:spacing w:line="360" w:lineRule="auto"/>
            </w:pPr>
            <w:r>
              <w:t>6.</w:t>
            </w:r>
          </w:p>
        </w:tc>
        <w:tc>
          <w:tcPr>
            <w:tcW w:w="5387" w:type="dxa"/>
          </w:tcPr>
          <w:p w:rsidR="009240C0" w:rsidRDefault="001E4760" w:rsidP="00281DBC">
            <w:pPr>
              <w:spacing w:line="360" w:lineRule="auto"/>
            </w:pPr>
            <w:r>
              <w:t>Кургузов Валерий Витальевич</w:t>
            </w:r>
          </w:p>
        </w:tc>
      </w:tr>
      <w:tr w:rsidR="009240C0">
        <w:trPr>
          <w:cantSplit/>
        </w:trPr>
        <w:tc>
          <w:tcPr>
            <w:tcW w:w="1134" w:type="dxa"/>
          </w:tcPr>
          <w:p w:rsidR="009240C0" w:rsidRDefault="009240C0" w:rsidP="00281DBC">
            <w:pPr>
              <w:spacing w:line="360" w:lineRule="auto"/>
            </w:pPr>
            <w:r>
              <w:t>7.</w:t>
            </w:r>
          </w:p>
        </w:tc>
        <w:tc>
          <w:tcPr>
            <w:tcW w:w="5387" w:type="dxa"/>
          </w:tcPr>
          <w:p w:rsidR="009240C0" w:rsidRDefault="001E4760" w:rsidP="00281DBC">
            <w:pPr>
              <w:spacing w:line="360" w:lineRule="auto"/>
            </w:pPr>
            <w:r>
              <w:t>Лайков  Анатолий Иосифович</w:t>
            </w:r>
          </w:p>
        </w:tc>
      </w:tr>
      <w:tr w:rsidR="009240C0">
        <w:trPr>
          <w:cantSplit/>
        </w:trPr>
        <w:tc>
          <w:tcPr>
            <w:tcW w:w="1134" w:type="dxa"/>
          </w:tcPr>
          <w:p w:rsidR="009240C0" w:rsidRDefault="009240C0" w:rsidP="00281DBC">
            <w:pPr>
              <w:spacing w:line="360" w:lineRule="auto"/>
            </w:pPr>
            <w:r>
              <w:t>8.</w:t>
            </w:r>
          </w:p>
        </w:tc>
        <w:tc>
          <w:tcPr>
            <w:tcW w:w="5387" w:type="dxa"/>
          </w:tcPr>
          <w:p w:rsidR="009240C0" w:rsidRDefault="001E4760" w:rsidP="00281DBC">
            <w:pPr>
              <w:spacing w:line="360" w:lineRule="auto"/>
            </w:pPr>
            <w:r>
              <w:t>Леденев Юрий Владимирович</w:t>
            </w:r>
          </w:p>
        </w:tc>
      </w:tr>
      <w:tr w:rsidR="009240C0">
        <w:trPr>
          <w:cantSplit/>
        </w:trPr>
        <w:tc>
          <w:tcPr>
            <w:tcW w:w="1134" w:type="dxa"/>
          </w:tcPr>
          <w:p w:rsidR="009240C0" w:rsidRDefault="009240C0" w:rsidP="00281DBC">
            <w:pPr>
              <w:spacing w:line="360" w:lineRule="auto"/>
            </w:pPr>
            <w:r>
              <w:t>9.</w:t>
            </w:r>
          </w:p>
        </w:tc>
        <w:tc>
          <w:tcPr>
            <w:tcW w:w="5387" w:type="dxa"/>
          </w:tcPr>
          <w:p w:rsidR="009240C0" w:rsidRDefault="001E4760" w:rsidP="00281DBC">
            <w:pPr>
              <w:spacing w:line="360" w:lineRule="auto"/>
            </w:pPr>
            <w:r>
              <w:t>Мельников Владимир Станиславович</w:t>
            </w:r>
          </w:p>
        </w:tc>
      </w:tr>
      <w:tr w:rsidR="009240C0">
        <w:trPr>
          <w:cantSplit/>
        </w:trPr>
        <w:tc>
          <w:tcPr>
            <w:tcW w:w="1134" w:type="dxa"/>
          </w:tcPr>
          <w:p w:rsidR="009240C0" w:rsidRDefault="009240C0" w:rsidP="00281DBC">
            <w:pPr>
              <w:spacing w:line="360" w:lineRule="auto"/>
            </w:pPr>
            <w:r>
              <w:t>10.</w:t>
            </w:r>
          </w:p>
        </w:tc>
        <w:tc>
          <w:tcPr>
            <w:tcW w:w="5387" w:type="dxa"/>
          </w:tcPr>
          <w:p w:rsidR="009240C0" w:rsidRDefault="001E4760" w:rsidP="00281DBC">
            <w:pPr>
              <w:spacing w:line="360" w:lineRule="auto"/>
            </w:pPr>
            <w:r>
              <w:t>Романова Лариса Ивановна</w:t>
            </w:r>
          </w:p>
        </w:tc>
      </w:tr>
      <w:tr w:rsidR="009240C0">
        <w:trPr>
          <w:cantSplit/>
        </w:trPr>
        <w:tc>
          <w:tcPr>
            <w:tcW w:w="1134" w:type="dxa"/>
          </w:tcPr>
          <w:p w:rsidR="009240C0" w:rsidRDefault="009240C0" w:rsidP="00281DBC">
            <w:pPr>
              <w:spacing w:line="360" w:lineRule="auto"/>
            </w:pPr>
            <w:r>
              <w:t>11.</w:t>
            </w:r>
          </w:p>
        </w:tc>
        <w:tc>
          <w:tcPr>
            <w:tcW w:w="5387" w:type="dxa"/>
          </w:tcPr>
          <w:p w:rsidR="009240C0" w:rsidRDefault="001E4760" w:rsidP="00281DBC">
            <w:pPr>
              <w:spacing w:line="360" w:lineRule="auto"/>
            </w:pPr>
            <w:r>
              <w:t>Санжаров Николай Иванович</w:t>
            </w:r>
          </w:p>
        </w:tc>
      </w:tr>
      <w:tr w:rsidR="009240C0">
        <w:trPr>
          <w:cantSplit/>
        </w:trPr>
        <w:tc>
          <w:tcPr>
            <w:tcW w:w="1134" w:type="dxa"/>
          </w:tcPr>
          <w:p w:rsidR="009240C0" w:rsidRDefault="009240C0" w:rsidP="00281DBC">
            <w:pPr>
              <w:spacing w:line="360" w:lineRule="auto"/>
            </w:pPr>
            <w:r>
              <w:t>12.</w:t>
            </w:r>
          </w:p>
        </w:tc>
        <w:tc>
          <w:tcPr>
            <w:tcW w:w="5387" w:type="dxa"/>
          </w:tcPr>
          <w:p w:rsidR="009240C0" w:rsidRDefault="001E4760" w:rsidP="00281DBC">
            <w:pPr>
              <w:spacing w:line="360" w:lineRule="auto"/>
            </w:pPr>
            <w:r>
              <w:t>Сиротин Сергей Петрович</w:t>
            </w:r>
          </w:p>
        </w:tc>
      </w:tr>
      <w:tr w:rsidR="009240C0">
        <w:trPr>
          <w:cantSplit/>
        </w:trPr>
        <w:tc>
          <w:tcPr>
            <w:tcW w:w="1134" w:type="dxa"/>
          </w:tcPr>
          <w:p w:rsidR="009240C0" w:rsidRDefault="009240C0" w:rsidP="00281DBC">
            <w:pPr>
              <w:spacing w:line="360" w:lineRule="auto"/>
            </w:pPr>
            <w:r>
              <w:t>13.</w:t>
            </w:r>
          </w:p>
        </w:tc>
        <w:tc>
          <w:tcPr>
            <w:tcW w:w="5387" w:type="dxa"/>
          </w:tcPr>
          <w:p w:rsidR="009240C0" w:rsidRDefault="001E4760" w:rsidP="00281DBC">
            <w:pPr>
              <w:spacing w:line="360" w:lineRule="auto"/>
            </w:pPr>
            <w:r>
              <w:t>Чумак Анатолий Константинович</w:t>
            </w:r>
          </w:p>
        </w:tc>
      </w:tr>
      <w:tr w:rsidR="009240C0">
        <w:trPr>
          <w:cantSplit/>
        </w:trPr>
        <w:tc>
          <w:tcPr>
            <w:tcW w:w="1134" w:type="dxa"/>
          </w:tcPr>
          <w:p w:rsidR="009240C0" w:rsidRDefault="009240C0" w:rsidP="00281DBC">
            <w:pPr>
              <w:spacing w:line="360" w:lineRule="auto"/>
            </w:pPr>
            <w:r>
              <w:t>14.</w:t>
            </w:r>
          </w:p>
        </w:tc>
        <w:tc>
          <w:tcPr>
            <w:tcW w:w="5387" w:type="dxa"/>
          </w:tcPr>
          <w:p w:rsidR="009240C0" w:rsidRDefault="001E4760" w:rsidP="00281DBC">
            <w:pPr>
              <w:spacing w:line="360" w:lineRule="auto"/>
            </w:pPr>
            <w:r>
              <w:t>Ширяева Татьяна Борисовна</w:t>
            </w:r>
          </w:p>
        </w:tc>
      </w:tr>
    </w:tbl>
    <w:p w:rsidR="001E4760" w:rsidRDefault="001E4760" w:rsidP="00281DBC">
      <w:pPr>
        <w:spacing w:line="360" w:lineRule="auto"/>
        <w:rPr>
          <w:sz w:val="36"/>
          <w:szCs w:val="36"/>
          <w:vertAlign w:val="subscript"/>
        </w:rPr>
      </w:pPr>
      <w:r>
        <w:rPr>
          <w:sz w:val="36"/>
          <w:szCs w:val="36"/>
          <w:vertAlign w:val="subscript"/>
        </w:rPr>
        <w:t xml:space="preserve">(Табл. 1.1) </w:t>
      </w:r>
      <w:r w:rsidRPr="001E4760">
        <w:rPr>
          <w:sz w:val="36"/>
          <w:szCs w:val="36"/>
          <w:vertAlign w:val="subscript"/>
        </w:rPr>
        <w:t>Состав cовета Адво</w:t>
      </w:r>
      <w:r>
        <w:rPr>
          <w:sz w:val="36"/>
          <w:szCs w:val="36"/>
          <w:vertAlign w:val="subscript"/>
        </w:rPr>
        <w:t>катской палаты Приморского края</w:t>
      </w:r>
    </w:p>
    <w:p w:rsidR="00281DBC" w:rsidRPr="00DC74B3" w:rsidRDefault="00281DBC" w:rsidP="00281DBC">
      <w:pPr>
        <w:spacing w:line="360" w:lineRule="auto"/>
      </w:pPr>
      <w:r w:rsidRPr="00DC74B3">
        <w:t>Совет Адвокатской палаты Приморского края – коллегиальный орган, который отвечает за принятие важных решений, в том числе – заслушивает жалобы о нарушении адвокатам</w:t>
      </w:r>
      <w:r w:rsidRPr="009240C0">
        <w:t xml:space="preserve"> </w:t>
      </w:r>
      <w:r w:rsidRPr="00DC74B3">
        <w:t xml:space="preserve">и норм этики. </w:t>
      </w:r>
    </w:p>
    <w:p w:rsidR="00DC74B3" w:rsidRDefault="00DC74B3" w:rsidP="00281DBC">
      <w:pPr>
        <w:spacing w:line="360" w:lineRule="auto"/>
      </w:pPr>
      <w:r w:rsidRPr="00DC74B3">
        <w:t>Состав квалификационной комиссии при Адвокатской палаты Приморского края:</w:t>
      </w:r>
    </w:p>
    <w:tbl>
      <w:tblPr>
        <w:tblStyle w:val="a3"/>
        <w:tblW w:w="0" w:type="auto"/>
        <w:tblLook w:val="01E0" w:firstRow="1" w:lastRow="1" w:firstColumn="1" w:lastColumn="1" w:noHBand="0" w:noVBand="0"/>
      </w:tblPr>
      <w:tblGrid>
        <w:gridCol w:w="1701"/>
        <w:gridCol w:w="5387"/>
      </w:tblGrid>
      <w:tr w:rsidR="001E4760">
        <w:tc>
          <w:tcPr>
            <w:tcW w:w="1701" w:type="dxa"/>
          </w:tcPr>
          <w:p w:rsidR="001E4760" w:rsidRDefault="001E4760" w:rsidP="00281DBC">
            <w:pPr>
              <w:spacing w:line="360" w:lineRule="auto"/>
            </w:pPr>
            <w:r>
              <w:t>№</w:t>
            </w:r>
          </w:p>
        </w:tc>
        <w:tc>
          <w:tcPr>
            <w:tcW w:w="5387" w:type="dxa"/>
          </w:tcPr>
          <w:p w:rsidR="001E4760" w:rsidRDefault="001E4760" w:rsidP="00281DBC">
            <w:pPr>
              <w:spacing w:line="360" w:lineRule="auto"/>
            </w:pPr>
            <w:r>
              <w:t>ФИО члена квалификационной комиссии при АППК</w:t>
            </w:r>
          </w:p>
        </w:tc>
      </w:tr>
      <w:tr w:rsidR="001E4760">
        <w:trPr>
          <w:trHeight w:val="763"/>
        </w:trPr>
        <w:tc>
          <w:tcPr>
            <w:tcW w:w="1701" w:type="dxa"/>
          </w:tcPr>
          <w:p w:rsidR="001E4760" w:rsidRDefault="001E4760" w:rsidP="00281DBC">
            <w:pPr>
              <w:spacing w:line="360" w:lineRule="auto"/>
            </w:pPr>
            <w:r>
              <w:t>1.</w:t>
            </w:r>
          </w:p>
        </w:tc>
        <w:tc>
          <w:tcPr>
            <w:tcW w:w="5387" w:type="dxa"/>
          </w:tcPr>
          <w:p w:rsidR="001E4760" w:rsidRDefault="001E4760" w:rsidP="00281DBC">
            <w:pPr>
              <w:spacing w:line="360" w:lineRule="auto"/>
            </w:pPr>
            <w:r>
              <w:t>Минцев Борис Петрович(председатель)</w:t>
            </w:r>
          </w:p>
        </w:tc>
      </w:tr>
      <w:tr w:rsidR="001E4760">
        <w:tc>
          <w:tcPr>
            <w:tcW w:w="1701" w:type="dxa"/>
          </w:tcPr>
          <w:p w:rsidR="001E4760" w:rsidRDefault="001E4760" w:rsidP="00281DBC">
            <w:pPr>
              <w:spacing w:line="360" w:lineRule="auto"/>
            </w:pPr>
            <w:r>
              <w:t>2.</w:t>
            </w:r>
          </w:p>
        </w:tc>
        <w:tc>
          <w:tcPr>
            <w:tcW w:w="5387" w:type="dxa"/>
          </w:tcPr>
          <w:p w:rsidR="001E4760" w:rsidRDefault="001E4760" w:rsidP="00281DBC">
            <w:pPr>
              <w:spacing w:line="360" w:lineRule="auto"/>
            </w:pPr>
            <w:r>
              <w:t>Илькун Александр Михайлович</w:t>
            </w:r>
          </w:p>
        </w:tc>
      </w:tr>
      <w:tr w:rsidR="001E4760">
        <w:tc>
          <w:tcPr>
            <w:tcW w:w="1701" w:type="dxa"/>
          </w:tcPr>
          <w:p w:rsidR="001E4760" w:rsidRDefault="001E4760" w:rsidP="00281DBC">
            <w:pPr>
              <w:spacing w:line="360" w:lineRule="auto"/>
            </w:pPr>
            <w:r>
              <w:t>3.</w:t>
            </w:r>
          </w:p>
        </w:tc>
        <w:tc>
          <w:tcPr>
            <w:tcW w:w="5387" w:type="dxa"/>
          </w:tcPr>
          <w:p w:rsidR="001E4760" w:rsidRDefault="001E4760" w:rsidP="00281DBC">
            <w:pPr>
              <w:spacing w:line="360" w:lineRule="auto"/>
            </w:pPr>
            <w:r>
              <w:t>Коган Петр Аронович</w:t>
            </w:r>
          </w:p>
        </w:tc>
      </w:tr>
      <w:tr w:rsidR="001E4760">
        <w:tc>
          <w:tcPr>
            <w:tcW w:w="1701" w:type="dxa"/>
          </w:tcPr>
          <w:p w:rsidR="001E4760" w:rsidRDefault="001E4760" w:rsidP="00281DBC">
            <w:pPr>
              <w:spacing w:line="360" w:lineRule="auto"/>
            </w:pPr>
            <w:r>
              <w:t>4.</w:t>
            </w:r>
          </w:p>
        </w:tc>
        <w:tc>
          <w:tcPr>
            <w:tcW w:w="5387" w:type="dxa"/>
          </w:tcPr>
          <w:p w:rsidR="001E4760" w:rsidRDefault="00371300" w:rsidP="00281DBC">
            <w:pPr>
              <w:spacing w:line="360" w:lineRule="auto"/>
            </w:pPr>
            <w:r>
              <w:t>Обушный Павел Андреевич</w:t>
            </w:r>
          </w:p>
        </w:tc>
      </w:tr>
      <w:tr w:rsidR="001E4760">
        <w:tc>
          <w:tcPr>
            <w:tcW w:w="1701" w:type="dxa"/>
          </w:tcPr>
          <w:p w:rsidR="001E4760" w:rsidRDefault="001E4760" w:rsidP="00281DBC">
            <w:pPr>
              <w:spacing w:line="360" w:lineRule="auto"/>
            </w:pPr>
            <w:r>
              <w:t>5.</w:t>
            </w:r>
          </w:p>
        </w:tc>
        <w:tc>
          <w:tcPr>
            <w:tcW w:w="5387" w:type="dxa"/>
          </w:tcPr>
          <w:p w:rsidR="001E4760" w:rsidRDefault="00371300" w:rsidP="00281DBC">
            <w:pPr>
              <w:spacing w:line="360" w:lineRule="auto"/>
            </w:pPr>
            <w:r>
              <w:t>Реховский Александр Федорович</w:t>
            </w:r>
          </w:p>
        </w:tc>
      </w:tr>
      <w:tr w:rsidR="001E4760">
        <w:tc>
          <w:tcPr>
            <w:tcW w:w="1701" w:type="dxa"/>
          </w:tcPr>
          <w:p w:rsidR="001E4760" w:rsidRDefault="001E4760" w:rsidP="00281DBC">
            <w:pPr>
              <w:spacing w:line="360" w:lineRule="auto"/>
            </w:pPr>
            <w:r>
              <w:t>6.</w:t>
            </w:r>
          </w:p>
        </w:tc>
        <w:tc>
          <w:tcPr>
            <w:tcW w:w="5387" w:type="dxa"/>
          </w:tcPr>
          <w:p w:rsidR="001E4760" w:rsidRDefault="00371300" w:rsidP="00281DBC">
            <w:pPr>
              <w:spacing w:line="360" w:lineRule="auto"/>
            </w:pPr>
            <w:r>
              <w:t>Смольский Александр Аркадьевич</w:t>
            </w:r>
          </w:p>
        </w:tc>
      </w:tr>
      <w:tr w:rsidR="001E4760">
        <w:tc>
          <w:tcPr>
            <w:tcW w:w="1701" w:type="dxa"/>
          </w:tcPr>
          <w:p w:rsidR="001E4760" w:rsidRDefault="001E4760" w:rsidP="00281DBC">
            <w:pPr>
              <w:spacing w:line="360" w:lineRule="auto"/>
            </w:pPr>
            <w:r>
              <w:t>7.</w:t>
            </w:r>
          </w:p>
        </w:tc>
        <w:tc>
          <w:tcPr>
            <w:tcW w:w="5387" w:type="dxa"/>
          </w:tcPr>
          <w:p w:rsidR="001E4760" w:rsidRDefault="00371300" w:rsidP="00281DBC">
            <w:pPr>
              <w:spacing w:line="360" w:lineRule="auto"/>
            </w:pPr>
            <w:r>
              <w:t>Шейнин Яков Самсонович</w:t>
            </w:r>
          </w:p>
        </w:tc>
      </w:tr>
      <w:tr w:rsidR="001E4760">
        <w:tc>
          <w:tcPr>
            <w:tcW w:w="1701" w:type="dxa"/>
          </w:tcPr>
          <w:p w:rsidR="001E4760" w:rsidRDefault="001E4760" w:rsidP="00281DBC">
            <w:pPr>
              <w:spacing w:line="360" w:lineRule="auto"/>
            </w:pPr>
            <w:r>
              <w:t>8.</w:t>
            </w:r>
          </w:p>
        </w:tc>
        <w:tc>
          <w:tcPr>
            <w:tcW w:w="5387" w:type="dxa"/>
          </w:tcPr>
          <w:p w:rsidR="001E4760" w:rsidRDefault="00371300" w:rsidP="00281DBC">
            <w:pPr>
              <w:spacing w:line="360" w:lineRule="auto"/>
            </w:pPr>
            <w:r>
              <w:t>Лебедев Владимир Ильич (МЮ по ПК)</w:t>
            </w:r>
          </w:p>
        </w:tc>
      </w:tr>
      <w:tr w:rsidR="001E4760">
        <w:tc>
          <w:tcPr>
            <w:tcW w:w="1701" w:type="dxa"/>
          </w:tcPr>
          <w:p w:rsidR="001E4760" w:rsidRDefault="001E4760" w:rsidP="00281DBC">
            <w:pPr>
              <w:spacing w:line="360" w:lineRule="auto"/>
            </w:pPr>
            <w:r>
              <w:t>9.</w:t>
            </w:r>
          </w:p>
        </w:tc>
        <w:tc>
          <w:tcPr>
            <w:tcW w:w="5387" w:type="dxa"/>
          </w:tcPr>
          <w:p w:rsidR="001E4760" w:rsidRDefault="00371300" w:rsidP="00281DBC">
            <w:pPr>
              <w:spacing w:line="360" w:lineRule="auto"/>
            </w:pPr>
            <w:r>
              <w:t>Погорелова Елена Анатольевна(МЮ по ПК)</w:t>
            </w:r>
          </w:p>
        </w:tc>
      </w:tr>
      <w:tr w:rsidR="001E4760">
        <w:tc>
          <w:tcPr>
            <w:tcW w:w="1701" w:type="dxa"/>
          </w:tcPr>
          <w:p w:rsidR="001E4760" w:rsidRDefault="001E4760" w:rsidP="00281DBC">
            <w:pPr>
              <w:spacing w:line="360" w:lineRule="auto"/>
            </w:pPr>
            <w:r>
              <w:t>10.</w:t>
            </w:r>
          </w:p>
        </w:tc>
        <w:tc>
          <w:tcPr>
            <w:tcW w:w="5387" w:type="dxa"/>
          </w:tcPr>
          <w:p w:rsidR="001E4760" w:rsidRDefault="00371300" w:rsidP="00281DBC">
            <w:pPr>
              <w:spacing w:line="360" w:lineRule="auto"/>
            </w:pPr>
            <w:r>
              <w:t>Титов Николай Петрович (зам. председатель Краевого суда)</w:t>
            </w:r>
          </w:p>
        </w:tc>
      </w:tr>
      <w:tr w:rsidR="001E4760">
        <w:tc>
          <w:tcPr>
            <w:tcW w:w="1701" w:type="dxa"/>
          </w:tcPr>
          <w:p w:rsidR="001E4760" w:rsidRDefault="001E4760" w:rsidP="00281DBC">
            <w:pPr>
              <w:spacing w:line="360" w:lineRule="auto"/>
            </w:pPr>
            <w:r>
              <w:t>11.</w:t>
            </w:r>
          </w:p>
        </w:tc>
        <w:tc>
          <w:tcPr>
            <w:tcW w:w="5387" w:type="dxa"/>
          </w:tcPr>
          <w:p w:rsidR="001E4760" w:rsidRDefault="00371300" w:rsidP="00281DBC">
            <w:pPr>
              <w:spacing w:line="360" w:lineRule="auto"/>
            </w:pPr>
            <w:r>
              <w:t>Куриленко Виталий Иванович (зам. председатель Арбитражного суда)</w:t>
            </w:r>
          </w:p>
        </w:tc>
      </w:tr>
      <w:tr w:rsidR="001E4760">
        <w:tc>
          <w:tcPr>
            <w:tcW w:w="1701" w:type="dxa"/>
          </w:tcPr>
          <w:p w:rsidR="001E4760" w:rsidRDefault="001E4760" w:rsidP="00281DBC">
            <w:pPr>
              <w:spacing w:line="360" w:lineRule="auto"/>
            </w:pPr>
            <w:r>
              <w:t>12.</w:t>
            </w:r>
          </w:p>
        </w:tc>
        <w:tc>
          <w:tcPr>
            <w:tcW w:w="5387" w:type="dxa"/>
          </w:tcPr>
          <w:p w:rsidR="001E4760" w:rsidRDefault="00371300" w:rsidP="00281DBC">
            <w:pPr>
              <w:spacing w:line="360" w:lineRule="auto"/>
            </w:pPr>
            <w:r>
              <w:t>Яровенко Василий Васильевич (ЗС)</w:t>
            </w:r>
          </w:p>
        </w:tc>
      </w:tr>
    </w:tbl>
    <w:p w:rsidR="00371300" w:rsidRPr="00371300" w:rsidRDefault="00371300" w:rsidP="00281DBC">
      <w:pPr>
        <w:spacing w:line="360" w:lineRule="auto"/>
        <w:rPr>
          <w:sz w:val="36"/>
          <w:szCs w:val="36"/>
          <w:vertAlign w:val="subscript"/>
        </w:rPr>
      </w:pPr>
      <w:r>
        <w:rPr>
          <w:sz w:val="36"/>
          <w:szCs w:val="36"/>
          <w:vertAlign w:val="subscript"/>
        </w:rPr>
        <w:t xml:space="preserve">(Табл. 1.2) </w:t>
      </w:r>
      <w:r w:rsidRPr="00371300">
        <w:rPr>
          <w:sz w:val="36"/>
          <w:szCs w:val="36"/>
          <w:vertAlign w:val="subscript"/>
        </w:rPr>
        <w:t>Состав квалификационной комиссии при Адвокатской палаты Приморского края</w:t>
      </w:r>
    </w:p>
    <w:p w:rsidR="00281DBC" w:rsidRPr="00DC74B3" w:rsidRDefault="00281DBC" w:rsidP="00281DBC">
      <w:pPr>
        <w:spacing w:line="360" w:lineRule="auto"/>
      </w:pPr>
      <w:r w:rsidRPr="00DC74B3">
        <w:t>Для объективной оценки деятельности того или иного адвоката, а так же – для более тщательного и квалифицированного вынесения решения о приеме в адвокатуру в составе АППК имеется квалификационная комиссия, состоящая из представителей суда Приморского края, Арбитражного суда Приморского края, Федеральной регистрационной службы, Законодательного собрания Приморского края.</w:t>
      </w:r>
    </w:p>
    <w:p w:rsidR="001E4760" w:rsidRDefault="001E4760"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DC74B3" w:rsidRDefault="00DC74B3" w:rsidP="00281DBC">
      <w:pPr>
        <w:spacing w:line="360" w:lineRule="auto"/>
      </w:pPr>
    </w:p>
    <w:p w:rsidR="002E7970" w:rsidRDefault="002E7970" w:rsidP="00281DBC">
      <w:pPr>
        <w:spacing w:line="360" w:lineRule="auto"/>
      </w:pPr>
    </w:p>
    <w:p w:rsidR="002E7970" w:rsidRPr="00735B31" w:rsidRDefault="002E7970" w:rsidP="00281DBC">
      <w:pPr>
        <w:spacing w:after="120" w:line="360" w:lineRule="auto"/>
        <w:ind w:firstLine="709"/>
        <w:jc w:val="both"/>
        <w:rPr>
          <w:color w:val="000000"/>
        </w:rPr>
      </w:pPr>
      <w:r w:rsidRPr="002E7970">
        <w:rPr>
          <w:b/>
        </w:rPr>
        <w:t>1.3</w:t>
      </w:r>
      <w:r>
        <w:t xml:space="preserve"> </w:t>
      </w:r>
      <w:r w:rsidRPr="00735B31">
        <w:rPr>
          <w:b/>
        </w:rPr>
        <w:t>Организация бухгалтерского учета</w:t>
      </w:r>
      <w:r>
        <w:rPr>
          <w:b/>
        </w:rPr>
        <w:t xml:space="preserve"> Адвокатской конторы №5</w:t>
      </w:r>
      <w:r w:rsidRPr="00735B31">
        <w:rPr>
          <w:color w:val="000000"/>
          <w:spacing w:val="4"/>
        </w:rPr>
        <w:t xml:space="preserve">        </w:t>
      </w:r>
    </w:p>
    <w:p w:rsidR="002E7970" w:rsidRPr="00735B31" w:rsidRDefault="002E7970" w:rsidP="00281DBC">
      <w:pPr>
        <w:shd w:val="clear" w:color="auto" w:fill="FFFFFF"/>
        <w:spacing w:line="360" w:lineRule="auto"/>
        <w:ind w:left="19" w:right="19" w:firstLine="548"/>
        <w:jc w:val="both"/>
      </w:pPr>
      <w:r w:rsidRPr="00735B31">
        <w:t xml:space="preserve">      </w:t>
      </w:r>
      <w:r w:rsidRPr="00735B31">
        <w:rPr>
          <w:color w:val="000000"/>
          <w:spacing w:val="1"/>
        </w:rPr>
        <w:t xml:space="preserve">В соответствии с законодательством бухгалтерский и налоговый учет </w:t>
      </w:r>
      <w:r w:rsidRPr="00735B31">
        <w:rPr>
          <w:color w:val="000000"/>
          <w:spacing w:val="8"/>
        </w:rPr>
        <w:t xml:space="preserve">ведется главным бухгалтером, который подчиняется непосредственно </w:t>
      </w:r>
      <w:r w:rsidRPr="00735B31">
        <w:rPr>
          <w:color w:val="000000"/>
        </w:rPr>
        <w:t xml:space="preserve">директору </w:t>
      </w:r>
      <w:r>
        <w:rPr>
          <w:color w:val="000000"/>
        </w:rPr>
        <w:t>АК№5</w:t>
      </w:r>
      <w:r w:rsidRPr="00735B31">
        <w:rPr>
          <w:color w:val="000000"/>
        </w:rPr>
        <w:t xml:space="preserve">. </w:t>
      </w:r>
      <w:r w:rsidRPr="00735B31">
        <w:rPr>
          <w:color w:val="000000"/>
          <w:spacing w:val="-1"/>
        </w:rPr>
        <w:t xml:space="preserve">Организация ведет учет с использованием программы автоматизации </w:t>
      </w:r>
      <w:r w:rsidRPr="00735B31">
        <w:rPr>
          <w:color w:val="000000"/>
        </w:rPr>
        <w:t>бухгалтерского учета «1С: Бухгалтерия, версия 7.7».</w:t>
      </w:r>
    </w:p>
    <w:p w:rsidR="002E7970" w:rsidRPr="00735B31" w:rsidRDefault="002E7970" w:rsidP="00281DBC">
      <w:pPr>
        <w:shd w:val="clear" w:color="auto" w:fill="FFFFFF"/>
        <w:spacing w:line="360" w:lineRule="auto"/>
        <w:ind w:firstLine="709"/>
        <w:jc w:val="both"/>
      </w:pPr>
      <w:r w:rsidRPr="00735B31">
        <w:rPr>
          <w:color w:val="000000"/>
          <w:spacing w:val="2"/>
        </w:rPr>
        <w:t xml:space="preserve">Хозяйственные операции отражаются в регистрах бухгалтерского учета </w:t>
      </w:r>
      <w:r w:rsidRPr="00735B31">
        <w:rPr>
          <w:color w:val="000000"/>
          <w:spacing w:val="-1"/>
        </w:rPr>
        <w:t xml:space="preserve">на основании первичных документов в хронологической последовательности в момент совершения хозяйственной операции или непосредственно после ее </w:t>
      </w:r>
      <w:r w:rsidRPr="00735B31">
        <w:rPr>
          <w:color w:val="000000"/>
          <w:spacing w:val="-2"/>
        </w:rPr>
        <w:t>совершения и группируются по соответствующим счетам бухгалтерского учета.</w:t>
      </w:r>
    </w:p>
    <w:p w:rsidR="002E7970" w:rsidRPr="00735B31" w:rsidRDefault="002E7970" w:rsidP="00281DBC">
      <w:pPr>
        <w:shd w:val="clear" w:color="auto" w:fill="FFFFFF"/>
        <w:spacing w:line="360" w:lineRule="auto"/>
        <w:ind w:left="5" w:firstLine="562"/>
        <w:jc w:val="both"/>
        <w:rPr>
          <w:color w:val="000000"/>
        </w:rPr>
      </w:pPr>
      <w:r w:rsidRPr="00735B31">
        <w:rPr>
          <w:color w:val="000000"/>
          <w:spacing w:val="4"/>
        </w:rPr>
        <w:t xml:space="preserve">Синтетический учёт ведётся в соответствии с единым рабочим планом </w:t>
      </w:r>
      <w:r w:rsidRPr="00735B31">
        <w:rPr>
          <w:color w:val="000000"/>
        </w:rPr>
        <w:t>счетов бухгалтерского учёта, разработанным на основании плана счетов, утвержденного Приказом Минфина РФ от 31 октября 2000г. № 94н.</w:t>
      </w:r>
    </w:p>
    <w:p w:rsidR="002E7970" w:rsidRPr="00735B31" w:rsidRDefault="002E7970" w:rsidP="00281DBC">
      <w:pPr>
        <w:shd w:val="clear" w:color="auto" w:fill="FFFFFF"/>
        <w:spacing w:line="360" w:lineRule="auto"/>
        <w:ind w:left="5" w:firstLine="562"/>
        <w:jc w:val="both"/>
      </w:pPr>
      <w:r w:rsidRPr="00735B31">
        <w:rPr>
          <w:color w:val="000000"/>
          <w:spacing w:val="9"/>
        </w:rPr>
        <w:t xml:space="preserve">Для систематизации и накопления информации, содержащейся в </w:t>
      </w:r>
      <w:r w:rsidRPr="00735B31">
        <w:rPr>
          <w:color w:val="000000"/>
          <w:spacing w:val="7"/>
        </w:rPr>
        <w:t xml:space="preserve">принятых к учёту первичных документах, используются бухгалтерские </w:t>
      </w:r>
      <w:r w:rsidRPr="00735B31">
        <w:rPr>
          <w:color w:val="000000"/>
          <w:spacing w:val="-3"/>
        </w:rPr>
        <w:t>регистры.</w:t>
      </w:r>
    </w:p>
    <w:p w:rsidR="002E7970" w:rsidRPr="00735B31" w:rsidRDefault="002E7970" w:rsidP="00281DBC">
      <w:pPr>
        <w:shd w:val="clear" w:color="auto" w:fill="FFFFFF"/>
        <w:spacing w:line="360" w:lineRule="auto"/>
        <w:ind w:left="5" w:right="5" w:firstLine="562"/>
        <w:jc w:val="both"/>
      </w:pPr>
      <w:r w:rsidRPr="00735B31">
        <w:rPr>
          <w:color w:val="000000"/>
        </w:rPr>
        <w:t xml:space="preserve">Организационное обеспечение бухгалтерского учета подчинено задаче </w:t>
      </w:r>
      <w:r w:rsidRPr="00735B31">
        <w:rPr>
          <w:color w:val="000000"/>
          <w:spacing w:val="-1"/>
        </w:rPr>
        <w:t xml:space="preserve">своевременного предоставления достоверной и необходимой информации всем </w:t>
      </w:r>
      <w:r w:rsidRPr="00735B31">
        <w:rPr>
          <w:color w:val="000000"/>
        </w:rPr>
        <w:t xml:space="preserve">заинтересованным пользователям. Объектами бухгалтерского учета являются </w:t>
      </w:r>
      <w:r w:rsidRPr="00735B31">
        <w:rPr>
          <w:color w:val="000000"/>
          <w:spacing w:val="9"/>
        </w:rPr>
        <w:t xml:space="preserve">имущество организации, обязательства и хозяйственные операции, </w:t>
      </w:r>
      <w:r w:rsidRPr="00735B31">
        <w:rPr>
          <w:color w:val="000000"/>
          <w:spacing w:val="-1"/>
        </w:rPr>
        <w:t>осуществляемые в процессе финансово-хозяйственной деятельности.</w:t>
      </w:r>
    </w:p>
    <w:p w:rsidR="002E7970" w:rsidRPr="00735B31" w:rsidRDefault="002E7970" w:rsidP="00281DBC">
      <w:pPr>
        <w:shd w:val="clear" w:color="auto" w:fill="FFFFFF"/>
        <w:spacing w:line="360" w:lineRule="auto"/>
        <w:ind w:left="5" w:right="14" w:firstLine="562"/>
        <w:jc w:val="both"/>
      </w:pPr>
      <w:r w:rsidRPr="00735B31">
        <w:rPr>
          <w:color w:val="000000"/>
        </w:rPr>
        <w:t xml:space="preserve">Бухгалтерский учёт имущества, обязательств и хозяйственных операций </w:t>
      </w:r>
      <w:r w:rsidRPr="00735B31">
        <w:rPr>
          <w:color w:val="000000"/>
          <w:spacing w:val="-1"/>
        </w:rPr>
        <w:t>ведётся с обязательным соблюдением следующих основных правил:</w:t>
      </w:r>
    </w:p>
    <w:p w:rsidR="002E7970" w:rsidRPr="00735B31" w:rsidRDefault="002E7970" w:rsidP="00281DBC">
      <w:pPr>
        <w:widowControl w:val="0"/>
        <w:numPr>
          <w:ilvl w:val="0"/>
          <w:numId w:val="2"/>
        </w:numPr>
        <w:shd w:val="clear" w:color="auto" w:fill="FFFFFF"/>
        <w:autoSpaceDE w:val="0"/>
        <w:autoSpaceDN w:val="0"/>
        <w:adjustRightInd w:val="0"/>
        <w:spacing w:after="0" w:line="360" w:lineRule="auto"/>
        <w:jc w:val="both"/>
        <w:rPr>
          <w:color w:val="000000"/>
        </w:rPr>
      </w:pPr>
      <w:r w:rsidRPr="00735B31">
        <w:rPr>
          <w:color w:val="000000"/>
          <w:spacing w:val="8"/>
        </w:rPr>
        <w:t xml:space="preserve">отражение фактов хозяйственной деятельности на счетах </w:t>
      </w:r>
      <w:r w:rsidRPr="00735B31">
        <w:rPr>
          <w:color w:val="000000"/>
          <w:spacing w:val="11"/>
        </w:rPr>
        <w:t xml:space="preserve">бухгалтерского учёта согласно рабочему плану счетов способом двойной </w:t>
      </w:r>
      <w:r w:rsidRPr="00735B31">
        <w:rPr>
          <w:color w:val="000000"/>
          <w:spacing w:val="-4"/>
        </w:rPr>
        <w:t>записи;</w:t>
      </w:r>
    </w:p>
    <w:p w:rsidR="002E7970" w:rsidRPr="00735B31" w:rsidRDefault="002E7970" w:rsidP="00281DBC">
      <w:pPr>
        <w:widowControl w:val="0"/>
        <w:numPr>
          <w:ilvl w:val="0"/>
          <w:numId w:val="2"/>
        </w:numPr>
        <w:shd w:val="clear" w:color="auto" w:fill="FFFFFF"/>
        <w:autoSpaceDE w:val="0"/>
        <w:autoSpaceDN w:val="0"/>
        <w:adjustRightInd w:val="0"/>
        <w:spacing w:after="0" w:line="360" w:lineRule="auto"/>
        <w:jc w:val="both"/>
        <w:rPr>
          <w:color w:val="000000"/>
        </w:rPr>
      </w:pPr>
      <w:r w:rsidRPr="00735B31">
        <w:rPr>
          <w:color w:val="000000"/>
          <w:spacing w:val="6"/>
        </w:rPr>
        <w:t xml:space="preserve">документальное оформление каждой хозяйственной операции  в </w:t>
      </w:r>
      <w:r w:rsidRPr="00735B31">
        <w:rPr>
          <w:color w:val="000000"/>
          <w:spacing w:val="-1"/>
        </w:rPr>
        <w:t>момент её совершения или непосредственно по её окончании;</w:t>
      </w:r>
    </w:p>
    <w:p w:rsidR="002E7970" w:rsidRPr="00735B31" w:rsidRDefault="002E7970" w:rsidP="00281DBC">
      <w:pPr>
        <w:widowControl w:val="0"/>
        <w:numPr>
          <w:ilvl w:val="0"/>
          <w:numId w:val="2"/>
        </w:numPr>
        <w:shd w:val="clear" w:color="auto" w:fill="FFFFFF"/>
        <w:autoSpaceDE w:val="0"/>
        <w:autoSpaceDN w:val="0"/>
        <w:adjustRightInd w:val="0"/>
        <w:spacing w:after="0" w:line="360" w:lineRule="auto"/>
        <w:jc w:val="both"/>
        <w:rPr>
          <w:color w:val="000000"/>
        </w:rPr>
      </w:pPr>
      <w:r w:rsidRPr="00735B31">
        <w:rPr>
          <w:color w:val="000000"/>
          <w:spacing w:val="6"/>
        </w:rPr>
        <w:t xml:space="preserve">применение денежной оценки путём суммирования фактически </w:t>
      </w:r>
      <w:r w:rsidRPr="00735B31">
        <w:rPr>
          <w:color w:val="000000"/>
          <w:spacing w:val="-2"/>
        </w:rPr>
        <w:t>произведённых расходов;</w:t>
      </w:r>
    </w:p>
    <w:p w:rsidR="002E7970" w:rsidRPr="00735B31" w:rsidRDefault="002E7970" w:rsidP="00281DBC">
      <w:pPr>
        <w:widowControl w:val="0"/>
        <w:numPr>
          <w:ilvl w:val="0"/>
          <w:numId w:val="2"/>
        </w:numPr>
        <w:shd w:val="clear" w:color="auto" w:fill="FFFFFF"/>
        <w:autoSpaceDE w:val="0"/>
        <w:autoSpaceDN w:val="0"/>
        <w:adjustRightInd w:val="0"/>
        <w:spacing w:after="0" w:line="360" w:lineRule="auto"/>
        <w:jc w:val="both"/>
        <w:rPr>
          <w:color w:val="000000"/>
        </w:rPr>
      </w:pPr>
      <w:r w:rsidRPr="00735B31">
        <w:rPr>
          <w:color w:val="000000"/>
        </w:rPr>
        <w:t xml:space="preserve">обязательное проведение инвентаризации имущества и обязательств с </w:t>
      </w:r>
      <w:r w:rsidRPr="00735B31">
        <w:rPr>
          <w:color w:val="000000"/>
          <w:spacing w:val="-1"/>
        </w:rPr>
        <w:t>выявлением и отражением в бухгалтерском учёте результатов инвентаризации.</w:t>
      </w:r>
    </w:p>
    <w:p w:rsidR="002E7970" w:rsidRPr="00735B31" w:rsidRDefault="002E7970" w:rsidP="00281DBC">
      <w:pPr>
        <w:shd w:val="clear" w:color="auto" w:fill="FFFFFF"/>
        <w:spacing w:line="360" w:lineRule="auto"/>
        <w:ind w:left="10" w:right="43" w:firstLine="557"/>
        <w:jc w:val="both"/>
        <w:rPr>
          <w:color w:val="000000"/>
        </w:rPr>
      </w:pPr>
      <w:r w:rsidRPr="00735B31">
        <w:rPr>
          <w:color w:val="000000"/>
        </w:rPr>
        <w:t xml:space="preserve">Учетная политика </w:t>
      </w:r>
      <w:r w:rsidR="000A7E8D">
        <w:rPr>
          <w:color w:val="000000"/>
        </w:rPr>
        <w:t>АК№5</w:t>
      </w:r>
      <w:r w:rsidRPr="00735B31">
        <w:rPr>
          <w:color w:val="000000"/>
        </w:rPr>
        <w:t xml:space="preserve"> разработана для целей бухгалтерского и налогового учета</w:t>
      </w:r>
      <w:r>
        <w:rPr>
          <w:color w:val="000000"/>
        </w:rPr>
        <w:t>.</w:t>
      </w:r>
      <w:r w:rsidRPr="00735B31">
        <w:rPr>
          <w:color w:val="000000"/>
        </w:rPr>
        <w:t xml:space="preserve"> </w:t>
      </w:r>
    </w:p>
    <w:p w:rsidR="002E7970" w:rsidRPr="00735B31" w:rsidRDefault="002E7970" w:rsidP="00281DBC">
      <w:pPr>
        <w:numPr>
          <w:ilvl w:val="0"/>
          <w:numId w:val="1"/>
        </w:numPr>
        <w:shd w:val="clear" w:color="auto" w:fill="FFFFFF"/>
        <w:spacing w:after="0" w:line="360" w:lineRule="auto"/>
        <w:ind w:right="43"/>
        <w:jc w:val="both"/>
        <w:rPr>
          <w:color w:val="000000"/>
        </w:rPr>
      </w:pPr>
      <w:r w:rsidRPr="00735B31">
        <w:rPr>
          <w:color w:val="000000"/>
        </w:rPr>
        <w:t xml:space="preserve">план счетов; </w:t>
      </w:r>
    </w:p>
    <w:p w:rsidR="002E7970" w:rsidRPr="00735B31" w:rsidRDefault="002E7970" w:rsidP="00281DBC">
      <w:pPr>
        <w:numPr>
          <w:ilvl w:val="0"/>
          <w:numId w:val="1"/>
        </w:numPr>
        <w:shd w:val="clear" w:color="auto" w:fill="FFFFFF"/>
        <w:spacing w:after="0" w:line="360" w:lineRule="auto"/>
        <w:ind w:right="43"/>
        <w:jc w:val="both"/>
        <w:rPr>
          <w:color w:val="000000"/>
        </w:rPr>
      </w:pPr>
      <w:r w:rsidRPr="00735B31">
        <w:rPr>
          <w:color w:val="000000"/>
        </w:rPr>
        <w:t xml:space="preserve">образцы форм первичных учетных документов, разработанных самостоятельно;  </w:t>
      </w:r>
    </w:p>
    <w:p w:rsidR="002E7970" w:rsidRPr="00735B31" w:rsidRDefault="002E7970" w:rsidP="00281DBC">
      <w:pPr>
        <w:numPr>
          <w:ilvl w:val="0"/>
          <w:numId w:val="1"/>
        </w:numPr>
        <w:shd w:val="clear" w:color="auto" w:fill="FFFFFF"/>
        <w:spacing w:after="0" w:line="360" w:lineRule="auto"/>
        <w:ind w:right="43"/>
        <w:jc w:val="both"/>
        <w:rPr>
          <w:color w:val="000000"/>
        </w:rPr>
      </w:pPr>
      <w:r w:rsidRPr="00735B31">
        <w:rPr>
          <w:color w:val="000000"/>
        </w:rPr>
        <w:t xml:space="preserve">порядок ведения учета </w:t>
      </w:r>
      <w:r w:rsidR="000A7E8D">
        <w:rPr>
          <w:color w:val="000000"/>
        </w:rPr>
        <w:t>в организации</w:t>
      </w:r>
      <w:r w:rsidRPr="00735B31">
        <w:rPr>
          <w:color w:val="000000"/>
        </w:rPr>
        <w:t xml:space="preserve">; </w:t>
      </w:r>
    </w:p>
    <w:p w:rsidR="002E7970" w:rsidRPr="00735B31" w:rsidRDefault="002E7970" w:rsidP="00281DBC">
      <w:pPr>
        <w:numPr>
          <w:ilvl w:val="0"/>
          <w:numId w:val="1"/>
        </w:numPr>
        <w:shd w:val="clear" w:color="auto" w:fill="FFFFFF"/>
        <w:spacing w:after="0" w:line="360" w:lineRule="auto"/>
        <w:ind w:right="43"/>
        <w:jc w:val="both"/>
        <w:rPr>
          <w:color w:val="000000"/>
          <w:spacing w:val="-1"/>
        </w:rPr>
      </w:pPr>
      <w:r w:rsidRPr="00735B31">
        <w:rPr>
          <w:color w:val="000000"/>
          <w:spacing w:val="-1"/>
        </w:rPr>
        <w:t xml:space="preserve">порядок проведения инвентаризации; </w:t>
      </w:r>
    </w:p>
    <w:p w:rsidR="002E7970" w:rsidRPr="00735B31" w:rsidRDefault="002E7970" w:rsidP="00281DBC">
      <w:pPr>
        <w:numPr>
          <w:ilvl w:val="0"/>
          <w:numId w:val="1"/>
        </w:numPr>
        <w:shd w:val="clear" w:color="auto" w:fill="FFFFFF"/>
        <w:spacing w:after="0" w:line="360" w:lineRule="auto"/>
        <w:ind w:right="43"/>
        <w:jc w:val="both"/>
        <w:rPr>
          <w:color w:val="000000"/>
          <w:spacing w:val="-1"/>
        </w:rPr>
      </w:pPr>
      <w:r w:rsidRPr="00735B31">
        <w:rPr>
          <w:color w:val="000000"/>
          <w:spacing w:val="-1"/>
        </w:rPr>
        <w:t xml:space="preserve">методы учета доходов и расходов; </w:t>
      </w:r>
    </w:p>
    <w:p w:rsidR="002E7970" w:rsidRPr="00735B31" w:rsidRDefault="002E7970" w:rsidP="00281DBC">
      <w:pPr>
        <w:numPr>
          <w:ilvl w:val="0"/>
          <w:numId w:val="1"/>
        </w:numPr>
        <w:shd w:val="clear" w:color="auto" w:fill="FFFFFF"/>
        <w:spacing w:after="0" w:line="360" w:lineRule="auto"/>
        <w:ind w:right="43"/>
        <w:jc w:val="both"/>
        <w:rPr>
          <w:color w:val="000000"/>
        </w:rPr>
      </w:pPr>
      <w:r w:rsidRPr="00735B31">
        <w:rPr>
          <w:color w:val="000000"/>
          <w:spacing w:val="-1"/>
        </w:rPr>
        <w:t xml:space="preserve">учет и </w:t>
      </w:r>
      <w:r w:rsidRPr="00735B31">
        <w:rPr>
          <w:color w:val="000000"/>
        </w:rPr>
        <w:t xml:space="preserve">методы начисления амортизации основных средств; </w:t>
      </w:r>
    </w:p>
    <w:p w:rsidR="002E7970" w:rsidRPr="00735B31" w:rsidRDefault="002E7970" w:rsidP="00281DBC">
      <w:pPr>
        <w:numPr>
          <w:ilvl w:val="0"/>
          <w:numId w:val="1"/>
        </w:numPr>
        <w:shd w:val="clear" w:color="auto" w:fill="FFFFFF"/>
        <w:spacing w:after="0" w:line="360" w:lineRule="auto"/>
        <w:ind w:right="43"/>
        <w:jc w:val="both"/>
        <w:rPr>
          <w:color w:val="000000"/>
        </w:rPr>
      </w:pPr>
      <w:r w:rsidRPr="00735B31">
        <w:rPr>
          <w:color w:val="000000"/>
        </w:rPr>
        <w:t xml:space="preserve">способы списания материально-производственных запасов; </w:t>
      </w:r>
    </w:p>
    <w:p w:rsidR="002E7970" w:rsidRPr="00735B31" w:rsidRDefault="002E7970" w:rsidP="00281DBC">
      <w:pPr>
        <w:numPr>
          <w:ilvl w:val="0"/>
          <w:numId w:val="1"/>
        </w:numPr>
        <w:shd w:val="clear" w:color="auto" w:fill="FFFFFF"/>
        <w:spacing w:after="0" w:line="360" w:lineRule="auto"/>
        <w:ind w:right="43"/>
        <w:jc w:val="both"/>
        <w:rPr>
          <w:color w:val="000000"/>
          <w:spacing w:val="-1"/>
        </w:rPr>
      </w:pPr>
      <w:r w:rsidRPr="00735B31">
        <w:rPr>
          <w:color w:val="000000"/>
        </w:rPr>
        <w:t xml:space="preserve">учет расходов будущих периодов и </w:t>
      </w:r>
      <w:r w:rsidRPr="00735B31">
        <w:rPr>
          <w:color w:val="000000"/>
          <w:spacing w:val="-1"/>
        </w:rPr>
        <w:t xml:space="preserve">общехозяйственных расходов; </w:t>
      </w:r>
    </w:p>
    <w:p w:rsidR="002E7970" w:rsidRPr="00735B31" w:rsidRDefault="002E7970" w:rsidP="00281DBC">
      <w:pPr>
        <w:numPr>
          <w:ilvl w:val="0"/>
          <w:numId w:val="1"/>
        </w:numPr>
        <w:shd w:val="clear" w:color="auto" w:fill="FFFFFF"/>
        <w:spacing w:after="0" w:line="360" w:lineRule="auto"/>
        <w:ind w:right="43"/>
        <w:jc w:val="both"/>
      </w:pPr>
      <w:r w:rsidRPr="00735B31">
        <w:rPr>
          <w:color w:val="000000"/>
          <w:spacing w:val="-1"/>
        </w:rPr>
        <w:t>учет выручки.</w:t>
      </w:r>
      <w:r>
        <w:rPr>
          <w:color w:val="000000"/>
          <w:spacing w:val="-1"/>
        </w:rPr>
        <w:t xml:space="preserve"> </w:t>
      </w:r>
    </w:p>
    <w:p w:rsidR="002E7970" w:rsidRPr="00735B31" w:rsidRDefault="002E7970" w:rsidP="00281DBC">
      <w:pPr>
        <w:shd w:val="clear" w:color="auto" w:fill="FFFFFF"/>
        <w:spacing w:line="360" w:lineRule="auto"/>
        <w:ind w:left="10" w:right="10" w:firstLine="557"/>
        <w:jc w:val="both"/>
        <w:rPr>
          <w:color w:val="000000"/>
          <w:spacing w:val="14"/>
        </w:rPr>
      </w:pPr>
      <w:r w:rsidRPr="00735B31">
        <w:rPr>
          <w:color w:val="000000"/>
        </w:rPr>
        <w:t xml:space="preserve">Для обобщения информации о финансовом положении и результатах </w:t>
      </w:r>
      <w:r w:rsidRPr="00735B31">
        <w:rPr>
          <w:color w:val="000000"/>
          <w:spacing w:val="-1"/>
        </w:rPr>
        <w:t>деятельности</w:t>
      </w:r>
      <w:r w:rsidRPr="00735B31">
        <w:rPr>
          <w:color w:val="000000"/>
          <w:spacing w:val="11"/>
        </w:rPr>
        <w:t xml:space="preserve"> составляется квартальная и годовая отчётность</w:t>
      </w:r>
      <w:r w:rsidRPr="00735B31">
        <w:rPr>
          <w:color w:val="000000"/>
          <w:spacing w:val="14"/>
        </w:rPr>
        <w:t xml:space="preserve"> предприятия.</w:t>
      </w:r>
    </w:p>
    <w:p w:rsidR="002E7970" w:rsidRDefault="002E7970" w:rsidP="00281DBC">
      <w:pPr>
        <w:spacing w:line="360" w:lineRule="auto"/>
      </w:pPr>
      <w:r w:rsidRPr="00735B31">
        <w:t>В состав бухгалтерии, согласно положению о бухгалтерии,  входят подразделения (группы) и специалисты по учету основных средств, нематериальных активов и капитальных вложений,  материалов и сырья, затрат на производство и калькулирование себестоимости,  учета готовой продукции и ее реализации, финансово-расчетных операций, расчетов с рабочими и служащими, расчетов с бюджетом и внебюджетными фондами, сводного учета и отчетности, финансового контроля и ревизии</w:t>
      </w:r>
      <w:r w:rsidR="000A7E8D">
        <w:t>.</w:t>
      </w:r>
    </w:p>
    <w:p w:rsidR="002E7970" w:rsidRDefault="00FB3684" w:rsidP="00281DBC">
      <w:pPr>
        <w:spacing w:line="360" w:lineRule="auto"/>
        <w:rPr>
          <w:rFonts w:ascii="Arial" w:hAnsi="Arial" w:cs="Arial"/>
          <w:color w:val="000000"/>
          <w:sz w:val="18"/>
          <w:szCs w:val="18"/>
        </w:rPr>
      </w:pPr>
      <w:r>
        <w:rPr>
          <w:rFonts w:ascii="Arial" w:hAnsi="Arial" w:cs="Arial"/>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0.5pt;height:310.5pt">
            <v:imagedata r:id="rId7" o:title=""/>
          </v:shape>
        </w:pict>
      </w:r>
    </w:p>
    <w:p w:rsidR="000A7E8D" w:rsidRPr="00C615FD" w:rsidRDefault="002E7970" w:rsidP="00281DBC">
      <w:pPr>
        <w:spacing w:line="360" w:lineRule="auto"/>
        <w:rPr>
          <w:color w:val="000000"/>
          <w:spacing w:val="4"/>
        </w:rPr>
      </w:pPr>
      <w:r w:rsidRPr="00C615FD">
        <w:rPr>
          <w:color w:val="000000"/>
          <w:vertAlign w:val="subscript"/>
        </w:rPr>
        <w:t xml:space="preserve">(Табл.1.3)  </w:t>
      </w:r>
      <w:r w:rsidR="000A7E8D" w:rsidRPr="00C615FD">
        <w:rPr>
          <w:vertAlign w:val="subscript"/>
        </w:rPr>
        <w:t>Структура бухгалтерии</w:t>
      </w:r>
      <w:r w:rsidRPr="00C615FD">
        <w:rPr>
          <w:vertAlign w:val="subscript"/>
        </w:rPr>
        <w:t xml:space="preserve"> Адвокатской конторы №5</w:t>
      </w:r>
      <w:r w:rsidRPr="00C615FD">
        <w:rPr>
          <w:color w:val="000000"/>
          <w:spacing w:val="4"/>
        </w:rPr>
        <w:t xml:space="preserve">    </w:t>
      </w:r>
    </w:p>
    <w:p w:rsidR="000A7E8D" w:rsidRDefault="000A7E8D" w:rsidP="00281DBC">
      <w:pPr>
        <w:spacing w:line="360" w:lineRule="auto"/>
        <w:rPr>
          <w:color w:val="000000"/>
          <w:spacing w:val="4"/>
        </w:rPr>
      </w:pPr>
    </w:p>
    <w:p w:rsidR="000A7E8D" w:rsidRDefault="000A7E8D" w:rsidP="00281DBC">
      <w:pPr>
        <w:spacing w:line="360" w:lineRule="auto"/>
        <w:rPr>
          <w:color w:val="000000"/>
          <w:spacing w:val="4"/>
        </w:rPr>
      </w:pPr>
    </w:p>
    <w:p w:rsidR="000A7E8D" w:rsidRDefault="000A7E8D" w:rsidP="00281DBC">
      <w:pPr>
        <w:spacing w:line="360" w:lineRule="auto"/>
        <w:rPr>
          <w:color w:val="000000"/>
          <w:spacing w:val="4"/>
        </w:rPr>
      </w:pPr>
    </w:p>
    <w:p w:rsidR="000A7E8D" w:rsidRDefault="000A7E8D" w:rsidP="00281DBC">
      <w:pPr>
        <w:spacing w:line="360" w:lineRule="auto"/>
        <w:rPr>
          <w:color w:val="000000"/>
          <w:spacing w:val="4"/>
        </w:rPr>
      </w:pPr>
    </w:p>
    <w:p w:rsidR="000A7E8D" w:rsidRDefault="000A7E8D" w:rsidP="00281DBC">
      <w:pPr>
        <w:spacing w:line="360" w:lineRule="auto"/>
        <w:rPr>
          <w:color w:val="000000"/>
          <w:spacing w:val="4"/>
        </w:rPr>
      </w:pPr>
    </w:p>
    <w:p w:rsidR="000A7E8D" w:rsidRDefault="000A7E8D" w:rsidP="00281DBC">
      <w:pPr>
        <w:spacing w:line="360" w:lineRule="auto"/>
        <w:rPr>
          <w:color w:val="000000"/>
          <w:spacing w:val="4"/>
        </w:rPr>
      </w:pPr>
    </w:p>
    <w:p w:rsidR="000A7E8D" w:rsidRDefault="000A7E8D" w:rsidP="00281DBC">
      <w:pPr>
        <w:spacing w:line="360" w:lineRule="auto"/>
        <w:rPr>
          <w:color w:val="000000"/>
          <w:spacing w:val="4"/>
        </w:rPr>
      </w:pPr>
    </w:p>
    <w:p w:rsidR="000A7E8D" w:rsidRDefault="000A7E8D" w:rsidP="00281DBC">
      <w:pPr>
        <w:spacing w:line="360" w:lineRule="auto"/>
        <w:rPr>
          <w:color w:val="000000"/>
          <w:spacing w:val="4"/>
        </w:rPr>
      </w:pPr>
    </w:p>
    <w:p w:rsidR="000A7E8D" w:rsidRDefault="000A7E8D" w:rsidP="00281DBC">
      <w:pPr>
        <w:spacing w:line="360" w:lineRule="auto"/>
        <w:rPr>
          <w:color w:val="000000"/>
          <w:spacing w:val="4"/>
        </w:rPr>
      </w:pPr>
    </w:p>
    <w:p w:rsidR="002E7970" w:rsidRDefault="002E7970" w:rsidP="00281DBC">
      <w:pPr>
        <w:spacing w:line="360" w:lineRule="auto"/>
        <w:rPr>
          <w:b/>
        </w:rPr>
      </w:pPr>
      <w:r w:rsidRPr="002E7970">
        <w:rPr>
          <w:color w:val="000000"/>
          <w:spacing w:val="4"/>
        </w:rPr>
        <w:t xml:space="preserve">    </w:t>
      </w:r>
      <w:r w:rsidR="000A7E8D">
        <w:rPr>
          <w:b/>
        </w:rPr>
        <w:t xml:space="preserve">ГЛАВА </w:t>
      </w:r>
      <w:r w:rsidR="000A7E8D" w:rsidRPr="00593C4C">
        <w:rPr>
          <w:b/>
        </w:rPr>
        <w:t xml:space="preserve">2 АНАЛИЗ ПРОИЗВОДСТВЕННО-ХОЗЯЙСТВЕННОЙ </w:t>
      </w:r>
      <w:r w:rsidR="000A7E8D" w:rsidRPr="009A5E51">
        <w:rPr>
          <w:b/>
        </w:rPr>
        <w:t>ДЕЯТЕЛЬНОСТИ</w:t>
      </w:r>
      <w:r w:rsidR="000A7E8D">
        <w:rPr>
          <w:b/>
        </w:rPr>
        <w:t xml:space="preserve"> ОРГАНИЗАЦИИ АДВОКАТСКАЯ КОНТОРА №5</w:t>
      </w:r>
    </w:p>
    <w:p w:rsidR="000A7E8D" w:rsidRPr="00593C4C" w:rsidRDefault="000A7E8D" w:rsidP="00281DBC">
      <w:pPr>
        <w:spacing w:after="0" w:line="360" w:lineRule="auto"/>
        <w:ind w:firstLine="709"/>
        <w:jc w:val="both"/>
      </w:pPr>
      <w:r w:rsidRPr="00593C4C">
        <w:t xml:space="preserve">Анализ технико-экономических показателей необходимо делать на любом предприятии для отслеживания тенденций изменения основных показателей и выявления резервов улучшения работы предприятия.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2960"/>
        <w:gridCol w:w="2265"/>
      </w:tblGrid>
      <w:tr w:rsidR="000A7E8D" w:rsidRPr="004A638D">
        <w:tc>
          <w:tcPr>
            <w:tcW w:w="4346" w:type="dxa"/>
            <w:vMerge w:val="restart"/>
            <w:vAlign w:val="center"/>
          </w:tcPr>
          <w:p w:rsidR="000A7E8D" w:rsidRPr="004A638D" w:rsidRDefault="000A7E8D" w:rsidP="00281DBC">
            <w:pPr>
              <w:spacing w:after="0" w:line="360" w:lineRule="auto"/>
              <w:ind w:firstLine="709"/>
              <w:jc w:val="center"/>
            </w:pPr>
            <w:r w:rsidRPr="004A638D">
              <w:t>Показатели</w:t>
            </w:r>
          </w:p>
        </w:tc>
        <w:tc>
          <w:tcPr>
            <w:tcW w:w="5225" w:type="dxa"/>
            <w:gridSpan w:val="2"/>
            <w:vAlign w:val="center"/>
          </w:tcPr>
          <w:p w:rsidR="000A7E8D" w:rsidRPr="004A638D" w:rsidRDefault="000A7E8D" w:rsidP="00281DBC">
            <w:pPr>
              <w:spacing w:after="0" w:line="360" w:lineRule="auto"/>
              <w:ind w:firstLine="709"/>
              <w:jc w:val="center"/>
            </w:pPr>
            <w:r w:rsidRPr="004A638D">
              <w:t>Года</w:t>
            </w:r>
          </w:p>
        </w:tc>
      </w:tr>
      <w:tr w:rsidR="000A7E8D" w:rsidRPr="004A638D">
        <w:tc>
          <w:tcPr>
            <w:tcW w:w="4346" w:type="dxa"/>
            <w:vMerge/>
            <w:vAlign w:val="center"/>
          </w:tcPr>
          <w:p w:rsidR="000A7E8D" w:rsidRPr="004A638D" w:rsidRDefault="000A7E8D" w:rsidP="00281DBC">
            <w:pPr>
              <w:spacing w:after="0" w:line="360" w:lineRule="auto"/>
              <w:ind w:firstLine="709"/>
              <w:jc w:val="center"/>
            </w:pPr>
          </w:p>
        </w:tc>
        <w:tc>
          <w:tcPr>
            <w:tcW w:w="2960" w:type="dxa"/>
            <w:vAlign w:val="center"/>
          </w:tcPr>
          <w:p w:rsidR="000A7E8D" w:rsidRPr="004A638D" w:rsidRDefault="000A7E8D" w:rsidP="00281DBC">
            <w:pPr>
              <w:spacing w:after="0" w:line="360" w:lineRule="auto"/>
              <w:ind w:firstLine="709"/>
              <w:jc w:val="center"/>
            </w:pPr>
            <w:r w:rsidRPr="004A638D">
              <w:t>2007</w:t>
            </w:r>
          </w:p>
        </w:tc>
        <w:tc>
          <w:tcPr>
            <w:tcW w:w="2265" w:type="dxa"/>
            <w:vAlign w:val="center"/>
          </w:tcPr>
          <w:p w:rsidR="000A7E8D" w:rsidRPr="004A638D" w:rsidRDefault="000A7E8D" w:rsidP="00281DBC">
            <w:pPr>
              <w:spacing w:after="0" w:line="360" w:lineRule="auto"/>
              <w:ind w:firstLine="709"/>
              <w:jc w:val="center"/>
            </w:pPr>
            <w:r w:rsidRPr="004A638D">
              <w:t>2008</w:t>
            </w:r>
          </w:p>
        </w:tc>
      </w:tr>
      <w:tr w:rsidR="000A7E8D" w:rsidRPr="004A638D">
        <w:tc>
          <w:tcPr>
            <w:tcW w:w="4346" w:type="dxa"/>
            <w:vAlign w:val="center"/>
          </w:tcPr>
          <w:p w:rsidR="000A7E8D" w:rsidRPr="004A638D" w:rsidRDefault="000A7E8D" w:rsidP="00281DBC">
            <w:pPr>
              <w:spacing w:after="0" w:line="360" w:lineRule="auto"/>
              <w:ind w:firstLine="709"/>
              <w:jc w:val="center"/>
            </w:pPr>
            <w:r w:rsidRPr="004A638D">
              <w:t>Выручка от реализации</w:t>
            </w:r>
            <w:r>
              <w:t xml:space="preserve"> услуг</w:t>
            </w:r>
            <w:r w:rsidRPr="004A638D">
              <w:t>, тыс.руб</w:t>
            </w:r>
          </w:p>
        </w:tc>
        <w:tc>
          <w:tcPr>
            <w:tcW w:w="2960" w:type="dxa"/>
            <w:vAlign w:val="center"/>
          </w:tcPr>
          <w:p w:rsidR="000A7E8D" w:rsidRPr="004A638D" w:rsidRDefault="000A7E8D" w:rsidP="00281DBC">
            <w:pPr>
              <w:spacing w:after="0" w:line="360" w:lineRule="auto"/>
              <w:ind w:firstLine="709"/>
              <w:jc w:val="center"/>
            </w:pPr>
            <w:r w:rsidRPr="004A638D">
              <w:t>47624</w:t>
            </w:r>
          </w:p>
        </w:tc>
        <w:tc>
          <w:tcPr>
            <w:tcW w:w="2265" w:type="dxa"/>
            <w:vAlign w:val="center"/>
          </w:tcPr>
          <w:p w:rsidR="000A7E8D" w:rsidRPr="004A638D" w:rsidRDefault="000A7E8D" w:rsidP="00281DBC">
            <w:pPr>
              <w:spacing w:after="0" w:line="360" w:lineRule="auto"/>
              <w:ind w:firstLine="709"/>
              <w:jc w:val="center"/>
            </w:pPr>
            <w:r w:rsidRPr="004A638D">
              <w:t>50113</w:t>
            </w:r>
          </w:p>
        </w:tc>
      </w:tr>
      <w:tr w:rsidR="000A7E8D" w:rsidRPr="004A638D">
        <w:tc>
          <w:tcPr>
            <w:tcW w:w="4346" w:type="dxa"/>
            <w:vAlign w:val="center"/>
          </w:tcPr>
          <w:p w:rsidR="000A7E8D" w:rsidRPr="004A638D" w:rsidRDefault="000A7E8D" w:rsidP="00281DBC">
            <w:pPr>
              <w:spacing w:after="0" w:line="360" w:lineRule="auto"/>
              <w:ind w:firstLine="709"/>
              <w:jc w:val="center"/>
            </w:pPr>
            <w:r w:rsidRPr="004A638D">
              <w:t>Себестоимость продаж, тыс.руб</w:t>
            </w:r>
          </w:p>
        </w:tc>
        <w:tc>
          <w:tcPr>
            <w:tcW w:w="2960" w:type="dxa"/>
            <w:vAlign w:val="center"/>
          </w:tcPr>
          <w:p w:rsidR="000A7E8D" w:rsidRPr="004A638D" w:rsidRDefault="000A7E8D" w:rsidP="00281DBC">
            <w:pPr>
              <w:spacing w:after="0" w:line="360" w:lineRule="auto"/>
              <w:ind w:firstLine="709"/>
              <w:jc w:val="center"/>
            </w:pPr>
            <w:r w:rsidRPr="004A638D">
              <w:t>37988</w:t>
            </w:r>
          </w:p>
        </w:tc>
        <w:tc>
          <w:tcPr>
            <w:tcW w:w="2265" w:type="dxa"/>
            <w:vAlign w:val="center"/>
          </w:tcPr>
          <w:p w:rsidR="000A7E8D" w:rsidRPr="004A638D" w:rsidRDefault="000A7E8D" w:rsidP="00281DBC">
            <w:pPr>
              <w:spacing w:after="0" w:line="360" w:lineRule="auto"/>
              <w:ind w:firstLine="709"/>
              <w:jc w:val="center"/>
            </w:pPr>
            <w:r w:rsidRPr="004A638D">
              <w:t>43588</w:t>
            </w:r>
          </w:p>
        </w:tc>
      </w:tr>
      <w:tr w:rsidR="000A7E8D" w:rsidRPr="004A638D">
        <w:tc>
          <w:tcPr>
            <w:tcW w:w="4346" w:type="dxa"/>
            <w:vAlign w:val="center"/>
          </w:tcPr>
          <w:p w:rsidR="000A7E8D" w:rsidRPr="004A638D" w:rsidRDefault="000A7E8D" w:rsidP="00281DBC">
            <w:pPr>
              <w:spacing w:after="0" w:line="360" w:lineRule="auto"/>
              <w:ind w:firstLine="709"/>
              <w:jc w:val="center"/>
            </w:pPr>
            <w:r w:rsidRPr="004A638D">
              <w:t xml:space="preserve">Прибыль </w:t>
            </w:r>
            <w:r>
              <w:t xml:space="preserve">от услуг </w:t>
            </w:r>
            <w:r w:rsidRPr="004A638D">
              <w:t>до налогообложения, тыс.руб</w:t>
            </w:r>
          </w:p>
        </w:tc>
        <w:tc>
          <w:tcPr>
            <w:tcW w:w="2960" w:type="dxa"/>
            <w:vAlign w:val="center"/>
          </w:tcPr>
          <w:p w:rsidR="000A7E8D" w:rsidRPr="004A638D" w:rsidRDefault="000A7E8D" w:rsidP="00281DBC">
            <w:pPr>
              <w:spacing w:after="0" w:line="360" w:lineRule="auto"/>
              <w:ind w:firstLine="709"/>
              <w:jc w:val="center"/>
            </w:pPr>
            <w:r w:rsidRPr="004A638D">
              <w:t>855</w:t>
            </w:r>
          </w:p>
        </w:tc>
        <w:tc>
          <w:tcPr>
            <w:tcW w:w="2265" w:type="dxa"/>
            <w:vAlign w:val="center"/>
          </w:tcPr>
          <w:p w:rsidR="000A7E8D" w:rsidRPr="004A638D" w:rsidRDefault="000A7E8D" w:rsidP="00281DBC">
            <w:pPr>
              <w:spacing w:after="0" w:line="360" w:lineRule="auto"/>
              <w:ind w:firstLine="709"/>
              <w:jc w:val="center"/>
            </w:pPr>
            <w:r w:rsidRPr="004A638D">
              <w:t>903</w:t>
            </w:r>
          </w:p>
        </w:tc>
      </w:tr>
      <w:tr w:rsidR="000A7E8D" w:rsidRPr="004A638D">
        <w:tc>
          <w:tcPr>
            <w:tcW w:w="4346" w:type="dxa"/>
            <w:vAlign w:val="center"/>
          </w:tcPr>
          <w:p w:rsidR="000A7E8D" w:rsidRPr="004A638D" w:rsidRDefault="000A7E8D" w:rsidP="00281DBC">
            <w:pPr>
              <w:spacing w:after="0" w:line="360" w:lineRule="auto"/>
              <w:ind w:firstLine="709"/>
              <w:jc w:val="center"/>
            </w:pPr>
            <w:r w:rsidRPr="004A638D">
              <w:t>Налог на прибыль, тыс.руб</w:t>
            </w:r>
          </w:p>
        </w:tc>
        <w:tc>
          <w:tcPr>
            <w:tcW w:w="2960" w:type="dxa"/>
            <w:vAlign w:val="center"/>
          </w:tcPr>
          <w:p w:rsidR="000A7E8D" w:rsidRPr="004A638D" w:rsidRDefault="000A7E8D" w:rsidP="00281DBC">
            <w:pPr>
              <w:spacing w:after="0" w:line="360" w:lineRule="auto"/>
              <w:ind w:firstLine="709"/>
              <w:jc w:val="center"/>
            </w:pPr>
            <w:r w:rsidRPr="004A638D">
              <w:t>135</w:t>
            </w:r>
          </w:p>
        </w:tc>
        <w:tc>
          <w:tcPr>
            <w:tcW w:w="2265" w:type="dxa"/>
            <w:vAlign w:val="center"/>
          </w:tcPr>
          <w:p w:rsidR="000A7E8D" w:rsidRPr="004A638D" w:rsidRDefault="000A7E8D" w:rsidP="00281DBC">
            <w:pPr>
              <w:spacing w:after="0" w:line="360" w:lineRule="auto"/>
              <w:ind w:firstLine="709"/>
              <w:jc w:val="center"/>
            </w:pPr>
            <w:r w:rsidRPr="004A638D">
              <w:t>159</w:t>
            </w:r>
          </w:p>
        </w:tc>
      </w:tr>
      <w:tr w:rsidR="000A7E8D" w:rsidRPr="004A638D">
        <w:tc>
          <w:tcPr>
            <w:tcW w:w="4346" w:type="dxa"/>
            <w:vAlign w:val="center"/>
          </w:tcPr>
          <w:p w:rsidR="000A7E8D" w:rsidRPr="004A638D" w:rsidRDefault="000A7E8D" w:rsidP="00281DBC">
            <w:pPr>
              <w:spacing w:after="0" w:line="360" w:lineRule="auto"/>
              <w:ind w:firstLine="709"/>
              <w:jc w:val="center"/>
            </w:pPr>
            <w:r w:rsidRPr="004A638D">
              <w:t>Чистая прибыль, тыс.руб</w:t>
            </w:r>
          </w:p>
        </w:tc>
        <w:tc>
          <w:tcPr>
            <w:tcW w:w="2960" w:type="dxa"/>
            <w:vAlign w:val="center"/>
          </w:tcPr>
          <w:p w:rsidR="000A7E8D" w:rsidRPr="004A638D" w:rsidRDefault="000A7E8D" w:rsidP="00281DBC">
            <w:pPr>
              <w:spacing w:after="0" w:line="360" w:lineRule="auto"/>
              <w:ind w:firstLine="709"/>
              <w:jc w:val="center"/>
            </w:pPr>
            <w:r w:rsidRPr="004A638D">
              <w:t>412</w:t>
            </w:r>
          </w:p>
        </w:tc>
        <w:tc>
          <w:tcPr>
            <w:tcW w:w="2265" w:type="dxa"/>
            <w:vAlign w:val="center"/>
          </w:tcPr>
          <w:p w:rsidR="000A7E8D" w:rsidRPr="004A638D" w:rsidRDefault="000A7E8D" w:rsidP="00281DBC">
            <w:pPr>
              <w:spacing w:after="0" w:line="360" w:lineRule="auto"/>
              <w:ind w:firstLine="709"/>
              <w:jc w:val="center"/>
            </w:pPr>
            <w:r w:rsidRPr="004A638D">
              <w:t>504</w:t>
            </w:r>
          </w:p>
        </w:tc>
      </w:tr>
      <w:tr w:rsidR="000A7E8D" w:rsidRPr="004A638D">
        <w:tc>
          <w:tcPr>
            <w:tcW w:w="4346" w:type="dxa"/>
            <w:vAlign w:val="center"/>
          </w:tcPr>
          <w:p w:rsidR="000A7E8D" w:rsidRPr="004A638D" w:rsidRDefault="000A7E8D" w:rsidP="00281DBC">
            <w:pPr>
              <w:spacing w:after="0" w:line="360" w:lineRule="auto"/>
              <w:ind w:firstLine="709"/>
              <w:jc w:val="center"/>
            </w:pPr>
            <w:r w:rsidRPr="004A638D">
              <w:t>Рентабельность продаж</w:t>
            </w:r>
            <w:r w:rsidRPr="004A638D">
              <w:rPr>
                <w:lang w:val="en-US"/>
              </w:rPr>
              <w:t>, %</w:t>
            </w:r>
          </w:p>
        </w:tc>
        <w:tc>
          <w:tcPr>
            <w:tcW w:w="2960" w:type="dxa"/>
            <w:vAlign w:val="center"/>
          </w:tcPr>
          <w:p w:rsidR="000A7E8D" w:rsidRPr="004A638D" w:rsidRDefault="000A7E8D" w:rsidP="00281DBC">
            <w:pPr>
              <w:spacing w:after="0" w:line="360" w:lineRule="auto"/>
              <w:ind w:firstLine="709"/>
              <w:jc w:val="center"/>
            </w:pPr>
            <w:r w:rsidRPr="004A638D">
              <w:t>0,86</w:t>
            </w:r>
          </w:p>
        </w:tc>
        <w:tc>
          <w:tcPr>
            <w:tcW w:w="2265" w:type="dxa"/>
            <w:vAlign w:val="center"/>
          </w:tcPr>
          <w:p w:rsidR="000A7E8D" w:rsidRPr="004A638D" w:rsidRDefault="000A7E8D" w:rsidP="00281DBC">
            <w:pPr>
              <w:spacing w:after="0" w:line="360" w:lineRule="auto"/>
              <w:ind w:firstLine="709"/>
              <w:jc w:val="center"/>
            </w:pPr>
            <w:r w:rsidRPr="004A638D">
              <w:t>1,00</w:t>
            </w:r>
          </w:p>
        </w:tc>
      </w:tr>
      <w:tr w:rsidR="000A7E8D" w:rsidRPr="004A638D">
        <w:tc>
          <w:tcPr>
            <w:tcW w:w="4346" w:type="dxa"/>
            <w:vAlign w:val="center"/>
          </w:tcPr>
          <w:p w:rsidR="000A7E8D" w:rsidRPr="004A638D" w:rsidRDefault="000A7E8D" w:rsidP="00281DBC">
            <w:pPr>
              <w:spacing w:after="0" w:line="360" w:lineRule="auto"/>
              <w:ind w:firstLine="709"/>
              <w:jc w:val="center"/>
            </w:pPr>
            <w:r w:rsidRPr="004A638D">
              <w:t>Фонд оплаты труда, тыс.руб</w:t>
            </w:r>
          </w:p>
        </w:tc>
        <w:tc>
          <w:tcPr>
            <w:tcW w:w="2960" w:type="dxa"/>
            <w:vAlign w:val="center"/>
          </w:tcPr>
          <w:p w:rsidR="000A7E8D" w:rsidRPr="004A638D" w:rsidRDefault="000A7E8D" w:rsidP="00281DBC">
            <w:pPr>
              <w:spacing w:after="0" w:line="360" w:lineRule="auto"/>
              <w:ind w:firstLine="709"/>
              <w:jc w:val="center"/>
            </w:pPr>
            <w:r w:rsidRPr="004A638D">
              <w:t>1872</w:t>
            </w:r>
          </w:p>
        </w:tc>
        <w:tc>
          <w:tcPr>
            <w:tcW w:w="2265" w:type="dxa"/>
            <w:vAlign w:val="center"/>
          </w:tcPr>
          <w:p w:rsidR="000A7E8D" w:rsidRPr="004A638D" w:rsidRDefault="000A7E8D" w:rsidP="00281DBC">
            <w:pPr>
              <w:spacing w:after="0" w:line="360" w:lineRule="auto"/>
              <w:ind w:firstLine="709"/>
              <w:jc w:val="center"/>
            </w:pPr>
            <w:r w:rsidRPr="004A638D">
              <w:t>2025</w:t>
            </w:r>
          </w:p>
        </w:tc>
      </w:tr>
      <w:tr w:rsidR="000A7E8D" w:rsidRPr="004A638D">
        <w:tc>
          <w:tcPr>
            <w:tcW w:w="4346" w:type="dxa"/>
            <w:vAlign w:val="center"/>
          </w:tcPr>
          <w:p w:rsidR="000A7E8D" w:rsidRPr="004A638D" w:rsidRDefault="000A7E8D" w:rsidP="00281DBC">
            <w:pPr>
              <w:spacing w:after="0" w:line="360" w:lineRule="auto"/>
              <w:ind w:firstLine="709"/>
              <w:jc w:val="center"/>
            </w:pPr>
            <w:r w:rsidRPr="004A638D">
              <w:t>Среднесписочная численность работников</w:t>
            </w:r>
          </w:p>
        </w:tc>
        <w:tc>
          <w:tcPr>
            <w:tcW w:w="2960" w:type="dxa"/>
            <w:vAlign w:val="center"/>
          </w:tcPr>
          <w:p w:rsidR="000A7E8D" w:rsidRPr="004A638D" w:rsidRDefault="000A7E8D" w:rsidP="00281DBC">
            <w:pPr>
              <w:spacing w:after="0" w:line="360" w:lineRule="auto"/>
              <w:ind w:firstLine="709"/>
              <w:jc w:val="center"/>
            </w:pPr>
            <w:r w:rsidRPr="004A638D">
              <w:t>16</w:t>
            </w:r>
          </w:p>
        </w:tc>
        <w:tc>
          <w:tcPr>
            <w:tcW w:w="2265" w:type="dxa"/>
            <w:vAlign w:val="center"/>
          </w:tcPr>
          <w:p w:rsidR="000A7E8D" w:rsidRPr="004A638D" w:rsidRDefault="000A7E8D" w:rsidP="00281DBC">
            <w:pPr>
              <w:spacing w:after="0" w:line="360" w:lineRule="auto"/>
              <w:ind w:firstLine="709"/>
              <w:jc w:val="center"/>
            </w:pPr>
            <w:r w:rsidRPr="004A638D">
              <w:t>17</w:t>
            </w:r>
          </w:p>
        </w:tc>
      </w:tr>
      <w:tr w:rsidR="000A7E8D" w:rsidRPr="004A638D">
        <w:tc>
          <w:tcPr>
            <w:tcW w:w="4346" w:type="dxa"/>
            <w:vAlign w:val="center"/>
          </w:tcPr>
          <w:p w:rsidR="000A7E8D" w:rsidRPr="004A638D" w:rsidRDefault="000A7E8D" w:rsidP="00281DBC">
            <w:pPr>
              <w:spacing w:after="0" w:line="360" w:lineRule="auto"/>
              <w:ind w:firstLine="709"/>
              <w:jc w:val="center"/>
            </w:pPr>
            <w:r w:rsidRPr="004A638D">
              <w:t>Среднегодовая стоимость основных средств, тыс.руб</w:t>
            </w:r>
          </w:p>
        </w:tc>
        <w:tc>
          <w:tcPr>
            <w:tcW w:w="2960" w:type="dxa"/>
            <w:vAlign w:val="center"/>
          </w:tcPr>
          <w:p w:rsidR="000A7E8D" w:rsidRPr="004A638D" w:rsidRDefault="000A7E8D" w:rsidP="00281DBC">
            <w:pPr>
              <w:spacing w:after="0" w:line="360" w:lineRule="auto"/>
              <w:ind w:firstLine="709"/>
              <w:jc w:val="center"/>
            </w:pPr>
            <w:r w:rsidRPr="004A638D">
              <w:t>9558</w:t>
            </w:r>
          </w:p>
        </w:tc>
        <w:tc>
          <w:tcPr>
            <w:tcW w:w="2265" w:type="dxa"/>
            <w:vAlign w:val="center"/>
          </w:tcPr>
          <w:p w:rsidR="000A7E8D" w:rsidRPr="004A638D" w:rsidRDefault="000A7E8D" w:rsidP="00281DBC">
            <w:pPr>
              <w:spacing w:after="0" w:line="360" w:lineRule="auto"/>
              <w:ind w:firstLine="709"/>
              <w:jc w:val="center"/>
            </w:pPr>
            <w:r w:rsidRPr="004A638D">
              <w:t>9819</w:t>
            </w:r>
          </w:p>
        </w:tc>
      </w:tr>
      <w:tr w:rsidR="000A7E8D" w:rsidRPr="004A638D">
        <w:tc>
          <w:tcPr>
            <w:tcW w:w="4346" w:type="dxa"/>
            <w:vAlign w:val="center"/>
          </w:tcPr>
          <w:p w:rsidR="000A7E8D" w:rsidRPr="004A638D" w:rsidRDefault="000A7E8D" w:rsidP="00281DBC">
            <w:pPr>
              <w:spacing w:after="0" w:line="360" w:lineRule="auto"/>
              <w:ind w:firstLine="709"/>
              <w:jc w:val="center"/>
            </w:pPr>
            <w:r w:rsidRPr="004A638D">
              <w:t>Фондоотдача, %</w:t>
            </w:r>
          </w:p>
        </w:tc>
        <w:tc>
          <w:tcPr>
            <w:tcW w:w="2960" w:type="dxa"/>
            <w:vAlign w:val="center"/>
          </w:tcPr>
          <w:p w:rsidR="000A7E8D" w:rsidRPr="004A638D" w:rsidRDefault="000A7E8D" w:rsidP="00281DBC">
            <w:pPr>
              <w:spacing w:after="0" w:line="360" w:lineRule="auto"/>
              <w:ind w:firstLine="709"/>
              <w:jc w:val="center"/>
            </w:pPr>
            <w:r w:rsidRPr="004A638D">
              <w:t>4,98</w:t>
            </w:r>
          </w:p>
        </w:tc>
        <w:tc>
          <w:tcPr>
            <w:tcW w:w="2265" w:type="dxa"/>
            <w:vAlign w:val="center"/>
          </w:tcPr>
          <w:p w:rsidR="000A7E8D" w:rsidRPr="004A638D" w:rsidRDefault="000A7E8D" w:rsidP="00281DBC">
            <w:pPr>
              <w:spacing w:after="0" w:line="360" w:lineRule="auto"/>
              <w:ind w:firstLine="709"/>
              <w:jc w:val="center"/>
            </w:pPr>
            <w:r w:rsidRPr="004A638D">
              <w:t>5,10</w:t>
            </w:r>
          </w:p>
        </w:tc>
      </w:tr>
    </w:tbl>
    <w:p w:rsidR="000A7E8D" w:rsidRPr="000A7E8D" w:rsidRDefault="000A7E8D" w:rsidP="00281DBC">
      <w:pPr>
        <w:spacing w:after="0" w:line="360" w:lineRule="auto"/>
        <w:jc w:val="both"/>
        <w:rPr>
          <w:vertAlign w:val="subscript"/>
        </w:rPr>
      </w:pPr>
      <w:r w:rsidRPr="000A7E8D">
        <w:rPr>
          <w:vertAlign w:val="subscript"/>
        </w:rPr>
        <w:t>(Табл. 2.1) Основные экономические показатели деятельности АК№5</w:t>
      </w:r>
    </w:p>
    <w:p w:rsidR="000A7E8D" w:rsidRPr="000A7E8D" w:rsidRDefault="000A7E8D" w:rsidP="00281DBC">
      <w:pPr>
        <w:spacing w:after="0" w:line="360" w:lineRule="auto"/>
        <w:jc w:val="both"/>
        <w:rPr>
          <w:vertAlign w:val="subscript"/>
        </w:rPr>
      </w:pPr>
    </w:p>
    <w:p w:rsidR="000A7E8D" w:rsidRPr="00593C4C" w:rsidRDefault="000A7E8D" w:rsidP="00281DBC">
      <w:pPr>
        <w:spacing w:after="0" w:line="360" w:lineRule="auto"/>
        <w:ind w:firstLine="709"/>
        <w:jc w:val="both"/>
      </w:pPr>
      <w:r w:rsidRPr="00593C4C">
        <w:t>Проанализировав  таблицу 2.1 можно сказать, что в течение 200</w:t>
      </w:r>
      <w:r>
        <w:t xml:space="preserve">8-2009 </w:t>
      </w:r>
      <w:r w:rsidRPr="00593C4C">
        <w:t>гг</w:t>
      </w:r>
      <w:r>
        <w:t>.</w:t>
      </w:r>
      <w:r w:rsidRPr="00593C4C">
        <w:t xml:space="preserve"> наблюдается </w:t>
      </w:r>
      <w:r>
        <w:t xml:space="preserve">лишь небольшой </w:t>
      </w:r>
      <w:r w:rsidRPr="00593C4C">
        <w:t xml:space="preserve">рост показателей деятельности организации в связи </w:t>
      </w:r>
      <w:r>
        <w:t>экономической ситуацией на рынке</w:t>
      </w:r>
      <w:r w:rsidRPr="00593C4C">
        <w:t xml:space="preserve">. Выручка от реализации </w:t>
      </w:r>
      <w:r>
        <w:t xml:space="preserve">предлагаемых услуг в  </w:t>
      </w:r>
      <w:smartTag w:uri="urn:schemas-microsoft-com:office:smarttags" w:element="metricconverter">
        <w:smartTagPr>
          <w:attr w:name="ProductID" w:val="2009 г"/>
        </w:smartTagPr>
        <w:r>
          <w:t xml:space="preserve">2009 </w:t>
        </w:r>
        <w:r w:rsidRPr="00593C4C">
          <w:t>г</w:t>
        </w:r>
      </w:smartTag>
      <w:r>
        <w:t>.</w:t>
      </w:r>
      <w:r w:rsidRPr="00593C4C">
        <w:t xml:space="preserve"> по сравнению с </w:t>
      </w:r>
      <w:smartTag w:uri="urn:schemas-microsoft-com:office:smarttags" w:element="metricconverter">
        <w:smartTagPr>
          <w:attr w:name="ProductID" w:val="2008 г"/>
        </w:smartTagPr>
        <w:r w:rsidRPr="00593C4C">
          <w:t>200</w:t>
        </w:r>
        <w:r>
          <w:t xml:space="preserve">8 </w:t>
        </w:r>
        <w:r w:rsidRPr="00593C4C">
          <w:t>г</w:t>
        </w:r>
      </w:smartTag>
      <w:r>
        <w:t>.</w:t>
      </w:r>
      <w:r w:rsidRPr="00593C4C">
        <w:t xml:space="preserve"> увеличилась </w:t>
      </w:r>
      <w:r>
        <w:t xml:space="preserve">всего </w:t>
      </w:r>
      <w:r w:rsidRPr="00593C4C">
        <w:t xml:space="preserve">на </w:t>
      </w:r>
      <w:r>
        <w:t>2489</w:t>
      </w:r>
      <w:r w:rsidRPr="00593C4C">
        <w:t xml:space="preserve"> тыс. руб. Чистая прибыль также увеличилась на </w:t>
      </w:r>
      <w:r>
        <w:t>9</w:t>
      </w:r>
      <w:r w:rsidRPr="00593C4C">
        <w:t xml:space="preserve">2тыс.руб. Рентабельность продаж – это коэффициент рентабельности, который показывает долю прибыли в каждом заработанном рубле. Можно сказать, </w:t>
      </w:r>
      <w:r>
        <w:t>что со 100 рублей выручки в 2008</w:t>
      </w:r>
      <w:r w:rsidRPr="00593C4C">
        <w:t>году компания получила 0,86руб., а в 200</w:t>
      </w:r>
      <w:r>
        <w:t>9</w:t>
      </w:r>
      <w:r w:rsidRPr="00593C4C">
        <w:t>г. -</w:t>
      </w:r>
      <w:r>
        <w:t xml:space="preserve"> 1</w:t>
      </w:r>
      <w:r w:rsidRPr="00593C4C">
        <w:t>руб. Фондоотдача, которая рассчитывается, как  отношение выручки от реализации к среднегодовой стоимости основных средств, с 200</w:t>
      </w:r>
      <w:r>
        <w:t>8</w:t>
      </w:r>
      <w:r w:rsidRPr="00593C4C">
        <w:t xml:space="preserve">г. по </w:t>
      </w:r>
      <w:r>
        <w:t>2009</w:t>
      </w:r>
      <w:r w:rsidRPr="00593C4C">
        <w:t xml:space="preserve">г. возросла на </w:t>
      </w:r>
      <w:r>
        <w:t>0,12</w:t>
      </w:r>
      <w:r w:rsidRPr="00593C4C">
        <w:t xml:space="preserve">%. </w:t>
      </w:r>
    </w:p>
    <w:p w:rsidR="000A7E8D" w:rsidRDefault="000A7E8D" w:rsidP="00281DBC">
      <w:pPr>
        <w:spacing w:after="0" w:line="360" w:lineRule="auto"/>
        <w:ind w:firstLine="709"/>
        <w:jc w:val="both"/>
      </w:pPr>
      <w:r w:rsidRPr="00593C4C">
        <w:t>В условиях рыночной экономики прибыль является основным показателем оценки хозяйственной деятельности предприятий, так как в ней аккумулируются все доходы, расходы, потери, обобщаются результаты хозяйствования. Прибыль является одним из источников стимулирования труда, производственного и социального развития предприятия, роста его и</w:t>
      </w:r>
      <w:r>
        <w:t>мущества, собственного капитала</w:t>
      </w:r>
      <w:r w:rsidRPr="00593C4C">
        <w:t>.</w:t>
      </w:r>
      <w:r>
        <w:t xml:space="preserve"> 2008 – </w:t>
      </w:r>
      <w:smartTag w:uri="urn:schemas-microsoft-com:office:smarttags" w:element="metricconverter">
        <w:smartTagPr>
          <w:attr w:name="ProductID" w:val="2009 г"/>
        </w:smartTagPr>
        <w:r>
          <w:t>2009 г</w:t>
        </w:r>
      </w:smartTag>
      <w:r>
        <w:t xml:space="preserve">.г. охарактеризовались, как сложные года для организации, прибыль была минимальной. Но все же компания удержалась на рынке и в 2010 году ситуация начала стабилизироваться. </w:t>
      </w:r>
    </w:p>
    <w:p w:rsidR="000A7E8D" w:rsidRDefault="000A7E8D" w:rsidP="00281DBC">
      <w:pPr>
        <w:spacing w:after="0" w:line="360" w:lineRule="auto"/>
        <w:ind w:firstLine="709"/>
        <w:jc w:val="both"/>
      </w:pPr>
    </w:p>
    <w:p w:rsidR="000A7E8D" w:rsidRDefault="000A7E8D" w:rsidP="00281DBC">
      <w:pPr>
        <w:spacing w:after="0" w:line="360" w:lineRule="auto"/>
        <w:ind w:firstLine="709"/>
        <w:jc w:val="both"/>
      </w:pPr>
    </w:p>
    <w:p w:rsidR="000A7E8D" w:rsidRDefault="000A7E8D" w:rsidP="00281DBC">
      <w:pPr>
        <w:spacing w:after="0" w:line="360" w:lineRule="auto"/>
        <w:ind w:firstLine="709"/>
        <w:jc w:val="both"/>
      </w:pPr>
    </w:p>
    <w:p w:rsidR="000A7E8D" w:rsidRDefault="000A7E8D" w:rsidP="00281DBC">
      <w:pPr>
        <w:spacing w:after="0" w:line="360" w:lineRule="auto"/>
        <w:ind w:firstLine="709"/>
        <w:jc w:val="both"/>
      </w:pPr>
    </w:p>
    <w:p w:rsidR="000A7E8D" w:rsidRDefault="000A7E8D" w:rsidP="00281DBC">
      <w:pPr>
        <w:spacing w:after="0" w:line="360" w:lineRule="auto"/>
        <w:ind w:firstLine="709"/>
        <w:jc w:val="both"/>
      </w:pPr>
    </w:p>
    <w:p w:rsidR="000A7E8D" w:rsidRDefault="000A7E8D" w:rsidP="00281DBC">
      <w:pPr>
        <w:spacing w:after="0" w:line="360" w:lineRule="auto"/>
        <w:ind w:firstLine="709"/>
        <w:jc w:val="both"/>
      </w:pPr>
    </w:p>
    <w:p w:rsidR="000A7E8D" w:rsidRDefault="000A7E8D" w:rsidP="00281DBC">
      <w:pPr>
        <w:spacing w:after="0" w:line="360" w:lineRule="auto"/>
        <w:ind w:firstLine="709"/>
        <w:jc w:val="both"/>
      </w:pPr>
    </w:p>
    <w:p w:rsidR="000A7E8D" w:rsidRDefault="000A7E8D" w:rsidP="00281DBC">
      <w:pPr>
        <w:spacing w:after="0" w:line="360" w:lineRule="auto"/>
        <w:ind w:firstLine="709"/>
        <w:jc w:val="both"/>
      </w:pPr>
    </w:p>
    <w:p w:rsidR="000A7E8D" w:rsidRDefault="000A7E8D" w:rsidP="00281DBC">
      <w:pPr>
        <w:spacing w:after="0" w:line="360" w:lineRule="auto"/>
        <w:ind w:firstLine="709"/>
        <w:jc w:val="both"/>
      </w:pPr>
    </w:p>
    <w:p w:rsidR="000A7E8D" w:rsidRDefault="000A7E8D" w:rsidP="00281DBC">
      <w:pPr>
        <w:spacing w:after="0" w:line="360" w:lineRule="auto"/>
        <w:ind w:firstLine="709"/>
        <w:jc w:val="both"/>
      </w:pPr>
    </w:p>
    <w:p w:rsidR="000A7E8D" w:rsidRDefault="000A7E8D" w:rsidP="00281DBC">
      <w:pPr>
        <w:spacing w:after="0" w:line="360" w:lineRule="auto"/>
        <w:ind w:firstLine="709"/>
        <w:jc w:val="both"/>
      </w:pPr>
    </w:p>
    <w:p w:rsidR="000A7E8D" w:rsidRDefault="000A7E8D" w:rsidP="00281DBC">
      <w:pPr>
        <w:spacing w:after="0" w:line="360" w:lineRule="auto"/>
        <w:ind w:firstLine="709"/>
        <w:jc w:val="both"/>
      </w:pPr>
    </w:p>
    <w:p w:rsidR="000A7E8D" w:rsidRDefault="000A7E8D" w:rsidP="00281DBC">
      <w:pPr>
        <w:spacing w:after="0" w:line="360" w:lineRule="auto"/>
        <w:ind w:firstLine="709"/>
        <w:jc w:val="both"/>
      </w:pPr>
    </w:p>
    <w:p w:rsidR="000A7E8D" w:rsidRDefault="000A7E8D" w:rsidP="00281DBC">
      <w:pPr>
        <w:spacing w:after="0" w:line="360" w:lineRule="auto"/>
        <w:ind w:firstLine="709"/>
        <w:jc w:val="both"/>
      </w:pPr>
    </w:p>
    <w:p w:rsidR="000A7E8D" w:rsidRDefault="000A7E8D" w:rsidP="00281DBC">
      <w:pPr>
        <w:spacing w:after="0" w:line="360" w:lineRule="auto"/>
        <w:ind w:firstLine="709"/>
        <w:jc w:val="both"/>
      </w:pPr>
    </w:p>
    <w:p w:rsidR="000A7E8D" w:rsidRDefault="000A7E8D" w:rsidP="00281DBC">
      <w:pPr>
        <w:spacing w:after="0" w:line="360" w:lineRule="auto"/>
        <w:ind w:firstLine="709"/>
        <w:jc w:val="both"/>
        <w:rPr>
          <w:b/>
        </w:rPr>
      </w:pPr>
      <w:r>
        <w:rPr>
          <w:b/>
        </w:rPr>
        <w:t xml:space="preserve">ГЛАВА </w:t>
      </w:r>
      <w:r w:rsidRPr="00593C4C">
        <w:rPr>
          <w:b/>
        </w:rPr>
        <w:t xml:space="preserve">3 ПЕРСПЕКТИВЫ РАЗВИТИЯ </w:t>
      </w:r>
      <w:r w:rsidR="00E71A84">
        <w:rPr>
          <w:b/>
        </w:rPr>
        <w:t>ОРГАНИЗАЦИИ АДВОКАТСКАЯ КОНТОРА №5</w:t>
      </w:r>
    </w:p>
    <w:p w:rsidR="003B4F8B" w:rsidRDefault="003B4F8B" w:rsidP="00281DBC">
      <w:pPr>
        <w:spacing w:after="0" w:line="360" w:lineRule="auto"/>
        <w:ind w:firstLine="709"/>
        <w:jc w:val="both"/>
      </w:pPr>
      <w:r>
        <w:t>2009 год был достаточно тяжелым для большинства компаний и организаций, занимающихся предоставлением различных услуг населению. 35% из них прекратили свое существование.</w:t>
      </w:r>
    </w:p>
    <w:p w:rsidR="003B4F8B" w:rsidRDefault="003B4F8B" w:rsidP="00281DBC">
      <w:pPr>
        <w:spacing w:after="0" w:line="360" w:lineRule="auto"/>
        <w:ind w:firstLine="709"/>
        <w:jc w:val="both"/>
      </w:pPr>
      <w:r>
        <w:t>Но в 2010 году ситуация, вопреки прогнозам, начала стабилизироваться.</w:t>
      </w:r>
    </w:p>
    <w:p w:rsidR="003B4F8B" w:rsidRDefault="003B4F8B" w:rsidP="00281DBC">
      <w:pPr>
        <w:spacing w:after="0" w:line="360" w:lineRule="auto"/>
        <w:ind w:firstLine="709"/>
        <w:jc w:val="both"/>
      </w:pPr>
      <w:r>
        <w:t xml:space="preserve">Благодаря успешно проведенной рекламной компании количество частных заказов значительно возросло. Также, в связи с расширением спектра юридических услуг появилось много новых клиентов. </w:t>
      </w:r>
    </w:p>
    <w:p w:rsidR="003B4F8B" w:rsidRDefault="003B4F8B" w:rsidP="00281DBC">
      <w:pPr>
        <w:spacing w:after="0" w:line="360" w:lineRule="auto"/>
        <w:ind w:firstLine="709"/>
        <w:jc w:val="both"/>
      </w:pPr>
      <w:r>
        <w:t xml:space="preserve">В перспективе Ак№5 - это крупная </w:t>
      </w:r>
      <w:r w:rsidR="005D10C5">
        <w:t>некоммерческая</w:t>
      </w:r>
      <w:r>
        <w:t xml:space="preserve"> единица, занимающаяся предоставлением различного рода юридических услуг.</w:t>
      </w:r>
    </w:p>
    <w:p w:rsidR="003B4F8B" w:rsidRDefault="003B4F8B" w:rsidP="00281DBC">
      <w:pPr>
        <w:spacing w:after="0" w:line="360" w:lineRule="auto"/>
        <w:ind w:firstLine="709"/>
        <w:jc w:val="both"/>
      </w:pPr>
      <w:r>
        <w:t xml:space="preserve">В 2011 – </w:t>
      </w:r>
      <w:smartTag w:uri="urn:schemas-microsoft-com:office:smarttags" w:element="metricconverter">
        <w:smartTagPr>
          <w:attr w:name="ProductID" w:val="2012 г"/>
        </w:smartTagPr>
        <w:r>
          <w:t>2012 г</w:t>
        </w:r>
      </w:smartTag>
      <w:r>
        <w:t xml:space="preserve">.г. планируется открыть еще один офис с грамотными специалистами </w:t>
      </w:r>
      <w:r w:rsidR="005D10C5">
        <w:t xml:space="preserve">в Первомайском районе, и, благодаря новой рекламной компании, в планах организации значительное расширение клиентской базы. </w:t>
      </w:r>
    </w:p>
    <w:p w:rsidR="003B4F8B" w:rsidRDefault="005D10C5" w:rsidP="00281DBC">
      <w:pPr>
        <w:spacing w:after="0" w:line="360" w:lineRule="auto"/>
        <w:ind w:firstLine="709"/>
        <w:jc w:val="both"/>
      </w:pPr>
      <w:r>
        <w:t>В связи с открытием нового офиса в</w:t>
      </w:r>
      <w:r w:rsidR="003B4F8B">
        <w:t xml:space="preserve">озрастет </w:t>
      </w:r>
      <w:r>
        <w:t xml:space="preserve">и </w:t>
      </w:r>
      <w:r w:rsidR="003B4F8B">
        <w:t xml:space="preserve">количество рабочих мест. Штат будет увеличен за счет приема на работу </w:t>
      </w:r>
      <w:r>
        <w:t>5 специалистов в различных юридических направлениях, а также секретарь, курьер и водитель.</w:t>
      </w:r>
    </w:p>
    <w:p w:rsidR="005D10C5" w:rsidRDefault="005D10C5" w:rsidP="00281DBC">
      <w:pPr>
        <w:spacing w:after="0" w:line="360" w:lineRule="auto"/>
        <w:ind w:firstLine="709"/>
        <w:jc w:val="both"/>
      </w:pPr>
      <w:r>
        <w:t>В планах также повышение квалификации каждого работника Адвокатской конторы №5, путем обязательного участия в специальных семинарах и тренингах.</w:t>
      </w:r>
    </w:p>
    <w:p w:rsidR="003B4F8B" w:rsidRDefault="003B4F8B" w:rsidP="00281DBC">
      <w:pPr>
        <w:spacing w:after="0" w:line="360" w:lineRule="auto"/>
        <w:ind w:firstLine="709"/>
        <w:jc w:val="both"/>
      </w:pPr>
      <w:r>
        <w:t xml:space="preserve">Планируется открыть </w:t>
      </w:r>
      <w:r w:rsidR="005146B9">
        <w:t xml:space="preserve">официальный </w:t>
      </w:r>
      <w:r w:rsidR="005D10C5">
        <w:t>сайт АК№5, где будет предоставлена полная информация о деятельности</w:t>
      </w:r>
      <w:r w:rsidR="005146B9">
        <w:t xml:space="preserve"> организации, также предоставлен весь спектр услуг, которые оказывает данная организация и приведен прейскурант цен.</w:t>
      </w:r>
    </w:p>
    <w:p w:rsidR="003B4F8B" w:rsidRDefault="005146B9" w:rsidP="00281DBC">
      <w:pPr>
        <w:spacing w:after="0" w:line="360" w:lineRule="auto"/>
        <w:ind w:firstLine="709"/>
        <w:jc w:val="both"/>
      </w:pPr>
      <w:r>
        <w:t>В организации планируется открытие новой вакансии -</w:t>
      </w:r>
      <w:r w:rsidR="003B4F8B">
        <w:t xml:space="preserve"> менеджера по рекламе, который будет заниматься проведением рекламных акций, составлением рекламных буклетов, привлечением клиентов всеми возможными способами.</w:t>
      </w:r>
    </w:p>
    <w:p w:rsidR="003B4F8B" w:rsidRDefault="005146B9" w:rsidP="00281DBC">
      <w:pPr>
        <w:spacing w:after="0" w:line="360" w:lineRule="auto"/>
        <w:ind w:firstLine="709"/>
        <w:jc w:val="both"/>
      </w:pPr>
      <w:r>
        <w:t>В ближайшем будущем АК№5 планирует охватить весь спектр юридических услуг, предоставляемый в наше время населению.</w:t>
      </w:r>
      <w:r w:rsidR="003B4F8B">
        <w:t xml:space="preserve"> </w:t>
      </w:r>
      <w:r>
        <w:t xml:space="preserve">                                                                                             </w:t>
      </w:r>
      <w:r w:rsidRPr="005146B9">
        <w:rPr>
          <w:color w:val="FFFFFF"/>
        </w:rPr>
        <w:t>_____</w:t>
      </w:r>
      <w:r>
        <w:t>Маркетинговые</w:t>
      </w:r>
      <w:r w:rsidR="003B4F8B">
        <w:t xml:space="preserve"> исследования рынка уже проведены, ценовая политика компании в этой области весьма привлекательная для покупателей.</w:t>
      </w:r>
    </w:p>
    <w:p w:rsidR="005146B9" w:rsidRDefault="005146B9" w:rsidP="00281DBC">
      <w:pPr>
        <w:spacing w:after="0" w:line="360" w:lineRule="auto"/>
        <w:ind w:firstLine="709"/>
        <w:jc w:val="both"/>
      </w:pPr>
      <w:r>
        <w:t xml:space="preserve">Для открытия новых направлений в сфере юридических услуг получены все нужные лицензии, По каждому отдельному направлению работает грамотный специалист, который </w:t>
      </w:r>
      <w:r w:rsidR="00281DBC">
        <w:t>лично заинтересован в высоком качестве</w:t>
      </w:r>
      <w:r>
        <w:t xml:space="preserve"> обслуживания клиентов</w:t>
      </w:r>
      <w:r w:rsidR="00281DBC">
        <w:t>.</w:t>
      </w:r>
    </w:p>
    <w:p w:rsidR="003B4F8B" w:rsidRDefault="003B4F8B" w:rsidP="00281DBC">
      <w:pPr>
        <w:spacing w:after="0" w:line="360" w:lineRule="auto"/>
        <w:ind w:firstLine="709"/>
        <w:jc w:val="both"/>
      </w:pPr>
      <w:r>
        <w:t xml:space="preserve">Все эти меры позволят значительно повысить прибыль от хозяйственной деятельности </w:t>
      </w:r>
      <w:r w:rsidR="00281DBC">
        <w:t>организации</w:t>
      </w:r>
      <w:r>
        <w:t xml:space="preserve"> и укрепит ее позиции на рынке.</w:t>
      </w:r>
    </w:p>
    <w:p w:rsidR="003B4F8B" w:rsidRDefault="003B4F8B" w:rsidP="00281DBC">
      <w:pPr>
        <w:spacing w:after="0" w:line="360" w:lineRule="auto"/>
        <w:ind w:firstLine="709"/>
        <w:jc w:val="both"/>
      </w:pPr>
    </w:p>
    <w:p w:rsidR="000A7E8D" w:rsidRPr="00593C4C" w:rsidRDefault="000A7E8D" w:rsidP="00281DBC">
      <w:pPr>
        <w:spacing w:after="0" w:line="360" w:lineRule="auto"/>
        <w:ind w:firstLine="709"/>
        <w:jc w:val="both"/>
      </w:pPr>
    </w:p>
    <w:p w:rsidR="000A7E8D" w:rsidRDefault="000A7E8D"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Default="00281DBC" w:rsidP="00281DBC">
      <w:pPr>
        <w:spacing w:line="360" w:lineRule="auto"/>
      </w:pPr>
    </w:p>
    <w:p w:rsidR="00281DBC" w:rsidRPr="00241B2A" w:rsidRDefault="00281DBC" w:rsidP="00281DBC">
      <w:pPr>
        <w:spacing w:after="0" w:line="360" w:lineRule="auto"/>
        <w:ind w:firstLine="709"/>
        <w:jc w:val="center"/>
        <w:rPr>
          <w:b/>
        </w:rPr>
      </w:pPr>
      <w:r>
        <w:rPr>
          <w:b/>
        </w:rPr>
        <w:t>З</w:t>
      </w:r>
      <w:r w:rsidRPr="00241B2A">
        <w:rPr>
          <w:b/>
        </w:rPr>
        <w:t>АКЛЮЧЕНИЕ</w:t>
      </w:r>
    </w:p>
    <w:p w:rsidR="00281DBC" w:rsidRDefault="00281DBC" w:rsidP="00281DBC">
      <w:pPr>
        <w:spacing w:after="0" w:line="360" w:lineRule="auto"/>
        <w:ind w:firstLine="709"/>
        <w:jc w:val="both"/>
      </w:pPr>
      <w:r>
        <w:t>В ходе преддипломной практики состоялось ознакомление с деятельностью организации Адвокатская контора №5.</w:t>
      </w:r>
    </w:p>
    <w:p w:rsidR="00281DBC" w:rsidRDefault="00281DBC" w:rsidP="00281DBC">
      <w:pPr>
        <w:spacing w:after="0" w:line="360" w:lineRule="auto"/>
        <w:ind w:firstLine="709"/>
        <w:jc w:val="both"/>
      </w:pPr>
      <w:r>
        <w:t>Можно констатировать факт, что организация занимает прочные позиции на рынке юридических услуг.</w:t>
      </w:r>
    </w:p>
    <w:p w:rsidR="00281DBC" w:rsidRDefault="00281DBC" w:rsidP="00281DBC">
      <w:pPr>
        <w:spacing w:after="0" w:line="360" w:lineRule="auto"/>
        <w:ind w:firstLine="709"/>
        <w:jc w:val="both"/>
      </w:pPr>
      <w:r>
        <w:t xml:space="preserve">Адвокатская контора №5 </w:t>
      </w:r>
      <w:r>
        <w:rPr>
          <w:color w:val="000000"/>
        </w:rPr>
        <w:t xml:space="preserve">успешно конкурирует с </w:t>
      </w:r>
      <w:r w:rsidRPr="00593C4C">
        <w:rPr>
          <w:color w:val="000000"/>
        </w:rPr>
        <w:t>другими</w:t>
      </w:r>
      <w:r>
        <w:t xml:space="preserve">  организациями. Основная задача данной организации - удовлетворение запросов потребителей на юридические услуги, а также удержание на данные услуги стабильной цены.</w:t>
      </w:r>
    </w:p>
    <w:p w:rsidR="00281DBC" w:rsidRDefault="00281DBC" w:rsidP="00281DBC">
      <w:pPr>
        <w:spacing w:after="0" w:line="360" w:lineRule="auto"/>
        <w:ind w:firstLine="709"/>
        <w:jc w:val="both"/>
      </w:pPr>
      <w:r>
        <w:t>Последние годы работы были достаточно сложными, но совместными усилиями коллектива организация переломила ситуацию.</w:t>
      </w:r>
    </w:p>
    <w:p w:rsidR="00281DBC" w:rsidRPr="00593C4C" w:rsidRDefault="00281DBC" w:rsidP="00281DBC">
      <w:pPr>
        <w:spacing w:after="0" w:line="360" w:lineRule="auto"/>
        <w:ind w:firstLine="709"/>
        <w:jc w:val="both"/>
      </w:pPr>
      <w:r>
        <w:t>Сейчас это крупная  и успешно работающая в области оказания юридических услуг организация.</w:t>
      </w:r>
    </w:p>
    <w:p w:rsidR="00281DBC" w:rsidRDefault="00281DBC" w:rsidP="00281DBC">
      <w:pPr>
        <w:spacing w:line="360" w:lineRule="auto"/>
      </w:pPr>
    </w:p>
    <w:p w:rsidR="00454B11" w:rsidRDefault="00454B11" w:rsidP="00281DBC">
      <w:pPr>
        <w:spacing w:line="360" w:lineRule="auto"/>
      </w:pPr>
    </w:p>
    <w:p w:rsidR="00454B11" w:rsidRDefault="00454B11" w:rsidP="00281DBC">
      <w:pPr>
        <w:spacing w:line="360" w:lineRule="auto"/>
      </w:pPr>
    </w:p>
    <w:p w:rsidR="00454B11" w:rsidRDefault="00454B11" w:rsidP="00281DBC">
      <w:pPr>
        <w:spacing w:line="360" w:lineRule="auto"/>
      </w:pPr>
    </w:p>
    <w:p w:rsidR="00454B11" w:rsidRDefault="00454B11" w:rsidP="00281DBC">
      <w:pPr>
        <w:spacing w:line="360" w:lineRule="auto"/>
      </w:pPr>
    </w:p>
    <w:p w:rsidR="00454B11" w:rsidRDefault="00454B11" w:rsidP="00281DBC">
      <w:pPr>
        <w:spacing w:line="360" w:lineRule="auto"/>
      </w:pPr>
    </w:p>
    <w:p w:rsidR="00454B11" w:rsidRDefault="00454B11" w:rsidP="00281DBC">
      <w:pPr>
        <w:spacing w:line="360" w:lineRule="auto"/>
      </w:pPr>
    </w:p>
    <w:p w:rsidR="00454B11" w:rsidRDefault="00454B11" w:rsidP="00281DBC">
      <w:pPr>
        <w:spacing w:line="360" w:lineRule="auto"/>
      </w:pPr>
    </w:p>
    <w:p w:rsidR="00454B11" w:rsidRDefault="00454B11" w:rsidP="00281DBC">
      <w:pPr>
        <w:spacing w:line="360" w:lineRule="auto"/>
      </w:pPr>
    </w:p>
    <w:p w:rsidR="00454B11" w:rsidRDefault="00454B11" w:rsidP="00281DBC">
      <w:pPr>
        <w:spacing w:line="360" w:lineRule="auto"/>
      </w:pPr>
    </w:p>
    <w:p w:rsidR="00454B11" w:rsidRDefault="00454B11" w:rsidP="00281DBC">
      <w:pPr>
        <w:spacing w:line="360" w:lineRule="auto"/>
      </w:pPr>
    </w:p>
    <w:p w:rsidR="00454B11" w:rsidRDefault="00454B11" w:rsidP="00281DBC">
      <w:pPr>
        <w:spacing w:line="360" w:lineRule="auto"/>
      </w:pPr>
    </w:p>
    <w:p w:rsidR="00454B11" w:rsidRPr="00593C4C" w:rsidRDefault="00454B11" w:rsidP="00454B11">
      <w:pPr>
        <w:spacing w:after="0" w:line="480" w:lineRule="auto"/>
        <w:jc w:val="center"/>
        <w:rPr>
          <w:b/>
        </w:rPr>
      </w:pPr>
      <w:r w:rsidRPr="00593C4C">
        <w:rPr>
          <w:b/>
        </w:rPr>
        <w:t>СПИСОК ИСПОЛЬЗУЕМОЙ ЛИТЕРАТУРЫ</w:t>
      </w:r>
    </w:p>
    <w:p w:rsidR="00454B11" w:rsidRDefault="00454B11" w:rsidP="00454B11">
      <w:pPr>
        <w:numPr>
          <w:ilvl w:val="0"/>
          <w:numId w:val="3"/>
        </w:numPr>
      </w:pPr>
      <w:r>
        <w:t>Устав Приморской краевой коллегии адвокатов</w:t>
      </w:r>
    </w:p>
    <w:p w:rsidR="00454B11" w:rsidRDefault="00454B11" w:rsidP="00454B11">
      <w:pPr>
        <w:numPr>
          <w:ilvl w:val="0"/>
          <w:numId w:val="3"/>
        </w:numPr>
      </w:pPr>
      <w:r>
        <w:t>Устав Адвокатской конторы №5</w:t>
      </w:r>
    </w:p>
    <w:p w:rsidR="00454B11" w:rsidRPr="00593C4C" w:rsidRDefault="00454B11" w:rsidP="00454B11">
      <w:pPr>
        <w:numPr>
          <w:ilvl w:val="0"/>
          <w:numId w:val="3"/>
        </w:numPr>
        <w:spacing w:after="0" w:line="360" w:lineRule="auto"/>
        <w:contextualSpacing/>
        <w:jc w:val="both"/>
        <w:rPr>
          <w:color w:val="000000"/>
        </w:rPr>
      </w:pPr>
      <w:r w:rsidRPr="00593C4C">
        <w:rPr>
          <w:color w:val="000000"/>
        </w:rPr>
        <w:t>Абрютина М.С. Анализ финансово-экономической деятельности предприятия: Учебно-практическое пособие. 2-е изд., испр</w:t>
      </w:r>
      <w:r>
        <w:rPr>
          <w:color w:val="000000"/>
        </w:rPr>
        <w:t>. М.:"Дело и Сервис", 2007</w:t>
      </w:r>
      <w:r w:rsidRPr="00593C4C">
        <w:rPr>
          <w:color w:val="000000"/>
        </w:rPr>
        <w:t xml:space="preserve">. </w:t>
      </w:r>
    </w:p>
    <w:p w:rsidR="00454B11" w:rsidRPr="0088647E" w:rsidRDefault="00454B11" w:rsidP="00454B11">
      <w:pPr>
        <w:numPr>
          <w:ilvl w:val="0"/>
          <w:numId w:val="3"/>
        </w:numPr>
      </w:pPr>
      <w:r>
        <w:t>Липсиц  И.В.  Экономика:</w:t>
      </w:r>
      <w:r w:rsidRPr="0088647E">
        <w:rPr>
          <w:color w:val="000000"/>
        </w:rPr>
        <w:t xml:space="preserve"> </w:t>
      </w:r>
      <w:r w:rsidRPr="00593C4C">
        <w:rPr>
          <w:color w:val="000000"/>
        </w:rPr>
        <w:t>Учебно-</w:t>
      </w:r>
      <w:r>
        <w:rPr>
          <w:color w:val="000000"/>
        </w:rPr>
        <w:t>метод</w:t>
      </w:r>
      <w:r w:rsidRPr="00593C4C">
        <w:rPr>
          <w:color w:val="000000"/>
        </w:rPr>
        <w:t>ическое пособие</w:t>
      </w:r>
      <w:r>
        <w:rPr>
          <w:color w:val="000000"/>
        </w:rPr>
        <w:t>, Вита-Пресс, Москва, 2003</w:t>
      </w:r>
    </w:p>
    <w:p w:rsidR="00454B11" w:rsidRPr="00593C4C" w:rsidRDefault="00454B11" w:rsidP="00454B11">
      <w:pPr>
        <w:numPr>
          <w:ilvl w:val="0"/>
          <w:numId w:val="3"/>
        </w:numPr>
        <w:spacing w:after="0" w:line="360" w:lineRule="auto"/>
        <w:contextualSpacing/>
        <w:jc w:val="both"/>
        <w:rPr>
          <w:color w:val="000000"/>
        </w:rPr>
      </w:pPr>
      <w:r w:rsidRPr="00593C4C">
        <w:rPr>
          <w:color w:val="000000"/>
        </w:rPr>
        <w:t>Чуева Л.</w:t>
      </w:r>
      <w:r>
        <w:rPr>
          <w:color w:val="000000"/>
        </w:rPr>
        <w:t>Н., Чуев И.Н. Анализ финансово-</w:t>
      </w:r>
      <w:r w:rsidRPr="00593C4C">
        <w:rPr>
          <w:color w:val="000000"/>
        </w:rPr>
        <w:t>хозяйственной деятельности : Учебник. – 7изд.,перераб. И доп.- М.:2008</w:t>
      </w:r>
      <w:r>
        <w:rPr>
          <w:color w:val="000000"/>
        </w:rPr>
        <w:t xml:space="preserve"> </w:t>
      </w:r>
    </w:p>
    <w:p w:rsidR="00454B11" w:rsidRPr="002E7970" w:rsidRDefault="00454B11" w:rsidP="00281DBC">
      <w:pPr>
        <w:spacing w:line="360" w:lineRule="auto"/>
      </w:pPr>
      <w:bookmarkStart w:id="0" w:name="_GoBack"/>
      <w:bookmarkEnd w:id="0"/>
    </w:p>
    <w:sectPr w:rsidR="00454B11" w:rsidRPr="002E7970">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28E" w:rsidRDefault="0046528E">
      <w:r>
        <w:separator/>
      </w:r>
    </w:p>
  </w:endnote>
  <w:endnote w:type="continuationSeparator" w:id="0">
    <w:p w:rsidR="0046528E" w:rsidRDefault="0046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300" w:rsidRDefault="00371300" w:rsidP="00B2722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71300" w:rsidRDefault="00371300" w:rsidP="0037130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300" w:rsidRDefault="00371300" w:rsidP="00B2722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14CA2">
      <w:rPr>
        <w:rStyle w:val="a5"/>
        <w:noProof/>
      </w:rPr>
      <w:t>1</w:t>
    </w:r>
    <w:r>
      <w:rPr>
        <w:rStyle w:val="a5"/>
      </w:rPr>
      <w:fldChar w:fldCharType="end"/>
    </w:r>
  </w:p>
  <w:p w:rsidR="00371300" w:rsidRDefault="00371300" w:rsidP="0037130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28E" w:rsidRDefault="0046528E">
      <w:r>
        <w:separator/>
      </w:r>
    </w:p>
  </w:footnote>
  <w:footnote w:type="continuationSeparator" w:id="0">
    <w:p w:rsidR="0046528E" w:rsidRDefault="00465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97D4E"/>
    <w:multiLevelType w:val="hybridMultilevel"/>
    <w:tmpl w:val="BDD64B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1A3135D"/>
    <w:multiLevelType w:val="hybridMultilevel"/>
    <w:tmpl w:val="05AE65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1F41291"/>
    <w:multiLevelType w:val="hybridMultilevel"/>
    <w:tmpl w:val="FEA81D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4B3"/>
    <w:rsid w:val="000A7E8D"/>
    <w:rsid w:val="000D5CCF"/>
    <w:rsid w:val="001952AE"/>
    <w:rsid w:val="001E3DBC"/>
    <w:rsid w:val="001E4760"/>
    <w:rsid w:val="00214CA2"/>
    <w:rsid w:val="00281DBC"/>
    <w:rsid w:val="002E7970"/>
    <w:rsid w:val="0035292C"/>
    <w:rsid w:val="00371300"/>
    <w:rsid w:val="003B4F8B"/>
    <w:rsid w:val="004164DA"/>
    <w:rsid w:val="00454B11"/>
    <w:rsid w:val="0046528E"/>
    <w:rsid w:val="005146B9"/>
    <w:rsid w:val="005D10C5"/>
    <w:rsid w:val="00640E2A"/>
    <w:rsid w:val="00752126"/>
    <w:rsid w:val="009240C0"/>
    <w:rsid w:val="00927E52"/>
    <w:rsid w:val="00A96205"/>
    <w:rsid w:val="00B2722D"/>
    <w:rsid w:val="00C615FD"/>
    <w:rsid w:val="00D903B4"/>
    <w:rsid w:val="00DC74B3"/>
    <w:rsid w:val="00E71A84"/>
    <w:rsid w:val="00FB3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0E16552F-5AC7-4219-8A14-384410D9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4B3"/>
    <w:pPr>
      <w:spacing w:after="200" w:line="276" w:lineRule="auto"/>
    </w:pPr>
    <w:rPr>
      <w:sz w:val="28"/>
      <w:szCs w:val="28"/>
    </w:rPr>
  </w:style>
  <w:style w:type="paragraph" w:styleId="7">
    <w:name w:val="heading 7"/>
    <w:basedOn w:val="a"/>
    <w:next w:val="a"/>
    <w:link w:val="70"/>
    <w:qFormat/>
    <w:rsid w:val="00371300"/>
    <w:pPr>
      <w:spacing w:before="240" w:after="60" w:line="240" w:lineRule="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74B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71300"/>
    <w:pPr>
      <w:tabs>
        <w:tab w:val="center" w:pos="4677"/>
        <w:tab w:val="right" w:pos="9355"/>
      </w:tabs>
    </w:pPr>
  </w:style>
  <w:style w:type="character" w:styleId="a5">
    <w:name w:val="page number"/>
    <w:basedOn w:val="a0"/>
    <w:rsid w:val="00371300"/>
  </w:style>
  <w:style w:type="character" w:customStyle="1" w:styleId="70">
    <w:name w:val="Заголовок 7 Знак"/>
    <w:basedOn w:val="a0"/>
    <w:link w:val="7"/>
    <w:semiHidden/>
    <w:locked/>
    <w:rsid w:val="00371300"/>
    <w:rPr>
      <w:sz w:val="24"/>
      <w:szCs w:val="24"/>
      <w:lang w:val="ru-RU" w:eastAsia="ru-RU" w:bidi="ar-SA"/>
    </w:rPr>
  </w:style>
  <w:style w:type="paragraph" w:styleId="a6">
    <w:name w:val="Normal (Web)"/>
    <w:basedOn w:val="a"/>
    <w:rsid w:val="002E7970"/>
    <w:pPr>
      <w:spacing w:before="100" w:beforeAutospacing="1" w:after="100" w:afterAutospacing="1" w:line="240" w:lineRule="auto"/>
    </w:pPr>
    <w:rPr>
      <w:rFonts w:ascii="Verdana" w:hAnsi="Verdana"/>
      <w:color w:val="62616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3047">
      <w:bodyDiv w:val="1"/>
      <w:marLeft w:val="0"/>
      <w:marRight w:val="0"/>
      <w:marTop w:val="0"/>
      <w:marBottom w:val="0"/>
      <w:divBdr>
        <w:top w:val="none" w:sz="0" w:space="0" w:color="auto"/>
        <w:left w:val="none" w:sz="0" w:space="0" w:color="auto"/>
        <w:bottom w:val="none" w:sz="0" w:space="0" w:color="auto"/>
        <w:right w:val="none" w:sz="0" w:space="0" w:color="auto"/>
      </w:divBdr>
    </w:div>
    <w:div w:id="137460695">
      <w:bodyDiv w:val="1"/>
      <w:marLeft w:val="0"/>
      <w:marRight w:val="0"/>
      <w:marTop w:val="0"/>
      <w:marBottom w:val="0"/>
      <w:divBdr>
        <w:top w:val="none" w:sz="0" w:space="0" w:color="auto"/>
        <w:left w:val="none" w:sz="0" w:space="0" w:color="auto"/>
        <w:bottom w:val="none" w:sz="0" w:space="0" w:color="auto"/>
        <w:right w:val="none" w:sz="0" w:space="0" w:color="auto"/>
      </w:divBdr>
    </w:div>
    <w:div w:id="279843287">
      <w:bodyDiv w:val="1"/>
      <w:marLeft w:val="0"/>
      <w:marRight w:val="0"/>
      <w:marTop w:val="0"/>
      <w:marBottom w:val="0"/>
      <w:divBdr>
        <w:top w:val="none" w:sz="0" w:space="0" w:color="auto"/>
        <w:left w:val="none" w:sz="0" w:space="0" w:color="auto"/>
        <w:bottom w:val="none" w:sz="0" w:space="0" w:color="auto"/>
        <w:right w:val="none" w:sz="0" w:space="0" w:color="auto"/>
      </w:divBdr>
    </w:div>
    <w:div w:id="416287010">
      <w:bodyDiv w:val="1"/>
      <w:marLeft w:val="0"/>
      <w:marRight w:val="0"/>
      <w:marTop w:val="0"/>
      <w:marBottom w:val="0"/>
      <w:divBdr>
        <w:top w:val="none" w:sz="0" w:space="0" w:color="auto"/>
        <w:left w:val="none" w:sz="0" w:space="0" w:color="auto"/>
        <w:bottom w:val="none" w:sz="0" w:space="0" w:color="auto"/>
        <w:right w:val="none" w:sz="0" w:space="0" w:color="auto"/>
      </w:divBdr>
    </w:div>
    <w:div w:id="565917809">
      <w:bodyDiv w:val="1"/>
      <w:marLeft w:val="0"/>
      <w:marRight w:val="0"/>
      <w:marTop w:val="0"/>
      <w:marBottom w:val="0"/>
      <w:divBdr>
        <w:top w:val="none" w:sz="0" w:space="0" w:color="auto"/>
        <w:left w:val="none" w:sz="0" w:space="0" w:color="auto"/>
        <w:bottom w:val="none" w:sz="0" w:space="0" w:color="auto"/>
        <w:right w:val="none" w:sz="0" w:space="0" w:color="auto"/>
      </w:divBdr>
    </w:div>
    <w:div w:id="612176421">
      <w:bodyDiv w:val="1"/>
      <w:marLeft w:val="0"/>
      <w:marRight w:val="0"/>
      <w:marTop w:val="0"/>
      <w:marBottom w:val="0"/>
      <w:divBdr>
        <w:top w:val="none" w:sz="0" w:space="0" w:color="auto"/>
        <w:left w:val="none" w:sz="0" w:space="0" w:color="auto"/>
        <w:bottom w:val="none" w:sz="0" w:space="0" w:color="auto"/>
        <w:right w:val="none" w:sz="0" w:space="0" w:color="auto"/>
      </w:divBdr>
    </w:div>
    <w:div w:id="690957057">
      <w:bodyDiv w:val="1"/>
      <w:marLeft w:val="0"/>
      <w:marRight w:val="0"/>
      <w:marTop w:val="0"/>
      <w:marBottom w:val="0"/>
      <w:divBdr>
        <w:top w:val="none" w:sz="0" w:space="0" w:color="auto"/>
        <w:left w:val="none" w:sz="0" w:space="0" w:color="auto"/>
        <w:bottom w:val="none" w:sz="0" w:space="0" w:color="auto"/>
        <w:right w:val="none" w:sz="0" w:space="0" w:color="auto"/>
      </w:divBdr>
    </w:div>
    <w:div w:id="716902662">
      <w:bodyDiv w:val="1"/>
      <w:marLeft w:val="0"/>
      <w:marRight w:val="0"/>
      <w:marTop w:val="0"/>
      <w:marBottom w:val="0"/>
      <w:divBdr>
        <w:top w:val="none" w:sz="0" w:space="0" w:color="auto"/>
        <w:left w:val="none" w:sz="0" w:space="0" w:color="auto"/>
        <w:bottom w:val="none" w:sz="0" w:space="0" w:color="auto"/>
        <w:right w:val="none" w:sz="0" w:space="0" w:color="auto"/>
      </w:divBdr>
    </w:div>
    <w:div w:id="755127314">
      <w:bodyDiv w:val="1"/>
      <w:marLeft w:val="0"/>
      <w:marRight w:val="0"/>
      <w:marTop w:val="0"/>
      <w:marBottom w:val="0"/>
      <w:divBdr>
        <w:top w:val="none" w:sz="0" w:space="0" w:color="auto"/>
        <w:left w:val="none" w:sz="0" w:space="0" w:color="auto"/>
        <w:bottom w:val="none" w:sz="0" w:space="0" w:color="auto"/>
        <w:right w:val="none" w:sz="0" w:space="0" w:color="auto"/>
      </w:divBdr>
    </w:div>
    <w:div w:id="801385665">
      <w:bodyDiv w:val="1"/>
      <w:marLeft w:val="0"/>
      <w:marRight w:val="0"/>
      <w:marTop w:val="0"/>
      <w:marBottom w:val="0"/>
      <w:divBdr>
        <w:top w:val="none" w:sz="0" w:space="0" w:color="auto"/>
        <w:left w:val="none" w:sz="0" w:space="0" w:color="auto"/>
        <w:bottom w:val="none" w:sz="0" w:space="0" w:color="auto"/>
        <w:right w:val="none" w:sz="0" w:space="0" w:color="auto"/>
      </w:divBdr>
    </w:div>
    <w:div w:id="1061246697">
      <w:bodyDiv w:val="1"/>
      <w:marLeft w:val="0"/>
      <w:marRight w:val="0"/>
      <w:marTop w:val="0"/>
      <w:marBottom w:val="0"/>
      <w:divBdr>
        <w:top w:val="none" w:sz="0" w:space="0" w:color="auto"/>
        <w:left w:val="none" w:sz="0" w:space="0" w:color="auto"/>
        <w:bottom w:val="none" w:sz="0" w:space="0" w:color="auto"/>
        <w:right w:val="none" w:sz="0" w:space="0" w:color="auto"/>
      </w:divBdr>
    </w:div>
    <w:div w:id="1284459817">
      <w:bodyDiv w:val="1"/>
      <w:marLeft w:val="0"/>
      <w:marRight w:val="0"/>
      <w:marTop w:val="0"/>
      <w:marBottom w:val="0"/>
      <w:divBdr>
        <w:top w:val="none" w:sz="0" w:space="0" w:color="auto"/>
        <w:left w:val="none" w:sz="0" w:space="0" w:color="auto"/>
        <w:bottom w:val="none" w:sz="0" w:space="0" w:color="auto"/>
        <w:right w:val="none" w:sz="0" w:space="0" w:color="auto"/>
      </w:divBdr>
    </w:div>
    <w:div w:id="1558928474">
      <w:bodyDiv w:val="1"/>
      <w:marLeft w:val="0"/>
      <w:marRight w:val="0"/>
      <w:marTop w:val="0"/>
      <w:marBottom w:val="0"/>
      <w:divBdr>
        <w:top w:val="none" w:sz="0" w:space="0" w:color="auto"/>
        <w:left w:val="none" w:sz="0" w:space="0" w:color="auto"/>
        <w:bottom w:val="none" w:sz="0" w:space="0" w:color="auto"/>
        <w:right w:val="none" w:sz="0" w:space="0" w:color="auto"/>
      </w:divBdr>
    </w:div>
    <w:div w:id="1598101756">
      <w:bodyDiv w:val="1"/>
      <w:marLeft w:val="0"/>
      <w:marRight w:val="0"/>
      <w:marTop w:val="0"/>
      <w:marBottom w:val="0"/>
      <w:divBdr>
        <w:top w:val="none" w:sz="0" w:space="0" w:color="auto"/>
        <w:left w:val="none" w:sz="0" w:space="0" w:color="auto"/>
        <w:bottom w:val="none" w:sz="0" w:space="0" w:color="auto"/>
        <w:right w:val="none" w:sz="0" w:space="0" w:color="auto"/>
      </w:divBdr>
    </w:div>
    <w:div w:id="1694378726">
      <w:bodyDiv w:val="1"/>
      <w:marLeft w:val="0"/>
      <w:marRight w:val="0"/>
      <w:marTop w:val="0"/>
      <w:marBottom w:val="0"/>
      <w:divBdr>
        <w:top w:val="none" w:sz="0" w:space="0" w:color="auto"/>
        <w:left w:val="none" w:sz="0" w:space="0" w:color="auto"/>
        <w:bottom w:val="none" w:sz="0" w:space="0" w:color="auto"/>
        <w:right w:val="none" w:sz="0" w:space="0" w:color="auto"/>
      </w:divBdr>
    </w:div>
    <w:div w:id="1712455895">
      <w:bodyDiv w:val="1"/>
      <w:marLeft w:val="0"/>
      <w:marRight w:val="0"/>
      <w:marTop w:val="0"/>
      <w:marBottom w:val="0"/>
      <w:divBdr>
        <w:top w:val="none" w:sz="0" w:space="0" w:color="auto"/>
        <w:left w:val="none" w:sz="0" w:space="0" w:color="auto"/>
        <w:bottom w:val="none" w:sz="0" w:space="0" w:color="auto"/>
        <w:right w:val="none" w:sz="0" w:space="0" w:color="auto"/>
      </w:divBdr>
    </w:div>
    <w:div w:id="173211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2022</Words>
  <Characters>11529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LB</Company>
  <LinksUpToDate>false</LinksUpToDate>
  <CharactersWithSpaces>13524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cp:lastModifiedBy>admin</cp:lastModifiedBy>
  <cp:revision>2</cp:revision>
  <dcterms:created xsi:type="dcterms:W3CDTF">2014-04-09T00:43:00Z</dcterms:created>
  <dcterms:modified xsi:type="dcterms:W3CDTF">2014-04-09T00:43:00Z</dcterms:modified>
</cp:coreProperties>
</file>