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83" w:rsidRPr="00923583" w:rsidRDefault="00923583" w:rsidP="00F418CA">
      <w:pPr>
        <w:pStyle w:val="afa"/>
      </w:pPr>
      <w:r>
        <w:t>Содержание</w:t>
      </w:r>
    </w:p>
    <w:p w:rsidR="00F418CA" w:rsidRDefault="00F418CA" w:rsidP="00923583"/>
    <w:p w:rsidR="00361864" w:rsidRDefault="00361864">
      <w:pPr>
        <w:pStyle w:val="22"/>
        <w:rPr>
          <w:smallCaps w:val="0"/>
          <w:noProof/>
          <w:sz w:val="24"/>
          <w:szCs w:val="24"/>
        </w:rPr>
      </w:pPr>
      <w:r w:rsidRPr="00DE5D85">
        <w:rPr>
          <w:rStyle w:val="ae"/>
          <w:noProof/>
        </w:rPr>
        <w:t>Введение</w:t>
      </w:r>
    </w:p>
    <w:p w:rsidR="00361864" w:rsidRDefault="00361864">
      <w:pPr>
        <w:pStyle w:val="22"/>
        <w:rPr>
          <w:smallCaps w:val="0"/>
          <w:noProof/>
          <w:sz w:val="24"/>
          <w:szCs w:val="24"/>
        </w:rPr>
      </w:pPr>
      <w:r w:rsidRPr="00DE5D85">
        <w:rPr>
          <w:rStyle w:val="ae"/>
          <w:noProof/>
        </w:rPr>
        <w:t>1. Общая характеристика финансового состояния предприятия и определение вероятности банкротства</w:t>
      </w:r>
    </w:p>
    <w:p w:rsidR="00361864" w:rsidRDefault="00361864">
      <w:pPr>
        <w:pStyle w:val="22"/>
        <w:rPr>
          <w:smallCaps w:val="0"/>
          <w:noProof/>
          <w:sz w:val="24"/>
          <w:szCs w:val="24"/>
        </w:rPr>
      </w:pPr>
      <w:r w:rsidRPr="00DE5D85">
        <w:rPr>
          <w:rStyle w:val="ae"/>
          <w:noProof/>
        </w:rPr>
        <w:t>1.1 Общая характеристика финансового состояния предприятия</w:t>
      </w:r>
    </w:p>
    <w:p w:rsidR="00361864" w:rsidRDefault="00361864">
      <w:pPr>
        <w:pStyle w:val="22"/>
        <w:rPr>
          <w:smallCaps w:val="0"/>
          <w:noProof/>
          <w:sz w:val="24"/>
          <w:szCs w:val="24"/>
        </w:rPr>
      </w:pPr>
      <w:r w:rsidRPr="00DE5D85">
        <w:rPr>
          <w:rStyle w:val="ae"/>
          <w:noProof/>
        </w:rPr>
        <w:t>1.2 Определение вероятности банкротства</w:t>
      </w:r>
    </w:p>
    <w:p w:rsidR="00361864" w:rsidRDefault="00361864">
      <w:pPr>
        <w:pStyle w:val="22"/>
        <w:rPr>
          <w:smallCaps w:val="0"/>
          <w:noProof/>
          <w:sz w:val="24"/>
          <w:szCs w:val="24"/>
        </w:rPr>
      </w:pPr>
      <w:r w:rsidRPr="00DE5D85">
        <w:rPr>
          <w:rStyle w:val="ae"/>
          <w:noProof/>
        </w:rPr>
        <w:t>Заключение</w:t>
      </w:r>
    </w:p>
    <w:p w:rsidR="00361864" w:rsidRDefault="00361864">
      <w:pPr>
        <w:pStyle w:val="22"/>
        <w:rPr>
          <w:smallCaps w:val="0"/>
          <w:noProof/>
          <w:sz w:val="24"/>
          <w:szCs w:val="24"/>
        </w:rPr>
      </w:pPr>
      <w:r w:rsidRPr="00DE5D85">
        <w:rPr>
          <w:rStyle w:val="ae"/>
          <w:noProof/>
        </w:rPr>
        <w:t>Список использованных источников</w:t>
      </w:r>
    </w:p>
    <w:p w:rsidR="00923583" w:rsidRDefault="00923583" w:rsidP="00923583"/>
    <w:p w:rsidR="00923583" w:rsidRPr="00923583" w:rsidRDefault="00F418CA" w:rsidP="00F418CA">
      <w:pPr>
        <w:pStyle w:val="2"/>
        <w:rPr>
          <w:caps/>
        </w:rPr>
      </w:pPr>
      <w:r>
        <w:br w:type="page"/>
      </w:r>
      <w:bookmarkStart w:id="0" w:name="_Toc245571685"/>
      <w:r w:rsidRPr="00923583">
        <w:t>Введение</w:t>
      </w:r>
      <w:bookmarkEnd w:id="0"/>
    </w:p>
    <w:p w:rsidR="00F418CA" w:rsidRDefault="00F418CA" w:rsidP="00923583"/>
    <w:p w:rsidR="00923583" w:rsidRDefault="0016019B" w:rsidP="00923583">
      <w:r w:rsidRPr="00923583">
        <w:t xml:space="preserve">Предприятие </w:t>
      </w:r>
      <w:r w:rsidR="00923583">
        <w:t>-</w:t>
      </w:r>
      <w:r w:rsidRPr="00923583">
        <w:t xml:space="preserve"> это самостоятельный хозяйствующий субъект, обладающий правами юридического лица, производящий продукцию, товары, услуги, выполняющие работы, занимающиеся различными видами экономической деятельности, целью которого является обеспечение общественных потребностей, извлечение прибыли и приращение капитала</w:t>
      </w:r>
      <w:r w:rsidR="00923583" w:rsidRPr="00923583">
        <w:t>.</w:t>
      </w:r>
    </w:p>
    <w:p w:rsidR="00923583" w:rsidRDefault="0016019B" w:rsidP="00923583">
      <w:r w:rsidRPr="00923583">
        <w:t>Предприятие может осуществить какой-либо из видов деятельности либо одновременно все виды</w:t>
      </w:r>
      <w:r w:rsidR="00923583" w:rsidRPr="00923583">
        <w:t>.</w:t>
      </w:r>
    </w:p>
    <w:p w:rsidR="00923583" w:rsidRDefault="0016019B" w:rsidP="00923583">
      <w:r w:rsidRPr="00923583">
        <w:t>В процессе предпринимательской деятельности у предприятия и организаций возникают хозяйственные связи со своими контрагентами</w:t>
      </w:r>
      <w:r w:rsidR="00923583" w:rsidRPr="00923583">
        <w:t xml:space="preserve">: </w:t>
      </w:r>
      <w:r w:rsidRPr="00923583">
        <w:t>поставщиками и покупателями, партнерами по совместной деятельности, объединениями и ассоциациями, финансовой и кредитной системами, в результате которых возникают финансовые отношения, связанные с организацией производства и реализацией продукции, выполнением работ, оказанием услуг, формированием финансовых ресурсов, осуществлением инвестиционной деятельности</w:t>
      </w:r>
      <w:r w:rsidR="00923583" w:rsidRPr="00923583">
        <w:t xml:space="preserve">. </w:t>
      </w:r>
      <w:r w:rsidRPr="00923583">
        <w:t>Материальной основой финансовых отношений являются деньги</w:t>
      </w:r>
      <w:r w:rsidR="00923583" w:rsidRPr="00923583">
        <w:t xml:space="preserve">. </w:t>
      </w:r>
      <w:r w:rsidRPr="00923583">
        <w:t>Однако необходимым их условием является реальное движение денежных средств, обусловленное взаимными расчетами между хозяйствующими субъектами, в процессе, которого создаются и используются централизованные и децентрализованные фонды денежных средств</w:t>
      </w:r>
      <w:r w:rsidR="00923583" w:rsidRPr="00923583">
        <w:t>.</w:t>
      </w:r>
    </w:p>
    <w:p w:rsidR="00923583" w:rsidRDefault="0016019B" w:rsidP="00923583">
      <w:r w:rsidRPr="00923583">
        <w:t xml:space="preserve">Финансы предприятий </w:t>
      </w:r>
      <w:r w:rsidR="00923583">
        <w:t>-</w:t>
      </w:r>
      <w:r w:rsidRPr="00923583">
        <w:t xml:space="preserve"> это финансовые или денежные отношения, возникающие в процессе формирования основного и оборотного капитала, фондов денежных средств предприятия и их использования</w:t>
      </w:r>
      <w:r w:rsidR="00923583" w:rsidRPr="00923583">
        <w:t>.</w:t>
      </w:r>
    </w:p>
    <w:p w:rsidR="00923583" w:rsidRDefault="0016019B" w:rsidP="00923583">
      <w:r w:rsidRPr="00923583">
        <w:t>Финансы предприятий занимают ведущее место в воспроизводственном процессе и формировании собственных денежных средств и централизованных финансовых ресурсов государства</w:t>
      </w:r>
      <w:r w:rsidR="00923583" w:rsidRPr="00923583">
        <w:t>.</w:t>
      </w:r>
    </w:p>
    <w:p w:rsidR="00923583" w:rsidRDefault="0016019B" w:rsidP="00923583">
      <w:r w:rsidRPr="00923583">
        <w:t>Осуществляемые в стране реформы привели к увеличению объемов и потоков социально-экономических связей, повышению роли распределительных отношений</w:t>
      </w:r>
      <w:r w:rsidR="00923583" w:rsidRPr="00923583">
        <w:t xml:space="preserve">. </w:t>
      </w:r>
      <w:r w:rsidRPr="00923583">
        <w:t>Появились и продолжают развиваться негосударственный сектор экономики, современная банковская система, рынки товаров, услуг, капитала</w:t>
      </w:r>
      <w:r w:rsidR="00923583" w:rsidRPr="00923583">
        <w:t xml:space="preserve">. </w:t>
      </w:r>
      <w:r w:rsidRPr="00923583">
        <w:t>Предприятия перешли к широкому использованию рыночных методов регулирования своей деловой активности</w:t>
      </w:r>
      <w:r w:rsidR="00923583" w:rsidRPr="00923583">
        <w:t xml:space="preserve">. </w:t>
      </w:r>
      <w:r w:rsidRPr="00923583">
        <w:t>Основной целью предпринимательской деятельности предприятия стало получение прибыли, которая служит важнейшим источником и предпосылкой приращения капитала, роста доходов предприятия и его собственников</w:t>
      </w:r>
      <w:r w:rsidR="00923583" w:rsidRPr="00923583">
        <w:t xml:space="preserve">. </w:t>
      </w:r>
      <w:r w:rsidRPr="00923583">
        <w:t>Этой цели можно достигнуть лишь при оптимальной организации финансов на предприятиях, позволяющей не только укрепить их финансовое положение, и конкурентоспособность, но и обеспечить финансовую стабилизацию в стране</w:t>
      </w:r>
      <w:r w:rsidR="00923583" w:rsidRPr="00923583">
        <w:t>.</w:t>
      </w:r>
    </w:p>
    <w:p w:rsidR="00923583" w:rsidRPr="00923583" w:rsidRDefault="00F418CA" w:rsidP="00F418CA">
      <w:pPr>
        <w:pStyle w:val="2"/>
      </w:pPr>
      <w:r>
        <w:br w:type="page"/>
      </w:r>
      <w:bookmarkStart w:id="1" w:name="_Toc245571686"/>
      <w:r w:rsidR="0016019B" w:rsidRPr="00923583">
        <w:t>1</w:t>
      </w:r>
      <w:r>
        <w:t>.</w:t>
      </w:r>
      <w:r w:rsidRPr="00923583">
        <w:t xml:space="preserve"> Общая характеристика финансового состояния пре</w:t>
      </w:r>
      <w:r w:rsidR="00361864">
        <w:t>д</w:t>
      </w:r>
      <w:r w:rsidRPr="00923583">
        <w:t>приятия и определение вероятности банкротства</w:t>
      </w:r>
      <w:bookmarkEnd w:id="1"/>
    </w:p>
    <w:p w:rsidR="00F418CA" w:rsidRDefault="00F418CA" w:rsidP="00923583"/>
    <w:p w:rsidR="00923583" w:rsidRPr="00923583" w:rsidRDefault="00923583" w:rsidP="00F418CA">
      <w:pPr>
        <w:pStyle w:val="2"/>
      </w:pPr>
      <w:bookmarkStart w:id="2" w:name="_Toc245571687"/>
      <w:r>
        <w:t>1.1</w:t>
      </w:r>
      <w:r w:rsidR="0016019B" w:rsidRPr="00923583">
        <w:t xml:space="preserve"> Общая характеристика финансового состояния предприятия</w:t>
      </w:r>
      <w:bookmarkEnd w:id="2"/>
    </w:p>
    <w:p w:rsidR="00F418CA" w:rsidRDefault="00F418CA" w:rsidP="00923583"/>
    <w:p w:rsidR="00923583" w:rsidRDefault="0016019B" w:rsidP="00923583">
      <w:r w:rsidRPr="00923583">
        <w:t>Одним из важнейших условий успешного управления финансами предприятия</w:t>
      </w:r>
      <w:r w:rsidR="00923583" w:rsidRPr="00923583">
        <w:t xml:space="preserve"> </w:t>
      </w:r>
      <w:r w:rsidRPr="00923583">
        <w:t>является анализ его финансового состояния</w:t>
      </w:r>
      <w:r w:rsidR="00923583" w:rsidRPr="00923583">
        <w:t>.</w:t>
      </w:r>
    </w:p>
    <w:p w:rsidR="00923583" w:rsidRDefault="0016019B" w:rsidP="00923583">
      <w:r w:rsidRPr="00923583">
        <w:t>В международной практике под финансовым состоянием предприятия понимают набор индикаторов и форм финансовой отчетности, отражающих финансовую устойчивость, платежеспособность, деловую активность и рентабельность предприятия</w:t>
      </w:r>
      <w:r w:rsidR="00923583" w:rsidRPr="00923583">
        <w:t>.</w:t>
      </w:r>
    </w:p>
    <w:p w:rsidR="00923583" w:rsidRDefault="0016019B" w:rsidP="00923583">
      <w:r w:rsidRPr="00923583">
        <w:t>В рыночной экономике финансовое состояние предприятия по сути дела отражает конечные результаты его деятельности</w:t>
      </w:r>
      <w:r w:rsidR="00923583" w:rsidRPr="00923583">
        <w:t xml:space="preserve">. </w:t>
      </w:r>
      <w:r w:rsidRPr="00923583">
        <w:t>Именно конечные результаты деятельности предприятия интересуют собственников</w:t>
      </w:r>
      <w:r w:rsidR="00923583">
        <w:t xml:space="preserve"> (</w:t>
      </w:r>
      <w:r w:rsidRPr="00923583">
        <w:t>акционеров</w:t>
      </w:r>
      <w:r w:rsidR="00923583" w:rsidRPr="00923583">
        <w:t xml:space="preserve">) </w:t>
      </w:r>
      <w:r w:rsidRPr="00923583">
        <w:t>предприятия, его деловых партнеров, налоговые органы</w:t>
      </w:r>
      <w:r w:rsidR="00923583" w:rsidRPr="00923583">
        <w:t xml:space="preserve">. </w:t>
      </w:r>
      <w:r w:rsidRPr="00923583">
        <w:t>Это предопределяет важность проведения анализа финансового состояния экономического субъекта и повышает роль такого анализа в экономическом процессе</w:t>
      </w:r>
      <w:r w:rsidR="00923583" w:rsidRPr="00923583">
        <w:t>.</w:t>
      </w:r>
    </w:p>
    <w:p w:rsidR="00923583" w:rsidRDefault="0016019B" w:rsidP="00923583">
      <w:r w:rsidRPr="00923583">
        <w:t>Наиболее важными для анализа финансового состояния предприятия и предотвращения риска банкротства являются следующие финансовые показатели</w:t>
      </w:r>
      <w:r w:rsidR="00923583" w:rsidRPr="00923583">
        <w:t>:</w:t>
      </w:r>
    </w:p>
    <w:p w:rsidR="00923583" w:rsidRDefault="0016019B" w:rsidP="00923583">
      <w:r w:rsidRPr="00923583">
        <w:t>финансовой</w:t>
      </w:r>
      <w:r w:rsidR="00923583" w:rsidRPr="00923583">
        <w:t xml:space="preserve"> </w:t>
      </w:r>
      <w:r w:rsidRPr="00923583">
        <w:t>устойчивости</w:t>
      </w:r>
      <w:r w:rsidR="00923583" w:rsidRPr="00923583">
        <w:t>;</w:t>
      </w:r>
    </w:p>
    <w:p w:rsidR="00923583" w:rsidRDefault="0016019B" w:rsidP="00923583">
      <w:r w:rsidRPr="00923583">
        <w:t>платежеспособности</w:t>
      </w:r>
      <w:r w:rsidR="00923583">
        <w:t xml:space="preserve"> (</w:t>
      </w:r>
      <w:r w:rsidRPr="00923583">
        <w:t>ликвидности</w:t>
      </w:r>
      <w:r w:rsidR="00923583" w:rsidRPr="00923583">
        <w:t>);</w:t>
      </w:r>
    </w:p>
    <w:p w:rsidR="00923583" w:rsidRDefault="0016019B" w:rsidP="00923583">
      <w:r w:rsidRPr="00923583">
        <w:t>деловой активности</w:t>
      </w:r>
      <w:r w:rsidR="00923583" w:rsidRPr="00923583">
        <w:t>;</w:t>
      </w:r>
    </w:p>
    <w:p w:rsidR="00923583" w:rsidRDefault="0016019B" w:rsidP="00923583">
      <w:r w:rsidRPr="00923583">
        <w:t>рентабельности</w:t>
      </w:r>
      <w:r w:rsidR="00923583" w:rsidRPr="00923583">
        <w:t>.</w:t>
      </w:r>
    </w:p>
    <w:p w:rsidR="00923583" w:rsidRDefault="0016019B" w:rsidP="00923583">
      <w:r w:rsidRPr="00923583">
        <w:t>Экономической сущностью финансовой устойчивости предприятия является обеспеченность его запасов и затрат источниками их формирования</w:t>
      </w:r>
      <w:r w:rsidR="00923583" w:rsidRPr="00923583">
        <w:t>.</w:t>
      </w:r>
    </w:p>
    <w:p w:rsidR="00923583" w:rsidRDefault="0016019B" w:rsidP="00923583">
      <w:r w:rsidRPr="00923583">
        <w:t>Для анализа финансовой устойчивости необходимо рассчитать следующие показатели</w:t>
      </w:r>
      <w:r w:rsidR="00923583" w:rsidRPr="00923583">
        <w:t>:</w:t>
      </w:r>
    </w:p>
    <w:p w:rsidR="00923583" w:rsidRDefault="0016019B" w:rsidP="00923583">
      <w:r w:rsidRPr="00923583">
        <w:t>коэффициент независимости</w:t>
      </w:r>
      <w:r w:rsidR="00923583">
        <w:t xml:space="preserve"> (</w:t>
      </w:r>
      <w:r w:rsidRPr="00923583">
        <w:t>собственности</w:t>
      </w:r>
      <w:r w:rsidR="00923583" w:rsidRPr="00923583">
        <w:t>);</w:t>
      </w:r>
    </w:p>
    <w:p w:rsidR="00923583" w:rsidRDefault="0016019B" w:rsidP="00923583">
      <w:r w:rsidRPr="00923583">
        <w:t>удельный вес заемных средств</w:t>
      </w:r>
      <w:r w:rsidR="00923583" w:rsidRPr="00923583">
        <w:t>;</w:t>
      </w:r>
    </w:p>
    <w:p w:rsidR="00923583" w:rsidRDefault="0016019B" w:rsidP="00923583">
      <w:r w:rsidRPr="00923583">
        <w:t>соотношение заемных и собственных средств</w:t>
      </w:r>
      <w:r w:rsidR="00923583" w:rsidRPr="00923583">
        <w:t>;</w:t>
      </w:r>
    </w:p>
    <w:p w:rsidR="00923583" w:rsidRDefault="0016019B" w:rsidP="00923583">
      <w:r w:rsidRPr="00923583">
        <w:t>удельный вес дебиторской задолженности</w:t>
      </w:r>
      <w:r w:rsidR="00923583" w:rsidRPr="00923583">
        <w:t>;</w:t>
      </w:r>
    </w:p>
    <w:p w:rsidR="00923583" w:rsidRDefault="0016019B" w:rsidP="00923583">
      <w:r w:rsidRPr="00923583">
        <w:t>удельный вес перманентного капитала</w:t>
      </w:r>
      <w:r w:rsidR="00923583" w:rsidRPr="00923583">
        <w:t>.</w:t>
      </w:r>
    </w:p>
    <w:p w:rsidR="00923583" w:rsidRDefault="0016019B" w:rsidP="00923583">
      <w:r w:rsidRPr="00923583">
        <w:t>Важнейшим проявлением финансовой устойчивости предприятия является его платежеспособность</w:t>
      </w:r>
      <w:r w:rsidR="00923583" w:rsidRPr="00923583">
        <w:t xml:space="preserve">. </w:t>
      </w:r>
      <w:r w:rsidRPr="00923583">
        <w:t>Платежеспособность в первую очередь показывает надежность предприятия, так как характеризует его финансовое состояние и уровень финансового риска</w:t>
      </w:r>
      <w:r w:rsidR="00923583" w:rsidRPr="00923583">
        <w:t xml:space="preserve">. </w:t>
      </w:r>
      <w:r w:rsidRPr="00923583">
        <w:t>Платежеспособность представляет способность предприятия в конкретный момент времени рассчитаться по всем долговым обязательствам собственными средствами</w:t>
      </w:r>
      <w:r w:rsidR="00923583" w:rsidRPr="00923583">
        <w:t xml:space="preserve">. </w:t>
      </w:r>
      <w:r w:rsidRPr="00923583">
        <w:t>В зависимости от того, какие обязательства принимаются в расчет, различают краткосрочную и долгосрочную платежеспособность</w:t>
      </w:r>
      <w:r w:rsidR="00923583" w:rsidRPr="00923583">
        <w:t>.</w:t>
      </w:r>
    </w:p>
    <w:p w:rsidR="00923583" w:rsidRDefault="0016019B" w:rsidP="00923583">
      <w:r w:rsidRPr="00923583">
        <w:t>Платежеспособность и ликвидность предприятия тесно связаны друг с другом, но не тождественны</w:t>
      </w:r>
      <w:r w:rsidR="00923583" w:rsidRPr="00923583">
        <w:t xml:space="preserve">. </w:t>
      </w:r>
      <w:r w:rsidRPr="00923583">
        <w:t>Так, под ликвидностью предприятия подразумевается наличие у него оборотных средств в размере, достаточном для погашения краткосрочных обязательств</w:t>
      </w:r>
      <w:r w:rsidR="00923583" w:rsidRPr="00923583">
        <w:t>.</w:t>
      </w:r>
    </w:p>
    <w:p w:rsidR="00923583" w:rsidRDefault="0016019B" w:rsidP="00923583">
      <w:r w:rsidRPr="00923583">
        <w:t>Оценка платежеспособности предполагает расчет следующих важнейших показателей</w:t>
      </w:r>
      <w:r w:rsidR="00923583" w:rsidRPr="00923583">
        <w:t>:</w:t>
      </w:r>
    </w:p>
    <w:p w:rsidR="00923583" w:rsidRDefault="0016019B" w:rsidP="00923583">
      <w:r w:rsidRPr="00923583">
        <w:t>коэффициент абсолютной ликвидности</w:t>
      </w:r>
      <w:r w:rsidR="00923583" w:rsidRPr="00923583">
        <w:t>;</w:t>
      </w:r>
    </w:p>
    <w:p w:rsidR="00923583" w:rsidRDefault="0016019B" w:rsidP="00923583">
      <w:r w:rsidRPr="00923583">
        <w:t>промежуточный коэффициент покрытия</w:t>
      </w:r>
      <w:r w:rsidR="00923583" w:rsidRPr="00923583">
        <w:t>;</w:t>
      </w:r>
    </w:p>
    <w:p w:rsidR="00923583" w:rsidRDefault="0016019B" w:rsidP="00923583">
      <w:r w:rsidRPr="00923583">
        <w:t>коэффициент текущей ликвидности</w:t>
      </w:r>
      <w:r w:rsidR="00923583" w:rsidRPr="00923583">
        <w:t>;</w:t>
      </w:r>
    </w:p>
    <w:p w:rsidR="00923583" w:rsidRDefault="0016019B" w:rsidP="00923583">
      <w:r w:rsidRPr="00923583">
        <w:t>коэффициент</w:t>
      </w:r>
      <w:r w:rsidR="00923583" w:rsidRPr="00923583">
        <w:t xml:space="preserve"> </w:t>
      </w:r>
      <w:r w:rsidRPr="00923583">
        <w:t>ликвидности товарно-материальных ценностей</w:t>
      </w:r>
      <w:r w:rsidR="00923583" w:rsidRPr="00923583">
        <w:t>.</w:t>
      </w:r>
    </w:p>
    <w:p w:rsidR="00923583" w:rsidRDefault="0016019B" w:rsidP="00923583">
      <w:r w:rsidRPr="00923583">
        <w:t>Индексы деловой активности характеризуют эффективность работы предприятия</w:t>
      </w:r>
      <w:r w:rsidR="00923583" w:rsidRPr="00923583">
        <w:t xml:space="preserve">. </w:t>
      </w:r>
      <w:r w:rsidRPr="00923583">
        <w:t xml:space="preserve">От нее зависит не только размер минимально необходимых для хозяйственной деятельности оборотных средств, но и размер затрат, связанных с владением и хранением запасов и </w:t>
      </w:r>
      <w:r w:rsidR="00923583">
        <w:t>т.д.</w:t>
      </w:r>
      <w:r w:rsidR="00923583" w:rsidRPr="00923583">
        <w:t xml:space="preserve"> </w:t>
      </w:r>
      <w:r w:rsidRPr="00923583">
        <w:t>В свою очередь это отражается на себестоимости продукции и в конечном итоге на финансовых результатах предприятия</w:t>
      </w:r>
      <w:r w:rsidR="00923583" w:rsidRPr="00923583">
        <w:t>.</w:t>
      </w:r>
    </w:p>
    <w:p w:rsidR="00923583" w:rsidRDefault="0016019B" w:rsidP="00923583">
      <w:r w:rsidRPr="00923583">
        <w:t>Анализ деловой активности проводится на основе расчета различных коэффициентов оборачиваемости</w:t>
      </w:r>
      <w:r w:rsidR="00923583" w:rsidRPr="00923583">
        <w:t>:</w:t>
      </w:r>
    </w:p>
    <w:p w:rsidR="00923583" w:rsidRDefault="0016019B" w:rsidP="00923583">
      <w:r w:rsidRPr="00923583">
        <w:t>общий коэффициент оборачиваемости</w:t>
      </w:r>
      <w:r w:rsidR="00923583" w:rsidRPr="00923583">
        <w:t>;</w:t>
      </w:r>
    </w:p>
    <w:p w:rsidR="00923583" w:rsidRDefault="0016019B" w:rsidP="00923583">
      <w:r w:rsidRPr="00923583">
        <w:t>коэффициент оборачиваемости запасов</w:t>
      </w:r>
      <w:r w:rsidR="00923583" w:rsidRPr="00923583">
        <w:t>;</w:t>
      </w:r>
    </w:p>
    <w:p w:rsidR="00923583" w:rsidRDefault="0016019B" w:rsidP="00923583">
      <w:r w:rsidRPr="00923583">
        <w:t>коэффициент оборачиваемости собственных средств</w:t>
      </w:r>
      <w:r w:rsidR="00923583" w:rsidRPr="00923583">
        <w:t>;</w:t>
      </w:r>
    </w:p>
    <w:p w:rsidR="00923583" w:rsidRDefault="0016019B" w:rsidP="00923583">
      <w:r w:rsidRPr="00923583">
        <w:t>коэффициенты производительности</w:t>
      </w:r>
      <w:r w:rsidR="00923583" w:rsidRPr="00923583">
        <w:t>.</w:t>
      </w:r>
    </w:p>
    <w:p w:rsidR="00923583" w:rsidRDefault="0016019B" w:rsidP="00923583">
      <w:r w:rsidRPr="00923583">
        <w:t>Важнейшим показателем, отражающим конечные финансовые результаты деятельности предприятия, является рентабельность</w:t>
      </w:r>
      <w:r w:rsidR="00923583" w:rsidRPr="00923583">
        <w:t xml:space="preserve">. </w:t>
      </w:r>
      <w:r w:rsidRPr="00923583">
        <w:t>Рентабельность характеризует прибыль, получаемую с каждого рубля средств, вложенных в предприятие или иные финансовые операции</w:t>
      </w:r>
      <w:r w:rsidR="00923583" w:rsidRPr="00923583">
        <w:t>.</w:t>
      </w:r>
    </w:p>
    <w:p w:rsidR="00923583" w:rsidRDefault="0016019B" w:rsidP="00923583">
      <w:r w:rsidRPr="00923583">
        <w:t>На основе имущества предприятия, в которое вкладываются капиталы, и проводимых</w:t>
      </w:r>
      <w:r w:rsidR="00923583" w:rsidRPr="00923583">
        <w:t xml:space="preserve"> </w:t>
      </w:r>
      <w:r w:rsidRPr="00923583">
        <w:t>предпринимателем хозяйственных и финансовых операций основывается система следующих показателей рентабельности</w:t>
      </w:r>
      <w:r w:rsidR="00923583" w:rsidRPr="00923583">
        <w:t>:</w:t>
      </w:r>
    </w:p>
    <w:p w:rsidR="00923583" w:rsidRDefault="0016019B" w:rsidP="00923583">
      <w:r w:rsidRPr="00923583">
        <w:t>рентабельность собственных средств</w:t>
      </w:r>
      <w:r w:rsidR="00923583" w:rsidRPr="00923583">
        <w:t>;</w:t>
      </w:r>
    </w:p>
    <w:p w:rsidR="00923583" w:rsidRDefault="0016019B" w:rsidP="00923583">
      <w:r w:rsidRPr="00923583">
        <w:t>рентабельность производственных фондов</w:t>
      </w:r>
      <w:r w:rsidR="00923583" w:rsidRPr="00923583">
        <w:t>;</w:t>
      </w:r>
    </w:p>
    <w:p w:rsidR="00923583" w:rsidRDefault="0016019B" w:rsidP="00923583">
      <w:r w:rsidRPr="00923583">
        <w:t>рентабельность продаж</w:t>
      </w:r>
      <w:r w:rsidR="00923583" w:rsidRPr="00923583">
        <w:t>;</w:t>
      </w:r>
    </w:p>
    <w:p w:rsidR="00923583" w:rsidRDefault="0016019B" w:rsidP="00923583">
      <w:r w:rsidRPr="00923583">
        <w:t>рентабельность финансовых вложений</w:t>
      </w:r>
      <w:r w:rsidR="00923583" w:rsidRPr="00923583">
        <w:t>;</w:t>
      </w:r>
    </w:p>
    <w:p w:rsidR="00923583" w:rsidRDefault="0016019B" w:rsidP="00923583">
      <w:r w:rsidRPr="00923583">
        <w:t>рентабельность перманентного капитала</w:t>
      </w:r>
      <w:r w:rsidR="00923583" w:rsidRPr="00923583">
        <w:t>.</w:t>
      </w:r>
    </w:p>
    <w:p w:rsidR="00923583" w:rsidRDefault="0016019B" w:rsidP="00923583">
      <w:r w:rsidRPr="00923583">
        <w:t>Общая характеристика финансового состояния предприятия осуществляется на основе сопоставления расчетных значений показателей со стандартными</w:t>
      </w:r>
      <w:r w:rsidR="00923583" w:rsidRPr="00923583">
        <w:t xml:space="preserve">. </w:t>
      </w:r>
      <w:r w:rsidRPr="00923583">
        <w:t>Поэтому рассчитаем следующие показатели</w:t>
      </w:r>
      <w:r w:rsidR="00923583" w:rsidRPr="00923583">
        <w:t>:</w:t>
      </w:r>
    </w:p>
    <w:p w:rsidR="00923583" w:rsidRDefault="0016019B" w:rsidP="00923583">
      <w:r w:rsidRPr="00923583">
        <w:t>Коэффициент абсолютной ликвидности КАЛ</w:t>
      </w:r>
      <w:r w:rsidR="00923583" w:rsidRPr="00923583">
        <w:t>:</w:t>
      </w:r>
    </w:p>
    <w:p w:rsidR="00F418CA" w:rsidRDefault="00F418CA" w:rsidP="00923583"/>
    <w:p w:rsidR="00923583" w:rsidRDefault="00BF1AEA" w:rsidP="00923583">
      <w:r>
        <w:rPr>
          <w:position w:val="-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33pt">
            <v:imagedata r:id="rId7" o:title=""/>
          </v:shape>
        </w:pict>
      </w:r>
      <w:r w:rsidR="00923583">
        <w:t xml:space="preserve"> (1.1</w:t>
      </w:r>
      <w:r w:rsidR="00923583" w:rsidRPr="00923583">
        <w:t>)</w:t>
      </w:r>
    </w:p>
    <w:p w:rsidR="00F418CA" w:rsidRDefault="00F418CA" w:rsidP="00923583"/>
    <w:p w:rsidR="00923583" w:rsidRDefault="0016019B" w:rsidP="00923583">
      <w:r w:rsidRPr="00923583">
        <w:t>Он показывает, какую часть краткосрочных обязательств предприятие может погасить своими абсолютно ликвидными активами</w:t>
      </w:r>
      <w:r w:rsidR="00923583" w:rsidRPr="00923583">
        <w:t xml:space="preserve">. </w:t>
      </w:r>
      <w:r w:rsidRPr="00923583">
        <w:t>Минимально допустимым признано значение равное 0,2</w:t>
      </w:r>
      <w:r w:rsidR="00923583" w:rsidRPr="00923583">
        <w:t>.</w:t>
      </w:r>
    </w:p>
    <w:p w:rsidR="00923583" w:rsidRDefault="0016019B" w:rsidP="00923583">
      <w:r w:rsidRPr="00923583">
        <w:t>Коэффициент текущей ликвидности КТЛ</w:t>
      </w:r>
      <w:r w:rsidR="00923583" w:rsidRPr="00923583">
        <w:t>:</w:t>
      </w:r>
    </w:p>
    <w:p w:rsidR="00923583" w:rsidRDefault="00912B5C" w:rsidP="00923583">
      <w:r>
        <w:br w:type="page"/>
      </w:r>
      <w:r w:rsidR="00BF1AEA">
        <w:rPr>
          <w:position w:val="-28"/>
          <w:lang w:val="en-US"/>
        </w:rPr>
        <w:pict>
          <v:shape id="_x0000_i1026" type="#_x0000_t75" style="width:369.75pt;height:51pt">
            <v:imagedata r:id="rId8" o:title=""/>
          </v:shape>
        </w:pict>
      </w:r>
      <w:r w:rsidR="00923583">
        <w:t xml:space="preserve"> (1.2</w:t>
      </w:r>
      <w:r w:rsidR="00923583" w:rsidRPr="00923583">
        <w:t>)</w:t>
      </w:r>
    </w:p>
    <w:p w:rsidR="00F418CA" w:rsidRDefault="00F418CA" w:rsidP="00923583"/>
    <w:p w:rsidR="00923583" w:rsidRDefault="0016019B" w:rsidP="00923583">
      <w:r w:rsidRPr="00923583">
        <w:t>Он показывает, как, насколько предприятие может погасить краткосрочные обязательства всеми своими текущими или оборотными активами</w:t>
      </w:r>
      <w:r w:rsidR="00923583" w:rsidRPr="00923583">
        <w:t xml:space="preserve">. </w:t>
      </w:r>
      <w:r w:rsidRPr="00923583">
        <w:t>Безопасным в международной практике признано значение равное 2</w:t>
      </w:r>
      <w:r w:rsidR="00923583" w:rsidRPr="00923583">
        <w:t>.</w:t>
      </w:r>
    </w:p>
    <w:p w:rsidR="00923583" w:rsidRDefault="0016019B" w:rsidP="00923583">
      <w:r w:rsidRPr="00923583">
        <w:t>Коэффициент независимости КН</w:t>
      </w:r>
      <w:r w:rsidR="00923583" w:rsidRPr="00923583">
        <w:t>:</w:t>
      </w:r>
    </w:p>
    <w:p w:rsidR="00F418CA" w:rsidRDefault="00F418CA" w:rsidP="00923583"/>
    <w:p w:rsidR="00923583" w:rsidRDefault="00BF1AEA" w:rsidP="00923583">
      <w:r>
        <w:rPr>
          <w:position w:val="-28"/>
          <w:lang w:val="en-US"/>
        </w:rPr>
        <w:pict>
          <v:shape id="_x0000_i1027" type="#_x0000_t75" style="width:159pt;height:33pt">
            <v:imagedata r:id="rId9" o:title=""/>
          </v:shape>
        </w:pict>
      </w:r>
      <w:r w:rsidR="00923583">
        <w:t xml:space="preserve"> (1.3</w:t>
      </w:r>
      <w:r w:rsidR="00923583" w:rsidRPr="00923583">
        <w:t>)</w:t>
      </w:r>
    </w:p>
    <w:p w:rsidR="00F418CA" w:rsidRDefault="00F418CA" w:rsidP="00923583"/>
    <w:p w:rsidR="00923583" w:rsidRDefault="0016019B" w:rsidP="00923583">
      <w:r w:rsidRPr="00923583">
        <w:t>Он показывает долю собственных средств в формировании имущества предприятия</w:t>
      </w:r>
      <w:r w:rsidR="00923583" w:rsidRPr="00923583">
        <w:t xml:space="preserve">. </w:t>
      </w:r>
      <w:r w:rsidRPr="00923583">
        <w:t>Стандартным принято значение равное не выше 0,5</w:t>
      </w:r>
      <w:r w:rsidR="00923583" w:rsidRPr="00923583">
        <w:t>.</w:t>
      </w:r>
    </w:p>
    <w:p w:rsidR="00F418CA" w:rsidRDefault="00F418CA" w:rsidP="00923583"/>
    <w:p w:rsidR="00923583" w:rsidRPr="00923583" w:rsidRDefault="00BF1AEA" w:rsidP="00923583">
      <w:pPr>
        <w:rPr>
          <w:lang w:val="en-US"/>
        </w:rPr>
      </w:pPr>
      <w:r>
        <w:rPr>
          <w:position w:val="-24"/>
          <w:lang w:val="en-US"/>
        </w:rPr>
        <w:pict>
          <v:shape id="_x0000_i1028" type="#_x0000_t75" style="width:117pt;height:30.75pt">
            <v:imagedata r:id="rId10" o:title=""/>
          </v:shape>
        </w:pict>
      </w:r>
    </w:p>
    <w:p w:rsidR="00923583" w:rsidRPr="00923583" w:rsidRDefault="00BF1AEA" w:rsidP="00923583">
      <w:pPr>
        <w:rPr>
          <w:lang w:val="en-US"/>
        </w:rPr>
      </w:pPr>
      <w:r>
        <w:rPr>
          <w:position w:val="-24"/>
          <w:lang w:val="en-US"/>
        </w:rPr>
        <w:pict>
          <v:shape id="_x0000_i1029" type="#_x0000_t75" style="width:188.25pt;height:30.75pt">
            <v:imagedata r:id="rId11" o:title=""/>
          </v:shape>
        </w:pict>
      </w:r>
    </w:p>
    <w:p w:rsidR="00923583" w:rsidRDefault="00BF1AEA" w:rsidP="00923583">
      <w:r>
        <w:rPr>
          <w:position w:val="-24"/>
          <w:lang w:val="en-US"/>
        </w:rPr>
        <w:pict>
          <v:shape id="_x0000_i1030" type="#_x0000_t75" style="width:99pt;height:30.75pt">
            <v:imagedata r:id="rId12" o:title=""/>
          </v:shape>
        </w:pict>
      </w:r>
    </w:p>
    <w:p w:rsidR="00F418CA" w:rsidRPr="00F418CA" w:rsidRDefault="00F418CA" w:rsidP="00923583"/>
    <w:p w:rsidR="0016019B" w:rsidRPr="00923583" w:rsidRDefault="0016019B" w:rsidP="006B3D76">
      <w:pPr>
        <w:ind w:left="708" w:firstLine="12"/>
      </w:pPr>
      <w:r w:rsidRPr="00923583">
        <w:t xml:space="preserve">Таблица </w:t>
      </w:r>
      <w:r w:rsidR="00923583">
        <w:t>1.1</w:t>
      </w:r>
      <w:r w:rsidR="00923583" w:rsidRPr="00923583">
        <w:t xml:space="preserve"> - </w:t>
      </w:r>
      <w:r w:rsidRPr="00923583">
        <w:t>Стандартные значения индикаторов финансового состояния</w:t>
      </w:r>
      <w:r w:rsidR="00923583" w:rsidRPr="00923583">
        <w:t xml:space="preserve"> </w:t>
      </w:r>
      <w:r w:rsidRPr="00923583">
        <w:t>предприятия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016"/>
        <w:gridCol w:w="1166"/>
        <w:gridCol w:w="1253"/>
      </w:tblGrid>
      <w:tr w:rsidR="0016019B" w:rsidRPr="00923583">
        <w:trPr>
          <w:jc w:val="center"/>
        </w:trPr>
        <w:tc>
          <w:tcPr>
            <w:tcW w:w="5759" w:type="dxa"/>
            <w:vMerge w:val="restart"/>
          </w:tcPr>
          <w:p w:rsidR="0016019B" w:rsidRPr="00923583" w:rsidRDefault="0016019B" w:rsidP="00F418CA">
            <w:pPr>
              <w:pStyle w:val="afb"/>
            </w:pPr>
            <w:r w:rsidRPr="00923583">
              <w:t>Показатели</w:t>
            </w:r>
          </w:p>
        </w:tc>
        <w:tc>
          <w:tcPr>
            <w:tcW w:w="3703" w:type="dxa"/>
            <w:gridSpan w:val="3"/>
          </w:tcPr>
          <w:p w:rsidR="0016019B" w:rsidRPr="00923583" w:rsidRDefault="0016019B" w:rsidP="00F418CA">
            <w:pPr>
              <w:pStyle w:val="afb"/>
            </w:pPr>
            <w:r w:rsidRPr="00923583">
              <w:t>Значения показателей</w:t>
            </w:r>
          </w:p>
        </w:tc>
      </w:tr>
      <w:tr w:rsidR="0016019B" w:rsidRPr="00923583">
        <w:trPr>
          <w:jc w:val="center"/>
        </w:trPr>
        <w:tc>
          <w:tcPr>
            <w:tcW w:w="5759" w:type="dxa"/>
            <w:vMerge/>
          </w:tcPr>
          <w:p w:rsidR="0016019B" w:rsidRPr="00923583" w:rsidRDefault="0016019B" w:rsidP="00F418CA">
            <w:pPr>
              <w:pStyle w:val="afb"/>
            </w:pPr>
          </w:p>
        </w:tc>
        <w:tc>
          <w:tcPr>
            <w:tcW w:w="1080" w:type="dxa"/>
          </w:tcPr>
          <w:p w:rsidR="0016019B" w:rsidRPr="00923583" w:rsidRDefault="0016019B" w:rsidP="00F418CA">
            <w:pPr>
              <w:pStyle w:val="afb"/>
            </w:pPr>
            <w:r w:rsidRPr="00923583">
              <w:t>1 класс</w:t>
            </w:r>
          </w:p>
        </w:tc>
        <w:tc>
          <w:tcPr>
            <w:tcW w:w="1260" w:type="dxa"/>
          </w:tcPr>
          <w:p w:rsidR="0016019B" w:rsidRPr="00923583" w:rsidRDefault="0016019B" w:rsidP="00F418CA">
            <w:pPr>
              <w:pStyle w:val="afb"/>
            </w:pPr>
            <w:r w:rsidRPr="00923583">
              <w:t>2 класс</w:t>
            </w:r>
          </w:p>
        </w:tc>
        <w:tc>
          <w:tcPr>
            <w:tcW w:w="1363" w:type="dxa"/>
          </w:tcPr>
          <w:p w:rsidR="0016019B" w:rsidRPr="00923583" w:rsidRDefault="0016019B" w:rsidP="00F418CA">
            <w:pPr>
              <w:pStyle w:val="afb"/>
            </w:pPr>
            <w:r w:rsidRPr="00923583">
              <w:t>3 класс</w:t>
            </w:r>
          </w:p>
        </w:tc>
      </w:tr>
      <w:tr w:rsidR="0016019B" w:rsidRPr="00923583">
        <w:trPr>
          <w:trHeight w:val="1116"/>
          <w:jc w:val="center"/>
        </w:trPr>
        <w:tc>
          <w:tcPr>
            <w:tcW w:w="5759" w:type="dxa"/>
          </w:tcPr>
          <w:p w:rsidR="0016019B" w:rsidRPr="00923583" w:rsidRDefault="0016019B" w:rsidP="00F418CA">
            <w:pPr>
              <w:pStyle w:val="afb"/>
            </w:pPr>
            <w:r w:rsidRPr="00923583">
              <w:t>Коэффициент абсолютной ликвидности КАЛ</w:t>
            </w:r>
          </w:p>
          <w:p w:rsidR="0016019B" w:rsidRPr="00923583" w:rsidRDefault="0016019B" w:rsidP="00F418CA">
            <w:pPr>
              <w:pStyle w:val="afb"/>
            </w:pPr>
            <w:r w:rsidRPr="00923583">
              <w:t>Коэффициент текущей ликвидности КТЛ</w:t>
            </w:r>
          </w:p>
          <w:p w:rsidR="0016019B" w:rsidRPr="00923583" w:rsidRDefault="0016019B" w:rsidP="00F418CA">
            <w:pPr>
              <w:pStyle w:val="afb"/>
            </w:pPr>
            <w:r w:rsidRPr="00923583">
              <w:t>Коэффициент независимости КН</w:t>
            </w:r>
          </w:p>
        </w:tc>
        <w:tc>
          <w:tcPr>
            <w:tcW w:w="1080" w:type="dxa"/>
          </w:tcPr>
          <w:p w:rsidR="0016019B" w:rsidRPr="00923583" w:rsidRDefault="0016019B" w:rsidP="00F418CA">
            <w:pPr>
              <w:pStyle w:val="afb"/>
            </w:pPr>
            <w:r w:rsidRPr="00923583">
              <w:t>&gt;0,6</w:t>
            </w:r>
          </w:p>
          <w:p w:rsidR="0016019B" w:rsidRPr="00923583" w:rsidRDefault="0016019B" w:rsidP="00F418CA">
            <w:pPr>
              <w:pStyle w:val="afb"/>
            </w:pPr>
            <w:r w:rsidRPr="00923583">
              <w:t>&gt;1,5</w:t>
            </w:r>
          </w:p>
          <w:p w:rsidR="0016019B" w:rsidRPr="00923583" w:rsidRDefault="0016019B" w:rsidP="00F418CA">
            <w:pPr>
              <w:pStyle w:val="afb"/>
            </w:pPr>
            <w:r w:rsidRPr="00923583">
              <w:t>&gt;0,5</w:t>
            </w:r>
          </w:p>
        </w:tc>
        <w:tc>
          <w:tcPr>
            <w:tcW w:w="1260" w:type="dxa"/>
          </w:tcPr>
          <w:p w:rsidR="0016019B" w:rsidRPr="00923583" w:rsidRDefault="0016019B" w:rsidP="00F418CA">
            <w:pPr>
              <w:pStyle w:val="afb"/>
            </w:pPr>
            <w:r w:rsidRPr="00923583">
              <w:t xml:space="preserve">0,4 </w:t>
            </w:r>
            <w:r w:rsidR="00923583">
              <w:t>-</w:t>
            </w:r>
            <w:r w:rsidRPr="00923583">
              <w:t xml:space="preserve"> 0,6</w:t>
            </w:r>
          </w:p>
          <w:p w:rsidR="0016019B" w:rsidRPr="00923583" w:rsidRDefault="0016019B" w:rsidP="00F418CA">
            <w:pPr>
              <w:pStyle w:val="afb"/>
            </w:pPr>
            <w:r w:rsidRPr="00923583">
              <w:t xml:space="preserve">1,3 </w:t>
            </w:r>
            <w:r w:rsidR="00923583">
              <w:t>-</w:t>
            </w:r>
            <w:r w:rsidRPr="00923583">
              <w:t xml:space="preserve"> 1,5</w:t>
            </w:r>
          </w:p>
          <w:p w:rsidR="0016019B" w:rsidRPr="00923583" w:rsidRDefault="0016019B" w:rsidP="00F418CA">
            <w:pPr>
              <w:pStyle w:val="afb"/>
            </w:pPr>
            <w:r w:rsidRPr="00923583">
              <w:t xml:space="preserve">0,3 </w:t>
            </w:r>
            <w:r w:rsidR="00923583">
              <w:t>-</w:t>
            </w:r>
            <w:r w:rsidRPr="00923583">
              <w:t xml:space="preserve"> 0,5</w:t>
            </w:r>
          </w:p>
        </w:tc>
        <w:tc>
          <w:tcPr>
            <w:tcW w:w="1363" w:type="dxa"/>
          </w:tcPr>
          <w:p w:rsidR="0016019B" w:rsidRPr="00923583" w:rsidRDefault="0016019B" w:rsidP="00F418CA">
            <w:pPr>
              <w:pStyle w:val="afb"/>
            </w:pPr>
            <w:r w:rsidRPr="00923583">
              <w:t>&gt;0,4</w:t>
            </w:r>
          </w:p>
          <w:p w:rsidR="0016019B" w:rsidRPr="00923583" w:rsidRDefault="0016019B" w:rsidP="00F418CA">
            <w:pPr>
              <w:pStyle w:val="afb"/>
            </w:pPr>
            <w:r w:rsidRPr="00923583">
              <w:t xml:space="preserve">1,0 </w:t>
            </w:r>
            <w:r w:rsidR="00923583">
              <w:t>-</w:t>
            </w:r>
            <w:r w:rsidRPr="00923583">
              <w:t xml:space="preserve"> 1,29</w:t>
            </w:r>
          </w:p>
          <w:p w:rsidR="0016019B" w:rsidRPr="00923583" w:rsidRDefault="0016019B" w:rsidP="00F418CA">
            <w:pPr>
              <w:pStyle w:val="afb"/>
            </w:pPr>
            <w:r w:rsidRPr="00923583">
              <w:t>&lt;0,3</w:t>
            </w:r>
          </w:p>
        </w:tc>
      </w:tr>
    </w:tbl>
    <w:p w:rsidR="00923583" w:rsidRPr="00923583" w:rsidRDefault="00923583" w:rsidP="00923583">
      <w:pPr>
        <w:rPr>
          <w:color w:val="000000"/>
        </w:rPr>
      </w:pPr>
    </w:p>
    <w:p w:rsidR="00923583" w:rsidRDefault="0016019B" w:rsidP="00923583">
      <w:pPr>
        <w:rPr>
          <w:color w:val="000000"/>
        </w:rPr>
      </w:pPr>
      <w:r w:rsidRPr="00923583">
        <w:rPr>
          <w:color w:val="000000"/>
        </w:rPr>
        <w:t>К первому классу относятся предприятия с суммой баллов от 100 до 150</w:t>
      </w:r>
      <w:r w:rsidR="00923583" w:rsidRPr="00923583">
        <w:rPr>
          <w:color w:val="000000"/>
        </w:rPr>
        <w:t xml:space="preserve">; </w:t>
      </w:r>
      <w:r w:rsidRPr="00923583">
        <w:rPr>
          <w:color w:val="000000"/>
        </w:rPr>
        <w:t xml:space="preserve">ко второму классу </w:t>
      </w:r>
      <w:r w:rsidR="00923583">
        <w:rPr>
          <w:color w:val="000000"/>
        </w:rPr>
        <w:t>-</w:t>
      </w:r>
      <w:r w:rsidRPr="00923583">
        <w:rPr>
          <w:color w:val="000000"/>
        </w:rPr>
        <w:t xml:space="preserve"> от 151 до 200</w:t>
      </w:r>
      <w:r w:rsidR="00923583" w:rsidRPr="00923583">
        <w:rPr>
          <w:color w:val="000000"/>
        </w:rPr>
        <w:t xml:space="preserve">; </w:t>
      </w:r>
      <w:r w:rsidRPr="00923583">
        <w:rPr>
          <w:color w:val="000000"/>
        </w:rPr>
        <w:t xml:space="preserve">к третьему </w:t>
      </w:r>
      <w:r w:rsidR="00923583">
        <w:rPr>
          <w:color w:val="000000"/>
        </w:rPr>
        <w:t>-</w:t>
      </w:r>
      <w:r w:rsidRPr="00923583">
        <w:rPr>
          <w:color w:val="000000"/>
        </w:rPr>
        <w:t xml:space="preserve"> от 201 до 300</w:t>
      </w:r>
      <w:r w:rsidR="00923583" w:rsidRPr="00923583">
        <w:rPr>
          <w:color w:val="000000"/>
        </w:rPr>
        <w:t>.</w:t>
      </w:r>
    </w:p>
    <w:p w:rsidR="00923583" w:rsidRDefault="0016019B" w:rsidP="00923583">
      <w:pPr>
        <w:rPr>
          <w:color w:val="000000"/>
        </w:rPr>
      </w:pPr>
      <w:r w:rsidRPr="00923583">
        <w:rPr>
          <w:color w:val="000000"/>
        </w:rPr>
        <w:t>Дадим общую оценку финансового состояния предприятия</w:t>
      </w:r>
      <w:r w:rsidR="00923583" w:rsidRPr="00923583">
        <w:rPr>
          <w:color w:val="000000"/>
        </w:rPr>
        <w:t xml:space="preserve">. </w:t>
      </w:r>
      <w:r w:rsidRPr="00923583">
        <w:rPr>
          <w:color w:val="000000"/>
        </w:rPr>
        <w:t>Для определения класса предприятия рассмотрим несколько вариантов значений рейтинга</w:t>
      </w:r>
      <w:r w:rsidR="00923583" w:rsidRPr="00923583">
        <w:rPr>
          <w:color w:val="000000"/>
        </w:rPr>
        <w:t>.</w:t>
      </w:r>
    </w:p>
    <w:p w:rsidR="00F418CA" w:rsidRDefault="00F418CA" w:rsidP="00923583">
      <w:pPr>
        <w:rPr>
          <w:color w:val="000000"/>
        </w:rPr>
      </w:pPr>
    </w:p>
    <w:p w:rsidR="0016019B" w:rsidRPr="00923583" w:rsidRDefault="0016019B" w:rsidP="00923583">
      <w:pPr>
        <w:rPr>
          <w:color w:val="000000"/>
        </w:rPr>
      </w:pPr>
      <w:r w:rsidRPr="00923583">
        <w:rPr>
          <w:color w:val="000000"/>
        </w:rPr>
        <w:t xml:space="preserve">Таблица </w:t>
      </w:r>
      <w:r w:rsidR="00923583">
        <w:rPr>
          <w:color w:val="000000"/>
        </w:rPr>
        <w:t>1.2</w:t>
      </w:r>
      <w:r w:rsidR="00923583" w:rsidRPr="00923583">
        <w:rPr>
          <w:color w:val="000000"/>
        </w:rPr>
        <w:t xml:space="preserve"> - </w:t>
      </w:r>
      <w:r w:rsidRPr="00923583">
        <w:rPr>
          <w:color w:val="000000"/>
        </w:rPr>
        <w:t xml:space="preserve">Общая оценка финансового состояния предприятия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1754"/>
        <w:gridCol w:w="1127"/>
        <w:gridCol w:w="1127"/>
        <w:gridCol w:w="814"/>
        <w:gridCol w:w="1187"/>
        <w:gridCol w:w="775"/>
      </w:tblGrid>
      <w:tr w:rsidR="0016019B" w:rsidRPr="00923583">
        <w:trPr>
          <w:cantSplit/>
          <w:trHeight w:val="462"/>
          <w:jc w:val="center"/>
        </w:trPr>
        <w:tc>
          <w:tcPr>
            <w:tcW w:w="2268" w:type="dxa"/>
            <w:vMerge w:val="restart"/>
          </w:tcPr>
          <w:p w:rsidR="0016019B" w:rsidRPr="00923583" w:rsidRDefault="0016019B" w:rsidP="00F418CA">
            <w:pPr>
              <w:pStyle w:val="afb"/>
            </w:pPr>
            <w:r w:rsidRPr="00923583">
              <w:t>Показатели</w:t>
            </w:r>
          </w:p>
        </w:tc>
        <w:tc>
          <w:tcPr>
            <w:tcW w:w="1980" w:type="dxa"/>
            <w:vMerge w:val="restart"/>
          </w:tcPr>
          <w:p w:rsidR="0016019B" w:rsidRPr="00923583" w:rsidRDefault="0016019B" w:rsidP="00F418CA">
            <w:pPr>
              <w:pStyle w:val="afb"/>
            </w:pPr>
            <w:r w:rsidRPr="00923583">
              <w:t>Значения показателей</w:t>
            </w:r>
          </w:p>
        </w:tc>
        <w:tc>
          <w:tcPr>
            <w:tcW w:w="1260" w:type="dxa"/>
            <w:vMerge w:val="restart"/>
          </w:tcPr>
          <w:p w:rsidR="0016019B" w:rsidRPr="00923583" w:rsidRDefault="0016019B" w:rsidP="00F418CA">
            <w:pPr>
              <w:pStyle w:val="afb"/>
            </w:pPr>
            <w:r w:rsidRPr="00923583">
              <w:t>Класс</w:t>
            </w:r>
          </w:p>
          <w:p w:rsidR="0016019B" w:rsidRPr="00923583" w:rsidRDefault="0016019B" w:rsidP="00F418CA">
            <w:pPr>
              <w:pStyle w:val="afb"/>
            </w:pPr>
          </w:p>
        </w:tc>
        <w:tc>
          <w:tcPr>
            <w:tcW w:w="2160" w:type="dxa"/>
            <w:gridSpan w:val="2"/>
          </w:tcPr>
          <w:p w:rsidR="0016019B" w:rsidRPr="00923583" w:rsidRDefault="00923583" w:rsidP="00F418CA">
            <w:pPr>
              <w:pStyle w:val="afb"/>
            </w:pPr>
            <w:r w:rsidRPr="00923583">
              <w:t xml:space="preserve"> </w:t>
            </w:r>
            <w:r w:rsidR="0016019B" w:rsidRPr="00923583">
              <w:t>1 Вариант</w:t>
            </w:r>
          </w:p>
        </w:tc>
        <w:tc>
          <w:tcPr>
            <w:tcW w:w="2184" w:type="dxa"/>
            <w:gridSpan w:val="2"/>
          </w:tcPr>
          <w:p w:rsidR="0016019B" w:rsidRPr="00923583" w:rsidRDefault="0016019B" w:rsidP="00F418CA">
            <w:pPr>
              <w:pStyle w:val="afb"/>
            </w:pPr>
            <w:r w:rsidRPr="00923583">
              <w:t>2 Вариант</w:t>
            </w:r>
          </w:p>
        </w:tc>
      </w:tr>
      <w:tr w:rsidR="0016019B" w:rsidRPr="00923583">
        <w:trPr>
          <w:cantSplit/>
          <w:trHeight w:val="143"/>
          <w:jc w:val="center"/>
        </w:trPr>
        <w:tc>
          <w:tcPr>
            <w:tcW w:w="2268" w:type="dxa"/>
            <w:vMerge/>
          </w:tcPr>
          <w:p w:rsidR="0016019B" w:rsidRPr="00923583" w:rsidRDefault="0016019B" w:rsidP="00F418CA">
            <w:pPr>
              <w:pStyle w:val="afb"/>
            </w:pPr>
          </w:p>
        </w:tc>
        <w:tc>
          <w:tcPr>
            <w:tcW w:w="1980" w:type="dxa"/>
            <w:vMerge/>
          </w:tcPr>
          <w:p w:rsidR="0016019B" w:rsidRPr="00923583" w:rsidRDefault="0016019B" w:rsidP="00F418CA">
            <w:pPr>
              <w:pStyle w:val="afb"/>
            </w:pPr>
          </w:p>
        </w:tc>
        <w:tc>
          <w:tcPr>
            <w:tcW w:w="1260" w:type="dxa"/>
            <w:vMerge/>
          </w:tcPr>
          <w:p w:rsidR="0016019B" w:rsidRPr="00923583" w:rsidRDefault="0016019B" w:rsidP="00F418CA">
            <w:pPr>
              <w:pStyle w:val="afb"/>
            </w:pPr>
          </w:p>
        </w:tc>
        <w:tc>
          <w:tcPr>
            <w:tcW w:w="1260" w:type="dxa"/>
          </w:tcPr>
          <w:p w:rsidR="0016019B" w:rsidRPr="00923583" w:rsidRDefault="0016019B" w:rsidP="00F418CA">
            <w:pPr>
              <w:pStyle w:val="afb"/>
            </w:pPr>
            <w:r w:rsidRPr="00923583">
              <w:t>Рейтинг</w:t>
            </w:r>
          </w:p>
        </w:tc>
        <w:tc>
          <w:tcPr>
            <w:tcW w:w="900" w:type="dxa"/>
          </w:tcPr>
          <w:p w:rsidR="0016019B" w:rsidRPr="00923583" w:rsidRDefault="0016019B" w:rsidP="00F418CA">
            <w:pPr>
              <w:pStyle w:val="afb"/>
            </w:pPr>
            <w:r w:rsidRPr="00923583">
              <w:t>Баллы</w:t>
            </w:r>
          </w:p>
        </w:tc>
        <w:tc>
          <w:tcPr>
            <w:tcW w:w="1329" w:type="dxa"/>
          </w:tcPr>
          <w:p w:rsidR="0016019B" w:rsidRPr="00923583" w:rsidRDefault="0016019B" w:rsidP="00F418CA">
            <w:pPr>
              <w:pStyle w:val="afb"/>
            </w:pPr>
            <w:r w:rsidRPr="00923583">
              <w:t>Рейтинг</w:t>
            </w:r>
          </w:p>
        </w:tc>
        <w:tc>
          <w:tcPr>
            <w:tcW w:w="855" w:type="dxa"/>
          </w:tcPr>
          <w:p w:rsidR="0016019B" w:rsidRPr="00923583" w:rsidRDefault="0016019B" w:rsidP="00F418CA">
            <w:pPr>
              <w:pStyle w:val="afb"/>
            </w:pPr>
            <w:r w:rsidRPr="00923583">
              <w:t>Баллы</w:t>
            </w:r>
          </w:p>
        </w:tc>
      </w:tr>
      <w:tr w:rsidR="0016019B" w:rsidRPr="00923583">
        <w:trPr>
          <w:cantSplit/>
          <w:trHeight w:val="2855"/>
          <w:jc w:val="center"/>
        </w:trPr>
        <w:tc>
          <w:tcPr>
            <w:tcW w:w="2268" w:type="dxa"/>
          </w:tcPr>
          <w:p w:rsidR="0016019B" w:rsidRPr="00923583" w:rsidRDefault="0016019B" w:rsidP="00F418CA">
            <w:pPr>
              <w:pStyle w:val="afb"/>
            </w:pPr>
            <w:r w:rsidRPr="00923583">
              <w:t>1 Коэффициент абсолютной ликвидности</w:t>
            </w:r>
          </w:p>
          <w:p w:rsidR="0016019B" w:rsidRPr="00923583" w:rsidRDefault="0016019B" w:rsidP="00F418CA">
            <w:pPr>
              <w:pStyle w:val="afb"/>
            </w:pPr>
            <w:r w:rsidRPr="00923583">
              <w:t>2 Коэффициент текущей ликвидности</w:t>
            </w:r>
          </w:p>
          <w:p w:rsidR="0016019B" w:rsidRPr="00923583" w:rsidRDefault="0016019B" w:rsidP="00F418CA">
            <w:pPr>
              <w:pStyle w:val="afb"/>
            </w:pPr>
            <w:r w:rsidRPr="00923583">
              <w:t>3 Коэффициент независимости</w:t>
            </w:r>
          </w:p>
        </w:tc>
        <w:tc>
          <w:tcPr>
            <w:tcW w:w="1980" w:type="dxa"/>
          </w:tcPr>
          <w:p w:rsidR="00923583" w:rsidRPr="00923583" w:rsidRDefault="0016019B" w:rsidP="00F418CA">
            <w:pPr>
              <w:pStyle w:val="afb"/>
            </w:pPr>
            <w:r w:rsidRPr="00923583">
              <w:t>0,11</w:t>
            </w:r>
          </w:p>
          <w:p w:rsidR="00F418CA" w:rsidRDefault="00F418CA" w:rsidP="00F418CA">
            <w:pPr>
              <w:pStyle w:val="afb"/>
            </w:pPr>
          </w:p>
          <w:p w:rsidR="00F418CA" w:rsidRDefault="00F418CA" w:rsidP="00F418CA">
            <w:pPr>
              <w:pStyle w:val="afb"/>
            </w:pPr>
          </w:p>
          <w:p w:rsidR="00923583" w:rsidRPr="00923583" w:rsidRDefault="0016019B" w:rsidP="00F418CA">
            <w:pPr>
              <w:pStyle w:val="afb"/>
            </w:pPr>
            <w:r w:rsidRPr="00923583">
              <w:t>3,30</w:t>
            </w:r>
          </w:p>
          <w:p w:rsidR="00F418CA" w:rsidRDefault="00F418CA" w:rsidP="00F418CA">
            <w:pPr>
              <w:pStyle w:val="afb"/>
            </w:pPr>
          </w:p>
          <w:p w:rsidR="00F418CA" w:rsidRDefault="00F418CA" w:rsidP="00F418CA">
            <w:pPr>
              <w:pStyle w:val="afb"/>
            </w:pPr>
          </w:p>
          <w:p w:rsidR="0016019B" w:rsidRPr="00923583" w:rsidRDefault="0016019B" w:rsidP="00F418CA">
            <w:pPr>
              <w:pStyle w:val="afb"/>
            </w:pPr>
            <w:r w:rsidRPr="00923583">
              <w:t>1,21</w:t>
            </w:r>
          </w:p>
        </w:tc>
        <w:tc>
          <w:tcPr>
            <w:tcW w:w="1260" w:type="dxa"/>
          </w:tcPr>
          <w:p w:rsidR="00923583" w:rsidRPr="00923583" w:rsidRDefault="0016019B" w:rsidP="00F418CA">
            <w:pPr>
              <w:pStyle w:val="afb"/>
            </w:pPr>
            <w:r w:rsidRPr="00923583">
              <w:t>3</w:t>
            </w:r>
          </w:p>
          <w:p w:rsidR="00F418CA" w:rsidRDefault="00F418CA" w:rsidP="00F418CA">
            <w:pPr>
              <w:pStyle w:val="afb"/>
            </w:pPr>
          </w:p>
          <w:p w:rsidR="00F418CA" w:rsidRDefault="00F418CA" w:rsidP="00F418CA">
            <w:pPr>
              <w:pStyle w:val="afb"/>
            </w:pPr>
          </w:p>
          <w:p w:rsidR="00923583" w:rsidRPr="00923583" w:rsidRDefault="0016019B" w:rsidP="00F418CA">
            <w:pPr>
              <w:pStyle w:val="afb"/>
            </w:pPr>
            <w:r w:rsidRPr="00923583">
              <w:t>1</w:t>
            </w:r>
          </w:p>
          <w:p w:rsidR="00F418CA" w:rsidRDefault="00F418CA" w:rsidP="00F418CA">
            <w:pPr>
              <w:pStyle w:val="afb"/>
            </w:pPr>
          </w:p>
          <w:p w:rsidR="00F418CA" w:rsidRDefault="00F418CA" w:rsidP="00F418CA">
            <w:pPr>
              <w:pStyle w:val="afb"/>
            </w:pPr>
          </w:p>
          <w:p w:rsidR="0016019B" w:rsidRPr="00923583" w:rsidRDefault="0016019B" w:rsidP="00F418CA">
            <w:pPr>
              <w:pStyle w:val="afb"/>
            </w:pPr>
            <w:r w:rsidRPr="00923583">
              <w:t>1</w:t>
            </w:r>
          </w:p>
          <w:p w:rsidR="0016019B" w:rsidRPr="00923583" w:rsidRDefault="0016019B" w:rsidP="00F418CA">
            <w:pPr>
              <w:pStyle w:val="afb"/>
            </w:pPr>
          </w:p>
        </w:tc>
        <w:tc>
          <w:tcPr>
            <w:tcW w:w="1260" w:type="dxa"/>
          </w:tcPr>
          <w:p w:rsidR="00923583" w:rsidRPr="00923583" w:rsidRDefault="0016019B" w:rsidP="00F418CA">
            <w:pPr>
              <w:pStyle w:val="afb"/>
            </w:pPr>
            <w:r w:rsidRPr="00923583">
              <w:t>50</w:t>
            </w:r>
          </w:p>
          <w:p w:rsidR="00F418CA" w:rsidRDefault="00F418CA" w:rsidP="00F418CA">
            <w:pPr>
              <w:pStyle w:val="afb"/>
            </w:pPr>
          </w:p>
          <w:p w:rsidR="00F418CA" w:rsidRDefault="00F418CA" w:rsidP="00F418CA">
            <w:pPr>
              <w:pStyle w:val="afb"/>
            </w:pPr>
          </w:p>
          <w:p w:rsidR="00923583" w:rsidRPr="00923583" w:rsidRDefault="0016019B" w:rsidP="00F418CA">
            <w:pPr>
              <w:pStyle w:val="afb"/>
            </w:pPr>
            <w:r w:rsidRPr="00923583">
              <w:t>25</w:t>
            </w:r>
          </w:p>
          <w:p w:rsidR="00F418CA" w:rsidRDefault="00F418CA" w:rsidP="00F418CA">
            <w:pPr>
              <w:pStyle w:val="afb"/>
            </w:pPr>
          </w:p>
          <w:p w:rsidR="00F418CA" w:rsidRDefault="00F418CA" w:rsidP="00F418CA">
            <w:pPr>
              <w:pStyle w:val="afb"/>
            </w:pPr>
          </w:p>
          <w:p w:rsidR="0016019B" w:rsidRPr="00923583" w:rsidRDefault="0016019B" w:rsidP="00F418CA">
            <w:pPr>
              <w:pStyle w:val="afb"/>
            </w:pPr>
            <w:r w:rsidRPr="00923583">
              <w:t>25</w:t>
            </w:r>
          </w:p>
        </w:tc>
        <w:tc>
          <w:tcPr>
            <w:tcW w:w="900" w:type="dxa"/>
          </w:tcPr>
          <w:p w:rsidR="00923583" w:rsidRPr="00923583" w:rsidRDefault="0016019B" w:rsidP="00F418CA">
            <w:pPr>
              <w:pStyle w:val="afb"/>
            </w:pPr>
            <w:r w:rsidRPr="00923583">
              <w:t>150</w:t>
            </w:r>
          </w:p>
          <w:p w:rsidR="00F418CA" w:rsidRDefault="00F418CA" w:rsidP="00F418CA">
            <w:pPr>
              <w:pStyle w:val="afb"/>
            </w:pPr>
          </w:p>
          <w:p w:rsidR="00F418CA" w:rsidRDefault="00F418CA" w:rsidP="00F418CA">
            <w:pPr>
              <w:pStyle w:val="afb"/>
            </w:pPr>
          </w:p>
          <w:p w:rsidR="00923583" w:rsidRPr="00923583" w:rsidRDefault="0016019B" w:rsidP="00F418CA">
            <w:pPr>
              <w:pStyle w:val="afb"/>
            </w:pPr>
            <w:r w:rsidRPr="00923583">
              <w:t>25</w:t>
            </w:r>
          </w:p>
          <w:p w:rsidR="00F418CA" w:rsidRDefault="00F418CA" w:rsidP="00F418CA">
            <w:pPr>
              <w:pStyle w:val="afb"/>
            </w:pPr>
          </w:p>
          <w:p w:rsidR="00F418CA" w:rsidRDefault="00F418CA" w:rsidP="00F418CA">
            <w:pPr>
              <w:pStyle w:val="afb"/>
            </w:pPr>
          </w:p>
          <w:p w:rsidR="0016019B" w:rsidRPr="00923583" w:rsidRDefault="0016019B" w:rsidP="00F418CA">
            <w:pPr>
              <w:pStyle w:val="afb"/>
            </w:pPr>
            <w:r w:rsidRPr="00923583">
              <w:t>25</w:t>
            </w:r>
          </w:p>
        </w:tc>
        <w:tc>
          <w:tcPr>
            <w:tcW w:w="1329" w:type="dxa"/>
          </w:tcPr>
          <w:p w:rsidR="00923583" w:rsidRPr="00923583" w:rsidRDefault="0016019B" w:rsidP="00F418CA">
            <w:pPr>
              <w:pStyle w:val="afb"/>
            </w:pPr>
            <w:r w:rsidRPr="00923583">
              <w:t>34</w:t>
            </w:r>
          </w:p>
          <w:p w:rsidR="00F418CA" w:rsidRDefault="00F418CA" w:rsidP="00F418CA">
            <w:pPr>
              <w:pStyle w:val="afb"/>
            </w:pPr>
          </w:p>
          <w:p w:rsidR="00F418CA" w:rsidRDefault="00F418CA" w:rsidP="00F418CA">
            <w:pPr>
              <w:pStyle w:val="afb"/>
            </w:pPr>
          </w:p>
          <w:p w:rsidR="00923583" w:rsidRPr="00923583" w:rsidRDefault="0016019B" w:rsidP="00F418CA">
            <w:pPr>
              <w:pStyle w:val="afb"/>
            </w:pPr>
            <w:r w:rsidRPr="00923583">
              <w:t>33</w:t>
            </w:r>
          </w:p>
          <w:p w:rsidR="00F418CA" w:rsidRDefault="00F418CA" w:rsidP="00F418CA">
            <w:pPr>
              <w:pStyle w:val="afb"/>
            </w:pPr>
          </w:p>
          <w:p w:rsidR="00F418CA" w:rsidRDefault="00F418CA" w:rsidP="00F418CA">
            <w:pPr>
              <w:pStyle w:val="afb"/>
            </w:pPr>
          </w:p>
          <w:p w:rsidR="0016019B" w:rsidRPr="00923583" w:rsidRDefault="0016019B" w:rsidP="00F418CA">
            <w:pPr>
              <w:pStyle w:val="afb"/>
            </w:pPr>
            <w:r w:rsidRPr="00923583">
              <w:t>33</w:t>
            </w:r>
          </w:p>
        </w:tc>
        <w:tc>
          <w:tcPr>
            <w:tcW w:w="855" w:type="dxa"/>
          </w:tcPr>
          <w:p w:rsidR="00923583" w:rsidRPr="00923583" w:rsidRDefault="0016019B" w:rsidP="00F418CA">
            <w:pPr>
              <w:pStyle w:val="afb"/>
            </w:pPr>
            <w:r w:rsidRPr="00923583">
              <w:t>102</w:t>
            </w:r>
          </w:p>
          <w:p w:rsidR="00F418CA" w:rsidRDefault="00F418CA" w:rsidP="00F418CA">
            <w:pPr>
              <w:pStyle w:val="afb"/>
            </w:pPr>
          </w:p>
          <w:p w:rsidR="00F418CA" w:rsidRDefault="00F418CA" w:rsidP="00F418CA">
            <w:pPr>
              <w:pStyle w:val="afb"/>
            </w:pPr>
          </w:p>
          <w:p w:rsidR="00923583" w:rsidRPr="00923583" w:rsidRDefault="0016019B" w:rsidP="00F418CA">
            <w:pPr>
              <w:pStyle w:val="afb"/>
            </w:pPr>
            <w:r w:rsidRPr="00923583">
              <w:t>33</w:t>
            </w:r>
          </w:p>
          <w:p w:rsidR="00F418CA" w:rsidRDefault="00F418CA" w:rsidP="00F418CA">
            <w:pPr>
              <w:pStyle w:val="afb"/>
            </w:pPr>
          </w:p>
          <w:p w:rsidR="00F418CA" w:rsidRDefault="00F418CA" w:rsidP="00F418CA">
            <w:pPr>
              <w:pStyle w:val="afb"/>
            </w:pPr>
          </w:p>
          <w:p w:rsidR="0016019B" w:rsidRPr="00923583" w:rsidRDefault="0016019B" w:rsidP="00F418CA">
            <w:pPr>
              <w:pStyle w:val="afb"/>
            </w:pPr>
            <w:r w:rsidRPr="00923583">
              <w:t>33</w:t>
            </w:r>
          </w:p>
        </w:tc>
      </w:tr>
      <w:tr w:rsidR="0016019B" w:rsidRPr="00923583">
        <w:trPr>
          <w:cantSplit/>
          <w:trHeight w:val="349"/>
          <w:jc w:val="center"/>
        </w:trPr>
        <w:tc>
          <w:tcPr>
            <w:tcW w:w="2268" w:type="dxa"/>
          </w:tcPr>
          <w:p w:rsidR="0016019B" w:rsidRPr="00923583" w:rsidRDefault="0016019B" w:rsidP="00F418CA">
            <w:pPr>
              <w:pStyle w:val="afb"/>
            </w:pPr>
            <w:r w:rsidRPr="00923583">
              <w:t>Итого</w:t>
            </w:r>
          </w:p>
        </w:tc>
        <w:tc>
          <w:tcPr>
            <w:tcW w:w="1980" w:type="dxa"/>
          </w:tcPr>
          <w:p w:rsidR="0016019B" w:rsidRPr="00923583" w:rsidRDefault="0016019B" w:rsidP="00F418CA">
            <w:pPr>
              <w:pStyle w:val="afb"/>
            </w:pPr>
            <w:r w:rsidRPr="00923583">
              <w:t>-</w:t>
            </w:r>
          </w:p>
        </w:tc>
        <w:tc>
          <w:tcPr>
            <w:tcW w:w="1260" w:type="dxa"/>
          </w:tcPr>
          <w:p w:rsidR="0016019B" w:rsidRPr="00923583" w:rsidRDefault="0016019B" w:rsidP="00F418CA">
            <w:pPr>
              <w:pStyle w:val="afb"/>
            </w:pPr>
          </w:p>
        </w:tc>
        <w:tc>
          <w:tcPr>
            <w:tcW w:w="1260" w:type="dxa"/>
          </w:tcPr>
          <w:p w:rsidR="0016019B" w:rsidRPr="00923583" w:rsidRDefault="0016019B" w:rsidP="00F418CA">
            <w:pPr>
              <w:pStyle w:val="afb"/>
            </w:pPr>
            <w:r w:rsidRPr="00923583">
              <w:t>100</w:t>
            </w:r>
          </w:p>
        </w:tc>
        <w:tc>
          <w:tcPr>
            <w:tcW w:w="900" w:type="dxa"/>
          </w:tcPr>
          <w:p w:rsidR="0016019B" w:rsidRPr="00923583" w:rsidRDefault="0016019B" w:rsidP="00F418CA">
            <w:pPr>
              <w:pStyle w:val="afb"/>
            </w:pPr>
            <w:r w:rsidRPr="00923583">
              <w:t>200</w:t>
            </w:r>
          </w:p>
        </w:tc>
        <w:tc>
          <w:tcPr>
            <w:tcW w:w="1329" w:type="dxa"/>
          </w:tcPr>
          <w:p w:rsidR="0016019B" w:rsidRPr="00923583" w:rsidRDefault="0016019B" w:rsidP="00F418CA">
            <w:pPr>
              <w:pStyle w:val="afb"/>
            </w:pPr>
            <w:r w:rsidRPr="00923583">
              <w:t>100</w:t>
            </w:r>
          </w:p>
        </w:tc>
        <w:tc>
          <w:tcPr>
            <w:tcW w:w="855" w:type="dxa"/>
          </w:tcPr>
          <w:p w:rsidR="0016019B" w:rsidRPr="00923583" w:rsidRDefault="0016019B" w:rsidP="00F418CA">
            <w:pPr>
              <w:pStyle w:val="afb"/>
            </w:pPr>
            <w:r w:rsidRPr="00923583">
              <w:t>168</w:t>
            </w:r>
          </w:p>
        </w:tc>
      </w:tr>
    </w:tbl>
    <w:p w:rsidR="0016019B" w:rsidRPr="00923583" w:rsidRDefault="0016019B" w:rsidP="00923583">
      <w:pPr>
        <w:rPr>
          <w:color w:val="000000"/>
        </w:rPr>
      </w:pPr>
    </w:p>
    <w:p w:rsidR="00923583" w:rsidRDefault="0016019B" w:rsidP="00923583">
      <w:pPr>
        <w:rPr>
          <w:color w:val="000000"/>
        </w:rPr>
      </w:pPr>
      <w:r w:rsidRPr="00923583">
        <w:rPr>
          <w:color w:val="000000"/>
        </w:rPr>
        <w:t>Таким образом, по произведенным расчетам по данным показателям, можно сделать вывод, что предприятие относится ко второму классу, так как количество баллов, как по первому, так и по второму варианту присвоения рейтинга находится в пределах от 151-200</w:t>
      </w:r>
      <w:r w:rsidR="00923583" w:rsidRPr="00923583">
        <w:rPr>
          <w:color w:val="000000"/>
        </w:rPr>
        <w:t xml:space="preserve">. </w:t>
      </w:r>
      <w:r w:rsidRPr="00923583">
        <w:rPr>
          <w:color w:val="000000"/>
        </w:rPr>
        <w:t>Нужно заметить, что предприятие нуждается в улучшении финансового состояния</w:t>
      </w:r>
      <w:r w:rsidR="00923583" w:rsidRPr="00923583">
        <w:rPr>
          <w:color w:val="000000"/>
        </w:rPr>
        <w:t xml:space="preserve">. </w:t>
      </w:r>
      <w:r w:rsidRPr="00923583">
        <w:rPr>
          <w:color w:val="000000"/>
        </w:rPr>
        <w:t>Предприятие имеет признаки финансовой напряженности, но способно её преодолеть за счет реализации внутреннего потенциала</w:t>
      </w:r>
      <w:r w:rsidR="00923583" w:rsidRPr="00923583">
        <w:rPr>
          <w:color w:val="000000"/>
        </w:rPr>
        <w:t>.</w:t>
      </w:r>
    </w:p>
    <w:p w:rsidR="00F418CA" w:rsidRDefault="00F418CA" w:rsidP="00923583">
      <w:pPr>
        <w:rPr>
          <w:color w:val="000000"/>
        </w:rPr>
      </w:pPr>
    </w:p>
    <w:p w:rsidR="00923583" w:rsidRPr="00923583" w:rsidRDefault="00923583" w:rsidP="00F418CA">
      <w:pPr>
        <w:pStyle w:val="2"/>
      </w:pPr>
      <w:bookmarkStart w:id="3" w:name="_Toc245571688"/>
      <w:r>
        <w:t>1.2</w:t>
      </w:r>
      <w:r w:rsidR="0016019B" w:rsidRPr="00923583">
        <w:t xml:space="preserve"> Определение вероятности банкротства</w:t>
      </w:r>
      <w:bookmarkEnd w:id="3"/>
    </w:p>
    <w:p w:rsidR="00F418CA" w:rsidRDefault="00F418CA" w:rsidP="00923583"/>
    <w:p w:rsidR="00923583" w:rsidRDefault="0016019B" w:rsidP="00923583">
      <w:r w:rsidRPr="00923583">
        <w:t xml:space="preserve">Банкротство предприятий </w:t>
      </w:r>
      <w:r w:rsidR="00923583">
        <w:t>-</w:t>
      </w:r>
      <w:r w:rsidRPr="00923583">
        <w:t xml:space="preserve"> новое явление современной российской экономики, развивающей рыночные отношения</w:t>
      </w:r>
      <w:r w:rsidR="00923583" w:rsidRPr="00923583">
        <w:t xml:space="preserve">. </w:t>
      </w:r>
      <w:r w:rsidRPr="00923583">
        <w:t>В дореволюционной России развитое законодательство о несостоятельности</w:t>
      </w:r>
      <w:r w:rsidR="00923583">
        <w:t xml:space="preserve"> (</w:t>
      </w:r>
      <w:r w:rsidRPr="00923583">
        <w:t>банкротстве</w:t>
      </w:r>
      <w:r w:rsidR="00923583" w:rsidRPr="00923583">
        <w:t xml:space="preserve">) </w:t>
      </w:r>
      <w:r w:rsidRPr="00923583">
        <w:t>существовало более столетия, но, к сожалению, в настоящее время правовые традиции применения процедуры банкротства практически утрачены</w:t>
      </w:r>
      <w:r w:rsidR="00923583" w:rsidRPr="00923583">
        <w:t>.</w:t>
      </w:r>
    </w:p>
    <w:p w:rsidR="00923583" w:rsidRDefault="0016019B" w:rsidP="00923583">
      <w:r w:rsidRPr="00923583">
        <w:t xml:space="preserve">Тем не менее, существует множество предпосылок, делающих сегодня перспективу банкротства для многих отечественных предприятий </w:t>
      </w:r>
      <w:r w:rsidR="00923583">
        <w:t>-</w:t>
      </w:r>
      <w:r w:rsidRPr="00923583">
        <w:t xml:space="preserve"> производителей весьма вероятной</w:t>
      </w:r>
      <w:r w:rsidR="00923583" w:rsidRPr="00923583">
        <w:t>.</w:t>
      </w:r>
    </w:p>
    <w:p w:rsidR="00923583" w:rsidRDefault="0016019B" w:rsidP="00923583">
      <w:r w:rsidRPr="00923583">
        <w:t>В соответствии с Федеральным законом РФ</w:t>
      </w:r>
      <w:r w:rsidR="00923583">
        <w:t xml:space="preserve"> "</w:t>
      </w:r>
      <w:r w:rsidRPr="00923583">
        <w:t>О несостоятельности</w:t>
      </w:r>
      <w:r w:rsidR="00923583">
        <w:t xml:space="preserve"> (</w:t>
      </w:r>
      <w:r w:rsidRPr="00923583">
        <w:t>банкротстве</w:t>
      </w:r>
      <w:r w:rsidR="00923583">
        <w:t xml:space="preserve">)" </w:t>
      </w:r>
      <w:r w:rsidRPr="00923583">
        <w:t>от 8 января 1998 г</w:t>
      </w:r>
      <w:r w:rsidR="00923583" w:rsidRPr="00923583">
        <w:t xml:space="preserve">. </w:t>
      </w:r>
      <w:r w:rsidRPr="00923583">
        <w:t>под финансовой несостоятельностью, или</w:t>
      </w:r>
      <w:r w:rsidR="00923583" w:rsidRPr="00923583">
        <w:t xml:space="preserve"> </w:t>
      </w:r>
      <w:r w:rsidRPr="00923583">
        <w:t xml:space="preserve">банкротством, предприятия понимается признание арбитражным судом или объявленная самим предприятием </w:t>
      </w:r>
      <w:r w:rsidR="00923583">
        <w:t>-</w:t>
      </w:r>
      <w:r w:rsidRPr="00923583">
        <w:t xml:space="preserve"> должником неспособность последнего в полном объеме удовлетворить требования частных кредиторов и</w:t>
      </w:r>
      <w:r w:rsidR="00923583">
        <w:t xml:space="preserve"> (</w:t>
      </w:r>
      <w:r w:rsidRPr="00923583">
        <w:t>или</w:t>
      </w:r>
      <w:r w:rsidR="00923583" w:rsidRPr="00923583">
        <w:t xml:space="preserve">) </w:t>
      </w:r>
      <w:r w:rsidRPr="00923583">
        <w:t>государства по денежным обязательствам</w:t>
      </w:r>
      <w:r w:rsidR="00923583">
        <w:t xml:space="preserve"> (</w:t>
      </w:r>
      <w:r w:rsidRPr="00923583">
        <w:t>возврат взятых кредитов и уплата процентов по ним</w:t>
      </w:r>
      <w:r w:rsidR="00923583" w:rsidRPr="00923583">
        <w:t xml:space="preserve">) </w:t>
      </w:r>
      <w:r w:rsidRPr="00923583">
        <w:t>и</w:t>
      </w:r>
      <w:r w:rsidR="00923583">
        <w:t xml:space="preserve"> (</w:t>
      </w:r>
      <w:r w:rsidRPr="00923583">
        <w:t>или</w:t>
      </w:r>
      <w:r w:rsidR="00923583" w:rsidRPr="00923583">
        <w:t xml:space="preserve">) </w:t>
      </w:r>
      <w:r w:rsidRPr="00923583">
        <w:t>исполнить обязанность перед государством по уплате налогов и сборов, а также других обязательных платежей в бюджеты всех уровней и во внебюджетные фонды</w:t>
      </w:r>
      <w:r w:rsidR="00923583" w:rsidRPr="00923583">
        <w:t>.</w:t>
      </w:r>
    </w:p>
    <w:p w:rsidR="00923583" w:rsidRDefault="0016019B" w:rsidP="00923583">
      <w:r w:rsidRPr="00923583">
        <w:t>Финансовая несостоятельность возникает из</w:t>
      </w:r>
      <w:r w:rsidR="00923583">
        <w:t>-</w:t>
      </w:r>
      <w:r w:rsidRPr="00923583">
        <w:t xml:space="preserve">за превышения обязательств над ликвидными активами, </w:t>
      </w:r>
      <w:r w:rsidR="00923583">
        <w:t>т.е.</w:t>
      </w:r>
      <w:r w:rsidR="00923583" w:rsidRPr="00923583">
        <w:t xml:space="preserve"> </w:t>
      </w:r>
      <w:r w:rsidRPr="00923583">
        <w:t>из</w:t>
      </w:r>
      <w:r w:rsidR="00923583">
        <w:t>-</w:t>
      </w:r>
      <w:r w:rsidRPr="00923583">
        <w:t>за неудовлетворительной структуры баланса</w:t>
      </w:r>
      <w:r w:rsidR="00923583" w:rsidRPr="00923583">
        <w:t xml:space="preserve">. </w:t>
      </w:r>
      <w:r w:rsidRPr="00923583">
        <w:t>Она выражается в появлении просроченной задолженности перед бюджетом, банками, поставщиками и другими контрагентами</w:t>
      </w:r>
      <w:r w:rsidR="00923583" w:rsidRPr="00923583">
        <w:t xml:space="preserve">. </w:t>
      </w:r>
      <w:r w:rsidRPr="00923583">
        <w:t>Финансовая несостоятельность или банкротство предприятия является результатом неудовлетворительной работы по финансированию и кредитованию</w:t>
      </w:r>
      <w:r w:rsidR="00923583" w:rsidRPr="00923583">
        <w:t>.</w:t>
      </w:r>
    </w:p>
    <w:p w:rsidR="00923583" w:rsidRDefault="0016019B" w:rsidP="00923583">
      <w:r w:rsidRPr="00923583">
        <w:t xml:space="preserve">Банкротство </w:t>
      </w:r>
      <w:r w:rsidR="00923583">
        <w:t>-</w:t>
      </w:r>
      <w:r w:rsidRPr="00923583">
        <w:t xml:space="preserve"> неотъемлемая часть конкурентной рыночной среды, без банкротства нет конкуренции</w:t>
      </w:r>
      <w:r w:rsidR="00923583" w:rsidRPr="00923583">
        <w:t xml:space="preserve">. </w:t>
      </w:r>
      <w:r w:rsidRPr="00923583">
        <w:t>Возможность банкротства заставляет предприятие принимать меры по обеспечению финансовой устойчивости, повышать эффективность и производительность труда</w:t>
      </w:r>
      <w:r w:rsidR="00923583" w:rsidRPr="00923583">
        <w:t>.</w:t>
      </w:r>
    </w:p>
    <w:p w:rsidR="00923583" w:rsidRDefault="0016019B" w:rsidP="00923583">
      <w:r w:rsidRPr="00923583">
        <w:t>Процедура банкротства представляет собой совокупность формализованных факторов, включающих выявление признаков банкротства, рассмотрение дел о банкротстве в арбитражном суде, выбор и проведение конкретных мероприятий в рамках дел о банкротстве, удовлетворение требований кредиторов, завершение дел о банкротстве</w:t>
      </w:r>
      <w:r w:rsidR="00923583" w:rsidRPr="00923583">
        <w:t>.</w:t>
      </w:r>
    </w:p>
    <w:p w:rsidR="00923583" w:rsidRDefault="0016019B" w:rsidP="00923583">
      <w:r w:rsidRPr="00923583">
        <w:t xml:space="preserve">Для установления факта наличия признаков банкротства предприятие </w:t>
      </w:r>
      <w:r w:rsidR="00923583">
        <w:t>-</w:t>
      </w:r>
      <w:r w:rsidRPr="00923583">
        <w:t xml:space="preserve"> должника определяется размер денежных обязательств и обязательных платежей</w:t>
      </w:r>
      <w:r w:rsidR="00923583" w:rsidRPr="00923583">
        <w:t xml:space="preserve">. </w:t>
      </w:r>
      <w:r w:rsidRPr="00923583">
        <w:t>Денежные обязательства включают</w:t>
      </w:r>
      <w:r w:rsidR="00923583" w:rsidRPr="00923583">
        <w:t>:</w:t>
      </w:r>
      <w:r w:rsidR="00F418CA">
        <w:t xml:space="preserve"> </w:t>
      </w:r>
      <w:r w:rsidRPr="00923583">
        <w:t>задолженность за переданные това</w:t>
      </w:r>
      <w:r w:rsidR="00F418CA">
        <w:t>ры, выполненные работы и оказан</w:t>
      </w:r>
      <w:r w:rsidRPr="00923583">
        <w:t>ные услуги</w:t>
      </w:r>
      <w:r w:rsidR="00923583" w:rsidRPr="00923583">
        <w:t>;</w:t>
      </w:r>
      <w:r w:rsidR="00F418CA">
        <w:t xml:space="preserve"> </w:t>
      </w:r>
      <w:r w:rsidRPr="00923583">
        <w:t>суммы займа с учетом процентов, подлежащих к уплате должником,</w:t>
      </w:r>
      <w:r w:rsidR="00F418CA">
        <w:t xml:space="preserve"> </w:t>
      </w:r>
      <w:r w:rsidRPr="00923583">
        <w:t xml:space="preserve">кроме обязательств перед гражданами, перед которыми должник несет ответственность за причинение вреда жизни и здоровью, обязательств по выплате авторского гонорара, а также обязательств перед учредителями должника </w:t>
      </w:r>
      <w:r w:rsidR="00923583">
        <w:t>-</w:t>
      </w:r>
      <w:r w:rsidRPr="00923583">
        <w:t xml:space="preserve"> юридического лица, вытекающих из такого участия</w:t>
      </w:r>
      <w:r w:rsidR="00923583" w:rsidRPr="00923583">
        <w:t>.</w:t>
      </w:r>
    </w:p>
    <w:p w:rsidR="00923583" w:rsidRDefault="0016019B" w:rsidP="00923583">
      <w:r w:rsidRPr="00923583">
        <w:t>В Российской Федерации определение вероятности банкротства основано на выявлении неудовлетворительной структуры баланса</w:t>
      </w:r>
      <w:r w:rsidR="00923583" w:rsidRPr="00923583">
        <w:t xml:space="preserve">. </w:t>
      </w:r>
      <w:r w:rsidRPr="00923583">
        <w:t>Под ней понимается такое состояние имущества и обязательств, при котором за счет имущества не может быть обеспечено своевременное выполнение обязательств из</w:t>
      </w:r>
      <w:r w:rsidR="00923583">
        <w:t>-</w:t>
      </w:r>
      <w:r w:rsidRPr="00923583">
        <w:t>за недостаточной его ликвидности</w:t>
      </w:r>
      <w:r w:rsidR="00923583" w:rsidRPr="00923583">
        <w:t>.</w:t>
      </w:r>
    </w:p>
    <w:p w:rsidR="00923583" w:rsidRDefault="0016019B" w:rsidP="00923583">
      <w:r w:rsidRPr="00923583">
        <w:t>Критерии определения неудовлетворительной структуры баланса утверждены постановлением Правительства РФ от 20 мая 1994 года</w:t>
      </w:r>
      <w:r w:rsidR="00923583" w:rsidRPr="00923583">
        <w:t xml:space="preserve"> </w:t>
      </w:r>
      <w:r w:rsidRPr="00923583">
        <w:t>№ 493 и предполагают, в первую очередь, определение двух коэффициентов</w:t>
      </w:r>
      <w:r w:rsidR="00923583" w:rsidRPr="00923583">
        <w:t>:</w:t>
      </w:r>
    </w:p>
    <w:p w:rsidR="00923583" w:rsidRDefault="0016019B" w:rsidP="00923583">
      <w:r w:rsidRPr="00923583">
        <w:t>коэффициент текущей ликвидности</w:t>
      </w:r>
      <w:r w:rsidR="00923583" w:rsidRPr="00923583">
        <w:t>;</w:t>
      </w:r>
    </w:p>
    <w:p w:rsidR="00923583" w:rsidRDefault="0016019B" w:rsidP="00923583">
      <w:r w:rsidRPr="00923583">
        <w:t>коэффициент обеспеченности собственными средствами</w:t>
      </w:r>
      <w:r w:rsidR="00923583" w:rsidRPr="00923583">
        <w:t>.</w:t>
      </w:r>
    </w:p>
    <w:p w:rsidR="00923583" w:rsidRDefault="0016019B" w:rsidP="00923583">
      <w:r w:rsidRPr="00923583">
        <w:t>По формуле</w:t>
      </w:r>
      <w:r w:rsidR="00923583">
        <w:t xml:space="preserve"> (1.2</w:t>
      </w:r>
      <w:r w:rsidR="00923583" w:rsidRPr="00923583">
        <w:t xml:space="preserve">) </w:t>
      </w:r>
      <w:r w:rsidRPr="00923583">
        <w:t>коэффициент текущей ликвидности</w:t>
      </w:r>
      <w:r w:rsidR="00923583" w:rsidRPr="00923583">
        <w:t>:</w:t>
      </w:r>
    </w:p>
    <w:p w:rsidR="00F418CA" w:rsidRDefault="00F418CA" w:rsidP="00923583"/>
    <w:p w:rsidR="0016019B" w:rsidRDefault="00BF1AEA" w:rsidP="00923583">
      <w:r>
        <w:rPr>
          <w:position w:val="-24"/>
          <w:lang w:val="en-US"/>
        </w:rPr>
        <w:pict>
          <v:shape id="_x0000_i1031" type="#_x0000_t75" style="width:186.75pt;height:30.75pt">
            <v:imagedata r:id="rId13" o:title=""/>
          </v:shape>
        </w:pict>
      </w:r>
    </w:p>
    <w:p w:rsidR="00F418CA" w:rsidRPr="00F418CA" w:rsidRDefault="00F418CA" w:rsidP="00923583"/>
    <w:p w:rsidR="00923583" w:rsidRDefault="0016019B" w:rsidP="00923583">
      <w:r w:rsidRPr="00923583">
        <w:t>Коэффициент обеспеченности собственными средствами</w:t>
      </w:r>
      <w:r w:rsidR="00923583" w:rsidRPr="00923583">
        <w:t>:</w:t>
      </w:r>
    </w:p>
    <w:p w:rsidR="00F418CA" w:rsidRDefault="00F418CA" w:rsidP="00923583"/>
    <w:p w:rsidR="00923583" w:rsidRDefault="00BF1AEA" w:rsidP="00923583">
      <w:r>
        <w:rPr>
          <w:position w:val="-30"/>
        </w:rPr>
        <w:pict>
          <v:shape id="_x0000_i1032" type="#_x0000_t75" style="width:81.75pt;height:35.25pt">
            <v:imagedata r:id="rId14" o:title=""/>
          </v:shape>
        </w:pict>
      </w:r>
      <w:r w:rsidR="00923583">
        <w:t xml:space="preserve"> (1.4</w:t>
      </w:r>
      <w:r w:rsidR="00923583" w:rsidRPr="00923583">
        <w:t>)</w:t>
      </w:r>
    </w:p>
    <w:p w:rsidR="00F418CA" w:rsidRDefault="00F418CA" w:rsidP="00923583"/>
    <w:p w:rsidR="00923583" w:rsidRDefault="0016019B" w:rsidP="00923583">
      <w:r w:rsidRPr="00923583">
        <w:t xml:space="preserve">где П 3 </w:t>
      </w:r>
      <w:r w:rsidR="00923583">
        <w:t>-</w:t>
      </w:r>
      <w:r w:rsidRPr="00923583">
        <w:t xml:space="preserve"> итог третьего раздела пассива баланса</w:t>
      </w:r>
      <w:r w:rsidR="00923583" w:rsidRPr="00923583">
        <w:t>;</w:t>
      </w:r>
    </w:p>
    <w:p w:rsidR="00923583" w:rsidRDefault="0016019B" w:rsidP="00923583">
      <w:r w:rsidRPr="00923583">
        <w:t xml:space="preserve">А1, А2 </w:t>
      </w:r>
      <w:r w:rsidR="00923583">
        <w:t>-</w:t>
      </w:r>
      <w:r w:rsidRPr="00923583">
        <w:t xml:space="preserve"> итоги первого и второго разделов актива баланса</w:t>
      </w:r>
      <w:r w:rsidR="00923583" w:rsidRPr="00923583">
        <w:t>.</w:t>
      </w:r>
    </w:p>
    <w:p w:rsidR="00923583" w:rsidRDefault="0016019B" w:rsidP="00923583">
      <w:r w:rsidRPr="00923583">
        <w:t>Минимальное значение этого коэффициента равно 0,1</w:t>
      </w:r>
      <w:r w:rsidR="00923583" w:rsidRPr="00923583">
        <w:t>.</w:t>
      </w:r>
    </w:p>
    <w:p w:rsidR="0016019B" w:rsidRDefault="00BF1AEA" w:rsidP="00923583">
      <w:r>
        <w:rPr>
          <w:position w:val="-24"/>
        </w:rPr>
        <w:pict>
          <v:shape id="_x0000_i1033" type="#_x0000_t75" style="width:138.75pt;height:30.75pt">
            <v:imagedata r:id="rId15" o:title=""/>
          </v:shape>
        </w:pict>
      </w:r>
    </w:p>
    <w:p w:rsidR="00F418CA" w:rsidRPr="00923583" w:rsidRDefault="00F418CA" w:rsidP="00923583"/>
    <w:p w:rsidR="00923583" w:rsidRDefault="0016019B" w:rsidP="00923583">
      <w:r w:rsidRPr="00923583">
        <w:t>В международной</w:t>
      </w:r>
      <w:r w:rsidR="00923583" w:rsidRPr="00923583">
        <w:t xml:space="preserve"> </w:t>
      </w:r>
      <w:r w:rsidRPr="00923583">
        <w:t>практике самой простой и распространенной является двухфакторная модель для оценки вероятности</w:t>
      </w:r>
      <w:r w:rsidR="00923583" w:rsidRPr="00923583">
        <w:t xml:space="preserve"> </w:t>
      </w:r>
      <w:r w:rsidRPr="00923583">
        <w:t>банкротства</w:t>
      </w:r>
      <w:r w:rsidR="00923583" w:rsidRPr="00923583">
        <w:t xml:space="preserve">. </w:t>
      </w:r>
      <w:r w:rsidRPr="00923583">
        <w:t xml:space="preserve">При ее построении выбраны два ключевых показателя, от которых в максимальной степени зависит вероятность банкротства </w:t>
      </w:r>
      <w:r w:rsidR="00923583">
        <w:t>-</w:t>
      </w:r>
      <w:r w:rsidRPr="00923583">
        <w:t xml:space="preserve"> показатель покрытия и отношение заемных средств к активам</w:t>
      </w:r>
      <w:r w:rsidR="00923583" w:rsidRPr="00923583">
        <w:t>.</w:t>
      </w:r>
    </w:p>
    <w:p w:rsidR="00923583" w:rsidRDefault="0016019B" w:rsidP="00923583">
      <w:r w:rsidRPr="00923583">
        <w:t>Модель имеет вид</w:t>
      </w:r>
      <w:r w:rsidR="00923583" w:rsidRPr="00923583">
        <w:t>:</w:t>
      </w:r>
    </w:p>
    <w:p w:rsidR="00F418CA" w:rsidRDefault="00F418CA" w:rsidP="00923583"/>
    <w:p w:rsidR="00923583" w:rsidRDefault="0016019B" w:rsidP="00923583">
      <w:r w:rsidRPr="00923583">
        <w:rPr>
          <w:lang w:val="en-US"/>
        </w:rPr>
        <w:t>Z</w:t>
      </w:r>
      <w:r w:rsidRPr="00923583">
        <w:t xml:space="preserve"> =</w:t>
      </w:r>
      <w:r w:rsidR="00923583" w:rsidRPr="00923583">
        <w:t xml:space="preserve"> - </w:t>
      </w:r>
      <w:r w:rsidRPr="00923583">
        <w:t xml:space="preserve">0,3877 </w:t>
      </w:r>
      <w:r w:rsidR="00923583">
        <w:t>-</w:t>
      </w:r>
      <w:r w:rsidRPr="00923583">
        <w:t xml:space="preserve"> 1,0736 * </w:t>
      </w:r>
      <w:r w:rsidRPr="00923583">
        <w:rPr>
          <w:lang w:val="en-US"/>
        </w:rPr>
        <w:t>x</w:t>
      </w:r>
      <w:r w:rsidRPr="00923583">
        <w:t xml:space="preserve">1 + 0,0579 * </w:t>
      </w:r>
      <w:r w:rsidRPr="00923583">
        <w:rPr>
          <w:lang w:val="en-US"/>
        </w:rPr>
        <w:t>x</w:t>
      </w:r>
      <w:r w:rsidRPr="00923583">
        <w:t>2</w:t>
      </w:r>
      <w:r w:rsidR="00923583" w:rsidRPr="00923583">
        <w:t>,</w:t>
      </w:r>
      <w:r w:rsidR="00923583">
        <w:t xml:space="preserve"> (1.5</w:t>
      </w:r>
      <w:r w:rsidR="00923583" w:rsidRPr="00923583">
        <w:t>)</w:t>
      </w:r>
    </w:p>
    <w:p w:rsidR="00F418CA" w:rsidRDefault="00F418CA" w:rsidP="00923583"/>
    <w:p w:rsidR="00923583" w:rsidRDefault="0016019B" w:rsidP="00923583">
      <w:r w:rsidRPr="00923583">
        <w:t xml:space="preserve">где х1 </w:t>
      </w:r>
      <w:r w:rsidR="00923583">
        <w:t>-</w:t>
      </w:r>
      <w:r w:rsidRPr="00923583">
        <w:t xml:space="preserve"> показатель покрытия</w:t>
      </w:r>
      <w:r w:rsidR="00923583" w:rsidRPr="00923583">
        <w:t>;</w:t>
      </w:r>
    </w:p>
    <w:p w:rsidR="00923583" w:rsidRDefault="0016019B" w:rsidP="00923583">
      <w:r w:rsidRPr="00923583">
        <w:t xml:space="preserve">х2 </w:t>
      </w:r>
      <w:r w:rsidR="00923583">
        <w:t>-</w:t>
      </w:r>
      <w:r w:rsidRPr="00923583">
        <w:t xml:space="preserve"> удельный вес заемных средств в активах</w:t>
      </w:r>
      <w:r w:rsidR="00923583" w:rsidRPr="00923583">
        <w:t>.</w:t>
      </w:r>
    </w:p>
    <w:p w:rsidR="00F418CA" w:rsidRDefault="00F418CA" w:rsidP="00923583"/>
    <w:p w:rsidR="00923583" w:rsidRDefault="00BF1AEA" w:rsidP="00923583">
      <w:r>
        <w:rPr>
          <w:position w:val="-28"/>
        </w:rPr>
        <w:pict>
          <v:shape id="_x0000_i1034" type="#_x0000_t75" style="width:161.25pt;height:33pt">
            <v:imagedata r:id="rId16" o:title=""/>
          </v:shape>
        </w:pict>
      </w:r>
      <w:r w:rsidR="00923583">
        <w:t xml:space="preserve"> (1.6</w:t>
      </w:r>
      <w:r w:rsidR="00923583" w:rsidRPr="00923583">
        <w:t>)</w:t>
      </w:r>
    </w:p>
    <w:p w:rsidR="00923583" w:rsidRDefault="00BF1AEA" w:rsidP="00923583">
      <w:r>
        <w:rPr>
          <w:position w:val="-24"/>
        </w:rPr>
        <w:pict>
          <v:shape id="_x0000_i1035" type="#_x0000_t75" style="width:153pt;height:30.75pt">
            <v:imagedata r:id="rId17" o:title=""/>
          </v:shape>
        </w:pict>
      </w:r>
      <w:r w:rsidR="00923583">
        <w:t xml:space="preserve"> (1.7</w:t>
      </w:r>
      <w:r w:rsidR="00923583" w:rsidRPr="00923583">
        <w:t>)</w:t>
      </w:r>
    </w:p>
    <w:p w:rsidR="00F418CA" w:rsidRDefault="00F418CA" w:rsidP="00923583"/>
    <w:p w:rsidR="00923583" w:rsidRDefault="0016019B" w:rsidP="00923583">
      <w:r w:rsidRPr="00923583">
        <w:t xml:space="preserve">Для расчета факторов </w:t>
      </w:r>
      <w:r w:rsidR="00923583">
        <w:t>-</w:t>
      </w:r>
      <w:r w:rsidRPr="00923583">
        <w:t xml:space="preserve"> аргументов модели необходимо составить преобразованный баланс</w:t>
      </w:r>
      <w:r w:rsidR="00923583" w:rsidRPr="00923583">
        <w:t>.</w:t>
      </w:r>
    </w:p>
    <w:p w:rsidR="00F418CA" w:rsidRDefault="00F418CA" w:rsidP="00923583"/>
    <w:p w:rsidR="0016019B" w:rsidRPr="00923583" w:rsidRDefault="0016019B" w:rsidP="00923583">
      <w:r w:rsidRPr="00923583">
        <w:t>Таблица</w:t>
      </w:r>
      <w:r w:rsidR="00923583" w:rsidRPr="00923583">
        <w:t xml:space="preserve"> - </w:t>
      </w:r>
      <w:r w:rsidR="00923583">
        <w:t>1.3</w:t>
      </w:r>
      <w:r w:rsidRPr="00923583">
        <w:t xml:space="preserve"> Преобразованный баланс предприятия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1493"/>
        <w:gridCol w:w="2926"/>
        <w:gridCol w:w="1493"/>
      </w:tblGrid>
      <w:tr w:rsidR="0016019B" w:rsidRPr="00923583" w:rsidTr="00912B5C">
        <w:trPr>
          <w:trHeight w:val="246"/>
          <w:jc w:val="center"/>
        </w:trPr>
        <w:tc>
          <w:tcPr>
            <w:tcW w:w="4885" w:type="dxa"/>
            <w:gridSpan w:val="2"/>
          </w:tcPr>
          <w:p w:rsidR="0016019B" w:rsidRPr="00923583" w:rsidRDefault="0016019B" w:rsidP="00F418CA">
            <w:pPr>
              <w:pStyle w:val="afb"/>
            </w:pPr>
            <w:r w:rsidRPr="00923583">
              <w:t>Актив</w:t>
            </w:r>
          </w:p>
        </w:tc>
        <w:tc>
          <w:tcPr>
            <w:tcW w:w="4962" w:type="dxa"/>
            <w:gridSpan w:val="2"/>
          </w:tcPr>
          <w:p w:rsidR="0016019B" w:rsidRPr="00923583" w:rsidRDefault="0016019B" w:rsidP="00F418CA">
            <w:pPr>
              <w:pStyle w:val="afb"/>
            </w:pPr>
            <w:r w:rsidRPr="00923583">
              <w:t>Пассив</w:t>
            </w:r>
          </w:p>
        </w:tc>
      </w:tr>
      <w:tr w:rsidR="0016019B" w:rsidRPr="00923583" w:rsidTr="00912B5C">
        <w:trPr>
          <w:trHeight w:val="619"/>
          <w:jc w:val="center"/>
        </w:trPr>
        <w:tc>
          <w:tcPr>
            <w:tcW w:w="3229" w:type="dxa"/>
          </w:tcPr>
          <w:p w:rsidR="0016019B" w:rsidRPr="00923583" w:rsidRDefault="0016019B" w:rsidP="00F418CA">
            <w:pPr>
              <w:pStyle w:val="afb"/>
            </w:pPr>
            <w:r w:rsidRPr="00923583">
              <w:t>Статьи</w:t>
            </w:r>
          </w:p>
        </w:tc>
        <w:tc>
          <w:tcPr>
            <w:tcW w:w="1656" w:type="dxa"/>
          </w:tcPr>
          <w:p w:rsidR="0016019B" w:rsidRPr="00923583" w:rsidRDefault="0016019B" w:rsidP="00F418CA">
            <w:pPr>
              <w:pStyle w:val="afb"/>
            </w:pPr>
            <w:r w:rsidRPr="00923583">
              <w:t>Сумма, тыс</w:t>
            </w:r>
            <w:r w:rsidR="00923583" w:rsidRPr="00923583">
              <w:t xml:space="preserve">. </w:t>
            </w:r>
            <w:r w:rsidRPr="00923583">
              <w:t>руб</w:t>
            </w:r>
            <w:r w:rsidR="00923583" w:rsidRPr="00923583">
              <w:t xml:space="preserve">. </w:t>
            </w:r>
          </w:p>
        </w:tc>
        <w:tc>
          <w:tcPr>
            <w:tcW w:w="3306" w:type="dxa"/>
          </w:tcPr>
          <w:p w:rsidR="0016019B" w:rsidRPr="00923583" w:rsidRDefault="0016019B" w:rsidP="00F418CA">
            <w:pPr>
              <w:pStyle w:val="afb"/>
            </w:pPr>
            <w:r w:rsidRPr="00923583">
              <w:t>Статьи</w:t>
            </w:r>
          </w:p>
        </w:tc>
        <w:tc>
          <w:tcPr>
            <w:tcW w:w="1656" w:type="dxa"/>
          </w:tcPr>
          <w:p w:rsidR="0016019B" w:rsidRPr="00923583" w:rsidRDefault="0016019B" w:rsidP="00F418CA">
            <w:pPr>
              <w:pStyle w:val="afb"/>
            </w:pPr>
            <w:r w:rsidRPr="00923583">
              <w:t>Сумма, тыс</w:t>
            </w:r>
            <w:r w:rsidR="00923583" w:rsidRPr="00923583">
              <w:t xml:space="preserve">. </w:t>
            </w:r>
            <w:r w:rsidRPr="00923583">
              <w:t>руб</w:t>
            </w:r>
            <w:r w:rsidR="00923583" w:rsidRPr="00923583">
              <w:t xml:space="preserve">. </w:t>
            </w:r>
          </w:p>
        </w:tc>
      </w:tr>
      <w:tr w:rsidR="0016019B" w:rsidRPr="00923583" w:rsidTr="00912B5C">
        <w:trPr>
          <w:trHeight w:val="615"/>
          <w:jc w:val="center"/>
        </w:trPr>
        <w:tc>
          <w:tcPr>
            <w:tcW w:w="3229" w:type="dxa"/>
          </w:tcPr>
          <w:p w:rsidR="0016019B" w:rsidRPr="00923583" w:rsidRDefault="0016019B" w:rsidP="00F418CA">
            <w:pPr>
              <w:pStyle w:val="afb"/>
            </w:pPr>
            <w:r w:rsidRPr="00923583">
              <w:t>1 Внеоборотные активы</w:t>
            </w:r>
          </w:p>
          <w:p w:rsidR="0016019B" w:rsidRPr="00923583" w:rsidRDefault="0016019B" w:rsidP="00F418CA">
            <w:pPr>
              <w:pStyle w:val="afb"/>
            </w:pPr>
            <w:r w:rsidRPr="00923583">
              <w:t>2 Текущие активы</w:t>
            </w:r>
          </w:p>
        </w:tc>
        <w:tc>
          <w:tcPr>
            <w:tcW w:w="1656" w:type="dxa"/>
          </w:tcPr>
          <w:p w:rsidR="0016019B" w:rsidRPr="00923583" w:rsidRDefault="0016019B" w:rsidP="00F418CA">
            <w:pPr>
              <w:pStyle w:val="afb"/>
            </w:pPr>
            <w:r w:rsidRPr="00923583">
              <w:t>6400</w:t>
            </w:r>
          </w:p>
          <w:p w:rsidR="0016019B" w:rsidRPr="00923583" w:rsidRDefault="0016019B" w:rsidP="00F418CA">
            <w:pPr>
              <w:pStyle w:val="afb"/>
            </w:pPr>
            <w:r w:rsidRPr="00923583">
              <w:t>11533</w:t>
            </w:r>
          </w:p>
        </w:tc>
        <w:tc>
          <w:tcPr>
            <w:tcW w:w="3306" w:type="dxa"/>
          </w:tcPr>
          <w:p w:rsidR="0016019B" w:rsidRPr="00923583" w:rsidRDefault="0016019B" w:rsidP="00F418CA">
            <w:pPr>
              <w:pStyle w:val="afb"/>
            </w:pPr>
            <w:r w:rsidRPr="00923583">
              <w:t>1 Собственный капитал</w:t>
            </w:r>
          </w:p>
          <w:p w:rsidR="0016019B" w:rsidRPr="00923583" w:rsidRDefault="0016019B" w:rsidP="00F418CA">
            <w:pPr>
              <w:pStyle w:val="afb"/>
            </w:pPr>
            <w:r w:rsidRPr="00923583">
              <w:t>2 Текущие обязательства</w:t>
            </w:r>
          </w:p>
        </w:tc>
        <w:tc>
          <w:tcPr>
            <w:tcW w:w="1656" w:type="dxa"/>
          </w:tcPr>
          <w:p w:rsidR="0016019B" w:rsidRPr="00923583" w:rsidRDefault="0016019B" w:rsidP="00F418CA">
            <w:pPr>
              <w:pStyle w:val="afb"/>
            </w:pPr>
            <w:r w:rsidRPr="00923583">
              <w:t>14010</w:t>
            </w:r>
          </w:p>
          <w:p w:rsidR="0016019B" w:rsidRPr="00923583" w:rsidRDefault="0016019B" w:rsidP="00F418CA">
            <w:pPr>
              <w:pStyle w:val="afb"/>
            </w:pPr>
            <w:r w:rsidRPr="00923583">
              <w:t>3923</w:t>
            </w:r>
          </w:p>
        </w:tc>
      </w:tr>
      <w:tr w:rsidR="0016019B" w:rsidRPr="00923583" w:rsidTr="00912B5C">
        <w:trPr>
          <w:trHeight w:val="341"/>
          <w:jc w:val="center"/>
        </w:trPr>
        <w:tc>
          <w:tcPr>
            <w:tcW w:w="3229" w:type="dxa"/>
          </w:tcPr>
          <w:p w:rsidR="0016019B" w:rsidRPr="00923583" w:rsidRDefault="0016019B" w:rsidP="00F418CA">
            <w:pPr>
              <w:pStyle w:val="afb"/>
            </w:pPr>
            <w:r w:rsidRPr="00923583">
              <w:t>Баланс</w:t>
            </w:r>
          </w:p>
        </w:tc>
        <w:tc>
          <w:tcPr>
            <w:tcW w:w="1656" w:type="dxa"/>
          </w:tcPr>
          <w:p w:rsidR="0016019B" w:rsidRPr="00923583" w:rsidRDefault="0016019B" w:rsidP="00F418CA">
            <w:pPr>
              <w:pStyle w:val="afb"/>
            </w:pPr>
            <w:r w:rsidRPr="00923583">
              <w:t>17933</w:t>
            </w:r>
          </w:p>
        </w:tc>
        <w:tc>
          <w:tcPr>
            <w:tcW w:w="3306" w:type="dxa"/>
          </w:tcPr>
          <w:p w:rsidR="0016019B" w:rsidRPr="00923583" w:rsidRDefault="0016019B" w:rsidP="00F418CA">
            <w:pPr>
              <w:pStyle w:val="afb"/>
            </w:pPr>
            <w:r w:rsidRPr="00923583">
              <w:t>Баланс</w:t>
            </w:r>
          </w:p>
        </w:tc>
        <w:tc>
          <w:tcPr>
            <w:tcW w:w="1656" w:type="dxa"/>
          </w:tcPr>
          <w:p w:rsidR="0016019B" w:rsidRPr="00923583" w:rsidRDefault="0016019B" w:rsidP="00F418CA">
            <w:pPr>
              <w:pStyle w:val="afb"/>
            </w:pPr>
            <w:r w:rsidRPr="00923583">
              <w:t>17933</w:t>
            </w:r>
          </w:p>
        </w:tc>
      </w:tr>
    </w:tbl>
    <w:p w:rsidR="0016019B" w:rsidRPr="00923583" w:rsidRDefault="0016019B" w:rsidP="00923583">
      <w:pPr>
        <w:rPr>
          <w:color w:val="000000"/>
        </w:rPr>
      </w:pPr>
    </w:p>
    <w:p w:rsidR="00923583" w:rsidRDefault="0016019B" w:rsidP="00923583">
      <w:pPr>
        <w:rPr>
          <w:color w:val="000000"/>
        </w:rPr>
      </w:pPr>
      <w:r w:rsidRPr="00923583">
        <w:rPr>
          <w:color w:val="000000"/>
        </w:rPr>
        <w:t>По формуле</w:t>
      </w:r>
      <w:r w:rsidR="00923583">
        <w:rPr>
          <w:color w:val="000000"/>
        </w:rPr>
        <w:t xml:space="preserve"> (1.6</w:t>
      </w:r>
      <w:r w:rsidR="00923583" w:rsidRPr="00923583">
        <w:rPr>
          <w:color w:val="000000"/>
        </w:rPr>
        <w:t xml:space="preserve">) </w:t>
      </w:r>
      <w:r w:rsidR="00BF1AEA">
        <w:rPr>
          <w:position w:val="-24"/>
        </w:rPr>
        <w:pict>
          <v:shape id="_x0000_i1036" type="#_x0000_t75" style="width:93.75pt;height:30.75pt">
            <v:imagedata r:id="rId18" o:title=""/>
          </v:shape>
        </w:pict>
      </w:r>
      <w:r w:rsidRPr="00923583">
        <w:rPr>
          <w:color w:val="000000"/>
        </w:rPr>
        <w:t xml:space="preserve"> тыс</w:t>
      </w:r>
      <w:r w:rsidR="00923583" w:rsidRPr="00923583">
        <w:rPr>
          <w:color w:val="000000"/>
        </w:rPr>
        <w:t xml:space="preserve">. </w:t>
      </w:r>
      <w:r w:rsidRPr="00923583">
        <w:rPr>
          <w:color w:val="000000"/>
        </w:rPr>
        <w:t>руб</w:t>
      </w:r>
      <w:r w:rsidR="00923583" w:rsidRPr="00923583">
        <w:rPr>
          <w:color w:val="000000"/>
        </w:rPr>
        <w:t>.</w:t>
      </w:r>
    </w:p>
    <w:p w:rsidR="00923583" w:rsidRDefault="0016019B" w:rsidP="00923583">
      <w:pPr>
        <w:rPr>
          <w:color w:val="000000"/>
        </w:rPr>
      </w:pPr>
      <w:r w:rsidRPr="00923583">
        <w:rPr>
          <w:color w:val="000000"/>
        </w:rPr>
        <w:t>По формуле</w:t>
      </w:r>
      <w:r w:rsidR="00923583">
        <w:rPr>
          <w:color w:val="000000"/>
        </w:rPr>
        <w:t xml:space="preserve"> (1.7</w:t>
      </w:r>
      <w:r w:rsidR="00923583" w:rsidRPr="00923583">
        <w:rPr>
          <w:color w:val="000000"/>
        </w:rPr>
        <w:t xml:space="preserve">) </w:t>
      </w:r>
      <w:r w:rsidR="00BF1AEA">
        <w:rPr>
          <w:position w:val="-24"/>
        </w:rPr>
        <w:pict>
          <v:shape id="_x0000_i1037" type="#_x0000_t75" style="width:96pt;height:30.75pt">
            <v:imagedata r:id="rId19" o:title=""/>
          </v:shape>
        </w:pict>
      </w:r>
      <w:r w:rsidRPr="00923583">
        <w:rPr>
          <w:color w:val="000000"/>
        </w:rPr>
        <w:t xml:space="preserve"> тыс</w:t>
      </w:r>
      <w:r w:rsidR="00923583" w:rsidRPr="00923583">
        <w:rPr>
          <w:color w:val="000000"/>
        </w:rPr>
        <w:t xml:space="preserve">. </w:t>
      </w:r>
      <w:r w:rsidRPr="00923583">
        <w:rPr>
          <w:color w:val="000000"/>
        </w:rPr>
        <w:t>руб</w:t>
      </w:r>
      <w:r w:rsidR="00923583" w:rsidRPr="00923583">
        <w:rPr>
          <w:color w:val="000000"/>
        </w:rPr>
        <w:t>.</w:t>
      </w:r>
    </w:p>
    <w:p w:rsidR="00923583" w:rsidRDefault="0016019B" w:rsidP="00923583">
      <w:pPr>
        <w:rPr>
          <w:color w:val="000000"/>
        </w:rPr>
      </w:pPr>
      <w:r w:rsidRPr="00923583">
        <w:rPr>
          <w:color w:val="000000"/>
          <w:lang w:val="en-US"/>
        </w:rPr>
        <w:t>Z</w:t>
      </w:r>
      <w:r w:rsidRPr="00923583">
        <w:rPr>
          <w:color w:val="000000"/>
        </w:rPr>
        <w:t xml:space="preserve"> =</w:t>
      </w:r>
      <w:r w:rsidR="00923583" w:rsidRPr="00923583">
        <w:rPr>
          <w:color w:val="000000"/>
        </w:rPr>
        <w:t xml:space="preserve"> - </w:t>
      </w:r>
      <w:r w:rsidRPr="00923583">
        <w:rPr>
          <w:color w:val="000000"/>
        </w:rPr>
        <w:t xml:space="preserve">0,3877 </w:t>
      </w:r>
      <w:r w:rsidR="00923583">
        <w:rPr>
          <w:color w:val="000000"/>
        </w:rPr>
        <w:t>-</w:t>
      </w:r>
      <w:r w:rsidRPr="00923583">
        <w:rPr>
          <w:color w:val="000000"/>
        </w:rPr>
        <w:t xml:space="preserve"> 1,0736 * 2,94 + 0,0579 * 0,22 =</w:t>
      </w:r>
      <w:r w:rsidR="00923583" w:rsidRPr="00923583">
        <w:rPr>
          <w:color w:val="000000"/>
        </w:rPr>
        <w:t xml:space="preserve"> - </w:t>
      </w:r>
      <w:r w:rsidRPr="00923583">
        <w:rPr>
          <w:color w:val="000000"/>
        </w:rPr>
        <w:t>3,53</w:t>
      </w:r>
      <w:r w:rsidR="00923583" w:rsidRPr="00923583">
        <w:rPr>
          <w:color w:val="000000"/>
        </w:rPr>
        <w:t>.</w:t>
      </w:r>
    </w:p>
    <w:p w:rsidR="00F418CA" w:rsidRDefault="00F418CA" w:rsidP="00923583">
      <w:pPr>
        <w:rPr>
          <w:color w:val="000000"/>
        </w:rPr>
      </w:pPr>
    </w:p>
    <w:p w:rsidR="00923583" w:rsidRDefault="0016019B" w:rsidP="00923583">
      <w:pPr>
        <w:rPr>
          <w:color w:val="000000"/>
        </w:rPr>
      </w:pPr>
      <w:r w:rsidRPr="00923583">
        <w:rPr>
          <w:color w:val="000000"/>
        </w:rPr>
        <w:t>Поскольку результат модели отрицательный, то вероятность банкротства невелика</w:t>
      </w:r>
      <w:r w:rsidR="00923583" w:rsidRPr="00923583">
        <w:rPr>
          <w:color w:val="000000"/>
        </w:rPr>
        <w:t>.</w:t>
      </w:r>
    </w:p>
    <w:p w:rsidR="00923583" w:rsidRDefault="0016019B" w:rsidP="00923583">
      <w:pPr>
        <w:rPr>
          <w:color w:val="000000"/>
        </w:rPr>
      </w:pPr>
      <w:r w:rsidRPr="00923583">
        <w:rPr>
          <w:color w:val="000000"/>
        </w:rPr>
        <w:t>Для определения вероятности банкротства предприятия могут использовать и другие модели и методы, например пятифакторную модель Альтмана</w:t>
      </w:r>
      <w:r w:rsidR="00923583" w:rsidRPr="00923583">
        <w:rPr>
          <w:color w:val="000000"/>
        </w:rPr>
        <w:t xml:space="preserve">. </w:t>
      </w:r>
      <w:r w:rsidRPr="00923583">
        <w:rPr>
          <w:color w:val="000000"/>
        </w:rPr>
        <w:t>Однако следует иметь в виду, что в современных условиях классическая модель Альтмана практически не может быть использована российскими предприятиями из-за отсутствия информации по отдельным параметрам, а любые ее корректировки приводят к деформации модели, искажению результатов, что неприемлемо для достоверной оценки вероятности банкротства</w:t>
      </w:r>
      <w:r w:rsidR="00923583" w:rsidRPr="00923583">
        <w:rPr>
          <w:color w:val="000000"/>
        </w:rPr>
        <w:t>.</w:t>
      </w:r>
    </w:p>
    <w:p w:rsidR="00923583" w:rsidRPr="00923583" w:rsidRDefault="00F418CA" w:rsidP="00F418CA">
      <w:pPr>
        <w:pStyle w:val="2"/>
      </w:pPr>
      <w:r>
        <w:br w:type="page"/>
      </w:r>
      <w:bookmarkStart w:id="4" w:name="_Toc245571689"/>
      <w:r w:rsidR="00923583">
        <w:t>Заключение</w:t>
      </w:r>
      <w:bookmarkEnd w:id="4"/>
    </w:p>
    <w:p w:rsidR="00F418CA" w:rsidRDefault="00F418CA" w:rsidP="00923583"/>
    <w:p w:rsidR="00923583" w:rsidRDefault="0016019B" w:rsidP="00923583">
      <w:r w:rsidRPr="00923583">
        <w:t>Рыночная экономика в Российской Федерации набирает все большую силу</w:t>
      </w:r>
      <w:r w:rsidR="00923583" w:rsidRPr="00923583">
        <w:t xml:space="preserve">. </w:t>
      </w:r>
      <w:r w:rsidRPr="00923583">
        <w:t>Вместе с ней набирает силу и конкуренция как основной механизм регулирования хозяйственного процесса</w:t>
      </w:r>
      <w:r w:rsidR="00923583" w:rsidRPr="00923583">
        <w:t xml:space="preserve">. </w:t>
      </w:r>
      <w:r w:rsidRPr="00923583">
        <w:t>Конкурентоспособность предприятию, акционерному обществу, другому любому хозяйствующему субъекту может обеспечить только правильное управление движением финансовых ресурсов и капитала, находящихся в их распоряжении</w:t>
      </w:r>
      <w:r w:rsidR="00923583" w:rsidRPr="00923583">
        <w:t>.</w:t>
      </w:r>
    </w:p>
    <w:p w:rsidR="00923583" w:rsidRDefault="0016019B" w:rsidP="00923583">
      <w:r w:rsidRPr="00923583">
        <w:t>Анализ финансовых коэффициентов, характеризующих реальное состояние предприятия, является крайне важным и необходимым для своевременной диагностики банкротства</w:t>
      </w:r>
      <w:r w:rsidR="00923583" w:rsidRPr="00923583">
        <w:t xml:space="preserve">. </w:t>
      </w:r>
      <w:r w:rsidRPr="00923583">
        <w:t>Систематический контроль финансового состояния позволяет оперативно выявлять негативные стороны в работе предприятия и принимать меры по их ликвидации</w:t>
      </w:r>
      <w:r w:rsidR="00923583" w:rsidRPr="00923583">
        <w:t>.</w:t>
      </w:r>
    </w:p>
    <w:p w:rsidR="00923583" w:rsidRDefault="0016019B" w:rsidP="00923583">
      <w:r w:rsidRPr="00923583">
        <w:t>Для улучшения финансового состояния предприятия проводится ряд мероприятий таких как факторинг, форфетирование, тезаврация драгоценных металлов, конверсия валюты, репорт, депорт, офшорные операции, лизинг, селенг и др</w:t>
      </w:r>
      <w:r w:rsidR="00923583" w:rsidRPr="00923583">
        <w:t>.</w:t>
      </w:r>
    </w:p>
    <w:p w:rsidR="00923583" w:rsidRDefault="0016019B" w:rsidP="00923583">
      <w:r w:rsidRPr="00923583">
        <w:t>В курсовой работе дана оценка финансового состояния предприятия на основе расчетов трех основных коэффициентов</w:t>
      </w:r>
      <w:r w:rsidR="00923583" w:rsidRPr="00923583">
        <w:t xml:space="preserve">: </w:t>
      </w:r>
      <w:r w:rsidRPr="00923583">
        <w:t>коэффициента абсолютной ликвидности, коэффициента текущей ликвидности, коэффициента независимости</w:t>
      </w:r>
      <w:r w:rsidR="00923583" w:rsidRPr="00923583">
        <w:t xml:space="preserve">. </w:t>
      </w:r>
      <w:r w:rsidRPr="00923583">
        <w:t>В результате чего был сделан вывод, что, предприятие испытывает финансовую напряженность, но способно ее преодолеть за счет реализации внутреннего потенциала</w:t>
      </w:r>
      <w:r w:rsidR="00923583" w:rsidRPr="00923583">
        <w:t>.</w:t>
      </w:r>
    </w:p>
    <w:p w:rsidR="00923583" w:rsidRDefault="0016019B" w:rsidP="00923583">
      <w:r w:rsidRPr="00923583">
        <w:t>Анализ финансового состояния предприятия не является самоцелью</w:t>
      </w:r>
      <w:r w:rsidR="00923583" w:rsidRPr="00923583">
        <w:t xml:space="preserve">. </w:t>
      </w:r>
      <w:r w:rsidRPr="00923583">
        <w:t>Главное его назначение для многих предприятий</w:t>
      </w:r>
      <w:r w:rsidR="00923583" w:rsidRPr="00923583">
        <w:t xml:space="preserve"> - </w:t>
      </w:r>
      <w:r w:rsidRPr="00923583">
        <w:t>выявление фактов и причин, оказавших негативное влияние на финансовое состояние, и на этой основе разработка мер по его улучшению</w:t>
      </w:r>
      <w:r w:rsidR="00923583" w:rsidRPr="00923583">
        <w:t>.</w:t>
      </w:r>
    </w:p>
    <w:p w:rsidR="00923583" w:rsidRPr="00923583" w:rsidRDefault="0016019B" w:rsidP="00F418CA">
      <w:pPr>
        <w:pStyle w:val="2"/>
        <w:rPr>
          <w:caps/>
        </w:rPr>
      </w:pPr>
      <w:r w:rsidRPr="00923583">
        <w:br w:type="page"/>
      </w:r>
      <w:bookmarkStart w:id="5" w:name="_Toc245571690"/>
      <w:r w:rsidR="00F418CA" w:rsidRPr="00923583">
        <w:t>Список использованных источников</w:t>
      </w:r>
      <w:bookmarkEnd w:id="5"/>
    </w:p>
    <w:p w:rsidR="00F418CA" w:rsidRDefault="00F418CA" w:rsidP="00923583"/>
    <w:p w:rsidR="00923583" w:rsidRDefault="0016019B" w:rsidP="00F418CA">
      <w:pPr>
        <w:pStyle w:val="a0"/>
        <w:ind w:firstLine="0"/>
      </w:pPr>
      <w:r w:rsidRPr="00923583">
        <w:t>Балабанов И</w:t>
      </w:r>
      <w:r w:rsidR="00923583">
        <w:t xml:space="preserve">.Т. </w:t>
      </w:r>
      <w:r w:rsidRPr="00923583">
        <w:t>Основы финансового менеджмента</w:t>
      </w:r>
      <w:r w:rsidR="00923583" w:rsidRPr="00923583">
        <w:t xml:space="preserve">. </w:t>
      </w:r>
      <w:r w:rsidRPr="00923583">
        <w:t>Учебное пособие</w:t>
      </w:r>
      <w:r w:rsidR="00923583" w:rsidRPr="00923583">
        <w:t xml:space="preserve">. </w:t>
      </w:r>
      <w:r w:rsidRPr="00923583">
        <w:t>М</w:t>
      </w:r>
      <w:r w:rsidR="00923583">
        <w:t>.:</w:t>
      </w:r>
      <w:r w:rsidR="00923583" w:rsidRPr="00923583">
        <w:t xml:space="preserve"> </w:t>
      </w:r>
      <w:r w:rsidRPr="00923583">
        <w:t>Финансы и статистика, 2003</w:t>
      </w:r>
      <w:r w:rsidR="00923583" w:rsidRPr="00923583">
        <w:t>.</w:t>
      </w:r>
    </w:p>
    <w:p w:rsidR="00923583" w:rsidRDefault="0016019B" w:rsidP="00F418CA">
      <w:pPr>
        <w:pStyle w:val="a0"/>
        <w:ind w:firstLine="0"/>
      </w:pPr>
      <w:r w:rsidRPr="00923583">
        <w:t>Моляков Д</w:t>
      </w:r>
      <w:r w:rsidR="00923583">
        <w:t xml:space="preserve">.С. </w:t>
      </w:r>
      <w:r w:rsidRPr="00923583">
        <w:t>Финансы предприятий и отраслей народного хозяйства</w:t>
      </w:r>
      <w:r w:rsidR="00923583" w:rsidRPr="00923583">
        <w:t xml:space="preserve">: </w:t>
      </w:r>
      <w:r w:rsidRPr="00923583">
        <w:t>Учебное пособие</w:t>
      </w:r>
      <w:r w:rsidR="00923583" w:rsidRPr="00923583">
        <w:t xml:space="preserve">. </w:t>
      </w:r>
      <w:r w:rsidR="00923583">
        <w:t>-</w:t>
      </w:r>
      <w:r w:rsidRPr="00923583">
        <w:t xml:space="preserve"> М</w:t>
      </w:r>
      <w:r w:rsidR="00923583">
        <w:t>.:</w:t>
      </w:r>
      <w:r w:rsidR="00923583" w:rsidRPr="00923583">
        <w:t xml:space="preserve"> </w:t>
      </w:r>
      <w:r w:rsidRPr="00923583">
        <w:t>Финансы и статистика, 2004</w:t>
      </w:r>
      <w:r w:rsidR="00923583" w:rsidRPr="00923583">
        <w:t>.</w:t>
      </w:r>
    </w:p>
    <w:p w:rsidR="00923583" w:rsidRDefault="0016019B" w:rsidP="00F418CA">
      <w:pPr>
        <w:pStyle w:val="a0"/>
        <w:ind w:firstLine="0"/>
      </w:pPr>
      <w:r w:rsidRPr="00923583">
        <w:t>Павлова Л</w:t>
      </w:r>
      <w:r w:rsidR="00923583">
        <w:t xml:space="preserve">.П. </w:t>
      </w:r>
      <w:r w:rsidRPr="00923583">
        <w:t>Финансы предприятий</w:t>
      </w:r>
      <w:r w:rsidR="00923583" w:rsidRPr="00923583">
        <w:t xml:space="preserve">: </w:t>
      </w:r>
      <w:r w:rsidRPr="00923583">
        <w:t>Учебник для ВУЗов</w:t>
      </w:r>
      <w:r w:rsidR="00923583" w:rsidRPr="00923583">
        <w:t xml:space="preserve">. </w:t>
      </w:r>
      <w:r w:rsidR="00923583">
        <w:t>-</w:t>
      </w:r>
      <w:r w:rsidRPr="00923583">
        <w:t xml:space="preserve"> М</w:t>
      </w:r>
      <w:r w:rsidR="00923583">
        <w:t>.:</w:t>
      </w:r>
      <w:r w:rsidR="00923583" w:rsidRPr="00923583">
        <w:t xml:space="preserve"> </w:t>
      </w:r>
      <w:r w:rsidRPr="00923583">
        <w:t>Финансы, ЮНИТИ, 2002</w:t>
      </w:r>
      <w:r w:rsidR="00923583" w:rsidRPr="00923583">
        <w:t>.</w:t>
      </w:r>
    </w:p>
    <w:p w:rsidR="00923583" w:rsidRDefault="0016019B" w:rsidP="00F418CA">
      <w:pPr>
        <w:pStyle w:val="a0"/>
        <w:ind w:firstLine="0"/>
      </w:pPr>
      <w:r w:rsidRPr="00923583">
        <w:t>Русакова М</w:t>
      </w:r>
      <w:r w:rsidR="00923583">
        <w:t xml:space="preserve">.Н. </w:t>
      </w:r>
      <w:r w:rsidRPr="00923583">
        <w:t>Финансы в стране</w:t>
      </w:r>
      <w:r w:rsidR="00923583" w:rsidRPr="00923583">
        <w:t xml:space="preserve">: </w:t>
      </w:r>
      <w:r w:rsidRPr="00923583">
        <w:t>Учебник для ВУЗов</w:t>
      </w:r>
      <w:r w:rsidR="00923583" w:rsidRPr="00923583">
        <w:t xml:space="preserve">. </w:t>
      </w:r>
      <w:r w:rsidR="00923583">
        <w:t>-</w:t>
      </w:r>
      <w:r w:rsidRPr="00923583">
        <w:t xml:space="preserve"> М</w:t>
      </w:r>
      <w:r w:rsidR="00923583">
        <w:t>.:</w:t>
      </w:r>
      <w:r w:rsidR="00923583" w:rsidRPr="00923583">
        <w:t xml:space="preserve"> </w:t>
      </w:r>
      <w:r w:rsidRPr="00923583">
        <w:t>Финансы и статистика, 2004</w:t>
      </w:r>
      <w:r w:rsidR="00923583" w:rsidRPr="00923583">
        <w:t>.</w:t>
      </w:r>
    </w:p>
    <w:p w:rsidR="00923583" w:rsidRDefault="0016019B" w:rsidP="00F418CA">
      <w:pPr>
        <w:pStyle w:val="a0"/>
        <w:ind w:firstLine="0"/>
      </w:pPr>
      <w:r w:rsidRPr="00923583">
        <w:t>Трофименко М</w:t>
      </w:r>
      <w:r w:rsidR="00923583">
        <w:t xml:space="preserve">.Л. </w:t>
      </w:r>
      <w:r w:rsidRPr="00923583">
        <w:t>Финансы предприятий</w:t>
      </w:r>
      <w:r w:rsidR="00923583" w:rsidRPr="00923583">
        <w:t xml:space="preserve">: </w:t>
      </w:r>
      <w:r w:rsidRPr="00923583">
        <w:t>Учебное пособие</w:t>
      </w:r>
      <w:r w:rsidR="00923583" w:rsidRPr="00923583">
        <w:t xml:space="preserve">. </w:t>
      </w:r>
      <w:r w:rsidR="00923583">
        <w:t>-</w:t>
      </w:r>
      <w:r w:rsidRPr="00923583">
        <w:t xml:space="preserve"> М</w:t>
      </w:r>
      <w:r w:rsidR="00923583">
        <w:t>.:</w:t>
      </w:r>
      <w:r w:rsidR="00923583" w:rsidRPr="00923583">
        <w:t xml:space="preserve"> </w:t>
      </w:r>
      <w:r w:rsidRPr="00923583">
        <w:t>Финансы, ЮНИТИ, 2003</w:t>
      </w:r>
      <w:r w:rsidR="00923583" w:rsidRPr="00923583">
        <w:t>.</w:t>
      </w:r>
    </w:p>
    <w:p w:rsidR="00923583" w:rsidRDefault="0016019B" w:rsidP="00F418CA">
      <w:pPr>
        <w:pStyle w:val="a0"/>
        <w:ind w:firstLine="0"/>
      </w:pPr>
      <w:r w:rsidRPr="00923583">
        <w:t>Ульянченко Н</w:t>
      </w:r>
      <w:r w:rsidR="00923583">
        <w:t xml:space="preserve">.Р. </w:t>
      </w:r>
      <w:r w:rsidRPr="00923583">
        <w:t>Финансы организаций</w:t>
      </w:r>
      <w:r w:rsidR="00923583" w:rsidRPr="00923583">
        <w:t xml:space="preserve">: </w:t>
      </w:r>
      <w:r w:rsidRPr="00923583">
        <w:t>Учебник для ВУЗов</w:t>
      </w:r>
      <w:r w:rsidR="00923583" w:rsidRPr="00923583">
        <w:t xml:space="preserve">. </w:t>
      </w:r>
      <w:r w:rsidR="00923583">
        <w:t>-</w:t>
      </w:r>
      <w:r w:rsidRPr="00923583">
        <w:t xml:space="preserve"> М</w:t>
      </w:r>
      <w:r w:rsidR="00923583">
        <w:t>.:</w:t>
      </w:r>
      <w:r w:rsidR="00923583" w:rsidRPr="00923583">
        <w:t xml:space="preserve"> </w:t>
      </w:r>
      <w:r w:rsidRPr="00923583">
        <w:t>Финансы, 2002</w:t>
      </w:r>
      <w:r w:rsidR="00923583" w:rsidRPr="00923583">
        <w:t>.</w:t>
      </w:r>
    </w:p>
    <w:p w:rsidR="00923583" w:rsidRDefault="0016019B" w:rsidP="00F418CA">
      <w:pPr>
        <w:pStyle w:val="a0"/>
        <w:ind w:firstLine="0"/>
      </w:pPr>
      <w:r w:rsidRPr="00923583">
        <w:t>Шахов Р</w:t>
      </w:r>
      <w:r w:rsidR="00923583">
        <w:t xml:space="preserve">.С. </w:t>
      </w:r>
      <w:r w:rsidRPr="00923583">
        <w:t>Основы финансового менеджмента</w:t>
      </w:r>
      <w:r w:rsidR="00923583" w:rsidRPr="00923583">
        <w:t xml:space="preserve">: </w:t>
      </w:r>
      <w:r w:rsidRPr="00923583">
        <w:t>Учебник для ВУЗов</w:t>
      </w:r>
      <w:r w:rsidR="00923583" w:rsidRPr="00923583">
        <w:t xml:space="preserve">. </w:t>
      </w:r>
      <w:r w:rsidR="00923583">
        <w:t>-</w:t>
      </w:r>
      <w:r w:rsidRPr="00923583">
        <w:t xml:space="preserve"> М</w:t>
      </w:r>
      <w:r w:rsidR="00923583">
        <w:t>.:</w:t>
      </w:r>
      <w:r w:rsidR="00923583" w:rsidRPr="00923583">
        <w:t xml:space="preserve"> </w:t>
      </w:r>
      <w:r w:rsidRPr="00923583">
        <w:t>Финансы и статистика, 2003</w:t>
      </w:r>
    </w:p>
    <w:p w:rsidR="00923583" w:rsidRDefault="0016019B" w:rsidP="00F418CA">
      <w:pPr>
        <w:pStyle w:val="a0"/>
        <w:ind w:firstLine="0"/>
      </w:pPr>
      <w:r w:rsidRPr="00923583">
        <w:t>Финансовый менеджмент</w:t>
      </w:r>
      <w:r w:rsidR="00923583" w:rsidRPr="00923583">
        <w:t xml:space="preserve">: </w:t>
      </w:r>
      <w:r w:rsidRPr="00923583">
        <w:t>Учебник</w:t>
      </w:r>
      <w:r w:rsidR="00361864">
        <w:t xml:space="preserve"> </w:t>
      </w:r>
      <w:r w:rsidRPr="00923583">
        <w:t>/ Под ред</w:t>
      </w:r>
      <w:r w:rsidR="00923583" w:rsidRPr="00923583">
        <w:t xml:space="preserve">. </w:t>
      </w:r>
      <w:r w:rsidRPr="00923583">
        <w:t>О</w:t>
      </w:r>
      <w:r w:rsidR="00923583">
        <w:t xml:space="preserve">.П. </w:t>
      </w:r>
      <w:r w:rsidRPr="00923583">
        <w:t>Тимофеева</w:t>
      </w:r>
      <w:r w:rsidR="00923583" w:rsidRPr="00923583">
        <w:t xml:space="preserve">. </w:t>
      </w:r>
      <w:r w:rsidR="00923583">
        <w:t>-</w:t>
      </w:r>
      <w:r w:rsidRPr="00923583">
        <w:t xml:space="preserve"> М</w:t>
      </w:r>
      <w:r w:rsidR="00923583">
        <w:t>.:</w:t>
      </w:r>
      <w:r w:rsidR="00923583" w:rsidRPr="00923583">
        <w:t xml:space="preserve"> </w:t>
      </w:r>
      <w:r w:rsidRPr="00923583">
        <w:t>ЮНИТИ, 2004</w:t>
      </w:r>
      <w:r w:rsidR="00923583" w:rsidRPr="00923583">
        <w:t>.</w:t>
      </w:r>
    </w:p>
    <w:p w:rsidR="0016019B" w:rsidRPr="00923583" w:rsidRDefault="0016019B" w:rsidP="00361864">
      <w:pPr>
        <w:pStyle w:val="a0"/>
        <w:ind w:firstLine="0"/>
      </w:pPr>
      <w:r w:rsidRPr="00923583">
        <w:t>Финансовый менеджмент</w:t>
      </w:r>
      <w:r w:rsidR="00923583" w:rsidRPr="00923583">
        <w:t xml:space="preserve">: </w:t>
      </w:r>
      <w:r w:rsidRPr="00923583">
        <w:t>Учебное пособие / Под ред</w:t>
      </w:r>
      <w:r w:rsidR="00923583" w:rsidRPr="00923583">
        <w:t xml:space="preserve">. </w:t>
      </w:r>
      <w:r w:rsidRPr="00923583">
        <w:t>проф</w:t>
      </w:r>
      <w:r w:rsidR="00923583">
        <w:t>.</w:t>
      </w:r>
      <w:r w:rsidR="00361864">
        <w:t xml:space="preserve"> </w:t>
      </w:r>
      <w:r w:rsidR="00923583">
        <w:t xml:space="preserve">Е.И. </w:t>
      </w:r>
      <w:r w:rsidRPr="00923583">
        <w:t>Шохина</w:t>
      </w:r>
      <w:r w:rsidR="00923583" w:rsidRPr="00923583">
        <w:t xml:space="preserve">. </w:t>
      </w:r>
      <w:r w:rsidR="00923583">
        <w:t>-</w:t>
      </w:r>
      <w:r w:rsidRPr="00923583">
        <w:t xml:space="preserve"> М</w:t>
      </w:r>
      <w:r w:rsidR="00923583">
        <w:t>.:</w:t>
      </w:r>
      <w:r w:rsidR="00923583" w:rsidRPr="00923583">
        <w:t xml:space="preserve"> </w:t>
      </w:r>
      <w:r w:rsidRPr="00923583">
        <w:t>ИД ФБК-ПРЕСС, 2002</w:t>
      </w:r>
      <w:r w:rsidR="00923583" w:rsidRPr="00923583">
        <w:t>.</w:t>
      </w:r>
      <w:bookmarkStart w:id="6" w:name="_GoBack"/>
      <w:bookmarkEnd w:id="6"/>
    </w:p>
    <w:sectPr w:rsidR="0016019B" w:rsidRPr="00923583" w:rsidSect="00923583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1AD" w:rsidRDefault="003641AD">
      <w:r>
        <w:separator/>
      </w:r>
    </w:p>
  </w:endnote>
  <w:endnote w:type="continuationSeparator" w:id="0">
    <w:p w:rsidR="003641AD" w:rsidRDefault="0036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83" w:rsidRDefault="00923583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83" w:rsidRDefault="0092358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1AD" w:rsidRDefault="003641AD">
      <w:r>
        <w:separator/>
      </w:r>
    </w:p>
  </w:footnote>
  <w:footnote w:type="continuationSeparator" w:id="0">
    <w:p w:rsidR="003641AD" w:rsidRDefault="0036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83" w:rsidRDefault="00DE5D85" w:rsidP="00923583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923583" w:rsidRDefault="00923583" w:rsidP="0092358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83" w:rsidRDefault="0092358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3A6A14"/>
    <w:multiLevelType w:val="hybridMultilevel"/>
    <w:tmpl w:val="617EA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19B"/>
    <w:rsid w:val="00006A9C"/>
    <w:rsid w:val="0016019B"/>
    <w:rsid w:val="002543A6"/>
    <w:rsid w:val="00361864"/>
    <w:rsid w:val="003641AD"/>
    <w:rsid w:val="003F1C69"/>
    <w:rsid w:val="00431971"/>
    <w:rsid w:val="00567D36"/>
    <w:rsid w:val="006B3D76"/>
    <w:rsid w:val="00912B5C"/>
    <w:rsid w:val="00923583"/>
    <w:rsid w:val="00984C45"/>
    <w:rsid w:val="009F2339"/>
    <w:rsid w:val="00B10286"/>
    <w:rsid w:val="00BF1AEA"/>
    <w:rsid w:val="00DE5D85"/>
    <w:rsid w:val="00E463D6"/>
    <w:rsid w:val="00F418CA"/>
    <w:rsid w:val="00F4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7DCADF4C-9CC6-4E62-927C-B966DD28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2358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2358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2358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2358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2358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2358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2358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2358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2358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16019B"/>
    <w:pPr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-1">
    <w:name w:val="Table Web 1"/>
    <w:basedOn w:val="a4"/>
    <w:uiPriority w:val="99"/>
    <w:rsid w:val="0092358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92358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923583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923583"/>
    <w:rPr>
      <w:rFonts w:cs="Times New Roman"/>
      <w:vertAlign w:val="superscript"/>
    </w:rPr>
  </w:style>
  <w:style w:type="paragraph" w:styleId="a9">
    <w:name w:val="Body Text"/>
    <w:basedOn w:val="a2"/>
    <w:link w:val="ac"/>
    <w:uiPriority w:val="99"/>
    <w:rsid w:val="00923583"/>
    <w:pPr>
      <w:ind w:firstLine="0"/>
    </w:pPr>
  </w:style>
  <w:style w:type="character" w:customStyle="1" w:styleId="ac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uiPriority w:val="99"/>
    <w:rsid w:val="0092358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923583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92358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923583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8"/>
      <w:szCs w:val="28"/>
    </w:rPr>
  </w:style>
  <w:style w:type="character" w:styleId="af1">
    <w:name w:val="footnote reference"/>
    <w:uiPriority w:val="99"/>
    <w:semiHidden/>
    <w:rsid w:val="00923583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1"/>
    <w:uiPriority w:val="99"/>
    <w:rsid w:val="00923583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2"/>
    <w:uiPriority w:val="99"/>
    <w:semiHidden/>
    <w:rsid w:val="00923583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923583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6">
    <w:name w:val="page number"/>
    <w:uiPriority w:val="99"/>
    <w:rsid w:val="00923583"/>
    <w:rPr>
      <w:rFonts w:cs="Times New Roman"/>
    </w:rPr>
  </w:style>
  <w:style w:type="character" w:customStyle="1" w:styleId="af7">
    <w:name w:val="номер страницы"/>
    <w:uiPriority w:val="99"/>
    <w:rsid w:val="00923583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92358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2358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2358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2358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2358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23583"/>
    <w:pPr>
      <w:ind w:left="958"/>
    </w:pPr>
  </w:style>
  <w:style w:type="paragraph" w:styleId="23">
    <w:name w:val="Body Text Indent 2"/>
    <w:basedOn w:val="a2"/>
    <w:link w:val="24"/>
    <w:uiPriority w:val="99"/>
    <w:rsid w:val="0092358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2358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92358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92358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23583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23583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2358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2358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2358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23583"/>
    <w:rPr>
      <w:i/>
      <w:iCs/>
    </w:rPr>
  </w:style>
  <w:style w:type="paragraph" w:customStyle="1" w:styleId="afb">
    <w:name w:val="ТАБЛИЦА"/>
    <w:next w:val="a2"/>
    <w:autoRedefine/>
    <w:uiPriority w:val="99"/>
    <w:rsid w:val="00923583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23583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923583"/>
  </w:style>
  <w:style w:type="table" w:customStyle="1" w:styleId="15">
    <w:name w:val="Стиль таблицы1"/>
    <w:uiPriority w:val="99"/>
    <w:rsid w:val="0092358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923583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923583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923583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923583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92358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HomeComputer</Company>
  <LinksUpToDate>false</LinksUpToDate>
  <CharactersWithSpaces>15996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Sidorenko</dc:creator>
  <cp:keywords/>
  <dc:description/>
  <cp:lastModifiedBy>admin</cp:lastModifiedBy>
  <cp:revision>2</cp:revision>
  <dcterms:created xsi:type="dcterms:W3CDTF">2014-03-13T03:11:00Z</dcterms:created>
  <dcterms:modified xsi:type="dcterms:W3CDTF">2014-03-13T03:11:00Z</dcterms:modified>
</cp:coreProperties>
</file>