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1B" w:rsidRDefault="003B761B" w:rsidP="00526008">
      <w:pPr>
        <w:rPr>
          <w:color w:val="333333"/>
        </w:rPr>
      </w:pPr>
      <w:bookmarkStart w:id="0" w:name="_Toc249298623"/>
    </w:p>
    <w:p w:rsidR="00526008" w:rsidRPr="00783754" w:rsidRDefault="00526008" w:rsidP="00526008">
      <w:pPr>
        <w:rPr>
          <w:color w:val="333333"/>
        </w:rPr>
      </w:pPr>
      <w:r w:rsidRPr="00783754">
        <w:rPr>
          <w:color w:val="333333"/>
        </w:rPr>
        <w:t>Содержание</w:t>
      </w: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jc w:val="left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1. Характеристика ГОСТа Р 6.30 – 2003.</w:t>
      </w:r>
    </w:p>
    <w:p w:rsidR="00526008" w:rsidRPr="00783754" w:rsidRDefault="00526008" w:rsidP="00526008">
      <w:pPr>
        <w:jc w:val="left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2. Требования к реквизитам служебных документов.</w:t>
      </w:r>
    </w:p>
    <w:p w:rsidR="00526008" w:rsidRDefault="00526008" w:rsidP="00526008">
      <w:pPr>
        <w:jc w:val="left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3. Требования к бланкам служебных документов.</w:t>
      </w:r>
    </w:p>
    <w:p w:rsidR="004F09D5" w:rsidRPr="00783754" w:rsidRDefault="004F09D5" w:rsidP="00526008">
      <w:pPr>
        <w:jc w:val="left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4. Приложение.</w:t>
      </w: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1101D" w:rsidRPr="00783754" w:rsidRDefault="0051101D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1101D" w:rsidRPr="00783754" w:rsidRDefault="0051101D" w:rsidP="00526008">
      <w:pPr>
        <w:pStyle w:val="2"/>
        <w:rPr>
          <w:color w:val="333333"/>
        </w:rPr>
      </w:pPr>
      <w:r w:rsidRPr="00783754">
        <w:rPr>
          <w:color w:val="333333"/>
        </w:rPr>
        <w:t>Характеристика ГОСТа Р 6.30-2003</w:t>
      </w:r>
      <w:bookmarkEnd w:id="0"/>
    </w:p>
    <w:p w:rsidR="0051101D" w:rsidRPr="00783754" w:rsidRDefault="0051101D" w:rsidP="00526008">
      <w:pPr>
        <w:rPr>
          <w:color w:val="333333"/>
        </w:rPr>
      </w:pP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ГОСТ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документов". Принят и введен в действие с 1 июля 2003г. Постановлением Госстандарта России от 3 марта 2003 г. № 65-ст.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 xml:space="preserve">Распространяется на организационно-распорядительные документы, относящиеся к Унифицированной системе организационно-распорядительной документации (УСОРД), - постановления, распоряжения, приказы, решения, протоколы, акты, письма </w:t>
      </w:r>
      <w:r w:rsidR="006402DF" w:rsidRPr="00783754">
        <w:rPr>
          <w:b w:val="0"/>
          <w:bCs w:val="0"/>
          <w:color w:val="333333"/>
        </w:rPr>
        <w:t>и др., включенные в ОК 011-93 "</w:t>
      </w:r>
      <w:r w:rsidRPr="00783754">
        <w:rPr>
          <w:b w:val="0"/>
          <w:bCs w:val="0"/>
          <w:color w:val="333333"/>
        </w:rPr>
        <w:t>Общероссийский классификатор управленческой документации" (ОКУД) (класс 0200000).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Указанный стандарт введен в действие взамен прежнего ГОСТа Р6.30-97 (с изменениями от 2000 г), унаследовав от последнего не только структуру (за исключением раздела 5,), но и большинство положений. В то же время ГОСТ Р6.30-2003 несколько иначе трактует требования к оформлению управленческих документов.</w:t>
      </w:r>
    </w:p>
    <w:p w:rsidR="0051101D" w:rsidRPr="00783754" w:rsidRDefault="00783754" w:rsidP="00783754">
      <w:pPr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1)</w:t>
      </w:r>
      <w:r w:rsidR="0051101D" w:rsidRPr="00783754"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t>Р</w:t>
      </w:r>
      <w:r w:rsidR="0051101D" w:rsidRPr="00783754">
        <w:rPr>
          <w:b w:val="0"/>
          <w:bCs w:val="0"/>
          <w:color w:val="333333"/>
        </w:rPr>
        <w:t>азделом 2 ГОСТа Р6.30-2003 устанавливается измененный состав реквизитов документа. Отметим в этой связи, что общее число реквизитов документа составляет теперь 30 (а не 29, как это было предусмотрено ГОСТом Рб.30-97). Один реквизит (гриф ограничения доступа к документу) исключен, но одновременно в состав реквизитов добавлено два новых: основной государственный регистрационный номер (далее - ОГРН) (реквизит 05) и идентификационный номер налогоплательщика/код постановки на учет (далее - ИНН/КПП) (реквизит 06).</w:t>
      </w:r>
    </w:p>
    <w:p w:rsidR="0051101D" w:rsidRPr="00783754" w:rsidRDefault="00783754" w:rsidP="00783754">
      <w:pPr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2)</w:t>
      </w:r>
      <w:r w:rsidR="0051101D" w:rsidRPr="00783754"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t>И</w:t>
      </w:r>
      <w:r w:rsidR="0051101D" w:rsidRPr="00783754">
        <w:rPr>
          <w:b w:val="0"/>
          <w:bCs w:val="0"/>
          <w:color w:val="333333"/>
        </w:rPr>
        <w:t>з содержания ГОСТа Р 6.30-2003 устранены положения, касающиеся регламентации отдельных вопросов оформления документов. Так, из раздела 3 выведены пункты, затрагивающие правовое регулирование подписания и датирования документов, хотя сами реквизиты "Подпись документа" и "Дата документа" сохранены, по сути, в неизменном виде.</w:t>
      </w:r>
    </w:p>
    <w:p w:rsidR="0051101D" w:rsidRPr="00783754" w:rsidRDefault="00783754" w:rsidP="00783754">
      <w:pPr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3)</w:t>
      </w:r>
      <w:r w:rsidR="0051101D" w:rsidRPr="00783754"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t>Н</w:t>
      </w:r>
      <w:r w:rsidR="0051101D" w:rsidRPr="00783754">
        <w:rPr>
          <w:b w:val="0"/>
          <w:bCs w:val="0"/>
          <w:color w:val="333333"/>
        </w:rPr>
        <w:t>овый ГОСТ имеет существенное структурное отличие от своего предшественника: из документа изъят раздел 5 "Требования к учету, использованию и хранению бланков с воспроизведением Государственного герба Российской Федерации или гербов субъектов Российской Федерации".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Кроме того, из текста нового ГОСТа исключены положения, регламентировавшие порядок изготовления гербовых бланков.</w:t>
      </w:r>
    </w:p>
    <w:p w:rsidR="0051101D" w:rsidRPr="00783754" w:rsidRDefault="00783754" w:rsidP="00526008">
      <w:pPr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4)</w:t>
      </w:r>
      <w:r w:rsidR="0051101D" w:rsidRPr="00783754">
        <w:rPr>
          <w:b w:val="0"/>
          <w:bCs w:val="0"/>
          <w:color w:val="333333"/>
        </w:rPr>
        <w:t xml:space="preserve"> ГОСТ Р 6.30-2003 уточняет порядок оформления отдельных реквизитов. К примеру, в соответствии с пп.3.11 при оформлении даты документа словесно-цифровым способом необходимо проставлять ноль для дней месяца, состоящих из одной цифры (т.е. с первого по девятое число). Подпункт 3.21 ГОСТа Р 6.30-2003 уточняет порядок оформления отметки о приложении к распорядительному документу, последняя согласно обновленным требованиям может теперь центрироваться относительно самой длинной строки отметки (как, впрочем, и некоторые другие элементы реквизитов). Некоторые менее значительные изменения внесены и в текст пп.3.25-3.26, в соответствии с которыми определяется порядок использования оттиска печати при заверении подлинности документов и соответствия копии документа его подлиннику.</w:t>
      </w:r>
    </w:p>
    <w:p w:rsidR="0051101D" w:rsidRPr="00783754" w:rsidRDefault="00783754" w:rsidP="00783754">
      <w:pPr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5)</w:t>
      </w:r>
      <w:r w:rsidR="0051101D" w:rsidRPr="00783754">
        <w:rPr>
          <w:b w:val="0"/>
          <w:bCs w:val="0"/>
          <w:color w:val="333333"/>
        </w:rPr>
        <w:t xml:space="preserve"> </w:t>
      </w:r>
      <w:r>
        <w:rPr>
          <w:b w:val="0"/>
          <w:bCs w:val="0"/>
          <w:color w:val="333333"/>
        </w:rPr>
        <w:t>И</w:t>
      </w:r>
      <w:r w:rsidR="0051101D" w:rsidRPr="00783754">
        <w:rPr>
          <w:b w:val="0"/>
          <w:bCs w:val="0"/>
          <w:color w:val="333333"/>
        </w:rPr>
        <w:t>зменен порядок применения требований ГОСТа Р 6.30-2003, что весьма существенно с правовой точки зрения. Как следует из раздела 1, требования нового стандарта являются рекомендуемыми, но это не означает, что теперь оформлять управленческие документы можно, сообразуясь с собственным толкованием соответствующих требований. С другой стороны, требования нового ГОСТа распространяются не на все документы, а лишь на отнесенные к организационно-распорядительной документации, предусмотренной УСОРД и находящейся в обиходе как государственных, так и негосударственных организаций (предприятий, учреждений и пр.).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Как было отмечено, ГОСТ Р 6.30-2003 устанавливает несколько иной состав реквизитов документа и уточняет порядок и правила оформления некоторых из них. В этой связи представляется целесообразным приступить к рассмотрению состава реквизитов документа, а также требований к их оформлению.</w:t>
      </w:r>
    </w:p>
    <w:p w:rsidR="0051101D" w:rsidRPr="00783754" w:rsidRDefault="0051101D" w:rsidP="00526008">
      <w:pPr>
        <w:rPr>
          <w:b w:val="0"/>
          <w:bCs w:val="0"/>
          <w:color w:val="333333"/>
        </w:rPr>
      </w:pPr>
    </w:p>
    <w:p w:rsidR="00526008" w:rsidRPr="00783754" w:rsidRDefault="00526008" w:rsidP="00526008">
      <w:pPr>
        <w:pStyle w:val="2"/>
        <w:rPr>
          <w:color w:val="333333"/>
        </w:rPr>
      </w:pPr>
      <w:bookmarkStart w:id="1" w:name="_Toc249298624"/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1101D" w:rsidRPr="00783754" w:rsidRDefault="0051101D" w:rsidP="00526008">
      <w:pPr>
        <w:pStyle w:val="2"/>
        <w:rPr>
          <w:color w:val="333333"/>
        </w:rPr>
      </w:pPr>
      <w:r w:rsidRPr="00783754">
        <w:rPr>
          <w:color w:val="333333"/>
        </w:rPr>
        <w:t>Требования к реквизитам служебных документов</w:t>
      </w:r>
      <w:bookmarkEnd w:id="1"/>
    </w:p>
    <w:p w:rsidR="0051101D" w:rsidRPr="00783754" w:rsidRDefault="0051101D" w:rsidP="00526008">
      <w:pPr>
        <w:rPr>
          <w:b w:val="0"/>
          <w:bCs w:val="0"/>
          <w:color w:val="333333"/>
        </w:rPr>
      </w:pP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 xml:space="preserve">В соответствии с разделом 2 ГОСТа Р 6.30-2003 в состав реквизитов (реквизит - от лат. </w:t>
      </w:r>
      <w:r w:rsidRPr="00783754">
        <w:rPr>
          <w:b w:val="0"/>
          <w:bCs w:val="0"/>
          <w:color w:val="333333"/>
          <w:lang w:val="en-US"/>
        </w:rPr>
        <w:t>requisitum</w:t>
      </w:r>
      <w:r w:rsidRPr="00783754">
        <w:rPr>
          <w:b w:val="0"/>
          <w:bCs w:val="0"/>
          <w:color w:val="333333"/>
        </w:rPr>
        <w:t>, т.е. требуемое, необходимое) документа входят следующие элементы.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1. Изображение Государственного герба РФ (01)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2. Изображение герба субъекта РФ (02).</w:t>
      </w:r>
    </w:p>
    <w:p w:rsidR="0051101D" w:rsidRPr="00783754" w:rsidRDefault="0009733E" w:rsidP="00526008">
      <w:pPr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3. </w:t>
      </w:r>
      <w:r w:rsidR="0051101D" w:rsidRPr="00783754">
        <w:rPr>
          <w:b w:val="0"/>
          <w:bCs w:val="0"/>
          <w:color w:val="333333"/>
        </w:rPr>
        <w:t>Изображение эмблемы (логотипа) предприятия (изображение товарного знака или знака обслуживания) (03).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4. Указание на код предприятия (04).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5. Указание на основной государственный регистрационный номер предприятия (05) (введен в состав реквизитов впервые).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6. Указание на индивидуальный номер налогоплательщика/код причины постановки на учет (ИНН/КПП) (06) (введен в состав реквизитов впервые).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7. Указание на код формы документа (07).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8. Наименование предприятия (08).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9. Справочные данные о предприятии (09).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10. Наименование вида документа (10).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11. Дата документа (11).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12. Регистрационный номер документа (12).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13. Ссылка на регистрационный номер и дату документа (13).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14. Указание на место составления или издания документа (14).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15. Сведения об адресате (15).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16. Указание на гриф утверждения документа (16).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17. Резолюция (17).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18. Заголовок к тексту документа (18).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19. Отметка о постановке документа на контроль (19).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20. Текст документа (20).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21. Отметка о наличии у документа приложения (приложений) (21).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22. Подпись (лица-отправителя или лица-разработчика) (22).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23. Указание на гриф согласования документа (23).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24. Визы согласования документа (24).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25. Оттиск печати предприятия (25).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26. Отметка о заверении копии документа (26).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27. Отметка об исполнителе документа (27).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28. Отметка об исполнении документа и направлении его в дело (28).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29. Отметка о поступлении документа на предприятие (29).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30. Идентификатор электронной копии документа (30).</w:t>
      </w:r>
    </w:p>
    <w:p w:rsidR="0051101D" w:rsidRPr="00783754" w:rsidRDefault="0009733E" w:rsidP="0009733E">
      <w:pPr>
        <w:jc w:val="both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И</w:t>
      </w:r>
      <w:r w:rsidR="0051101D" w:rsidRPr="00783754">
        <w:rPr>
          <w:b w:val="0"/>
          <w:bCs w:val="0"/>
          <w:color w:val="333333"/>
        </w:rPr>
        <w:t xml:space="preserve">спользование реквизитов для оформления управленческих документов следует осуществлять избирательно, исходя из целесообразности и с учетом вида служебного документа. </w:t>
      </w:r>
    </w:p>
    <w:p w:rsidR="0051101D" w:rsidRPr="00783754" w:rsidRDefault="0051101D" w:rsidP="00526008">
      <w:pPr>
        <w:jc w:val="both"/>
        <w:rPr>
          <w:b w:val="0"/>
          <w:bCs w:val="0"/>
          <w:noProof/>
          <w:color w:val="333333"/>
        </w:rPr>
      </w:pPr>
      <w:r w:rsidRPr="00783754">
        <w:rPr>
          <w:b w:val="0"/>
          <w:bCs w:val="0"/>
          <w:noProof/>
          <w:color w:val="333333"/>
        </w:rPr>
        <w:t>Данным ГОСТом, установлены также требования к нумерации документов, датированию документов, адресованию документов, заголовку к тексту, требования к текстам документов и т.д.</w:t>
      </w:r>
    </w:p>
    <w:p w:rsidR="0051101D" w:rsidRPr="00783754" w:rsidRDefault="0051101D" w:rsidP="00526008">
      <w:pPr>
        <w:jc w:val="both"/>
        <w:rPr>
          <w:b w:val="0"/>
          <w:bCs w:val="0"/>
          <w:noProof/>
          <w:color w:val="333333"/>
        </w:rPr>
      </w:pPr>
      <w:r w:rsidRPr="00783754">
        <w:rPr>
          <w:b w:val="0"/>
          <w:bCs w:val="0"/>
          <w:noProof/>
          <w:color w:val="333333"/>
        </w:rPr>
        <w:t>Требования к текстам документов: соблюдение требований официально-делового стиля и норм современного русского языка; использование слов, закрепленных практикой документирования управленческой деятельности; широкое применение терминов юридического характера; унификация и стандартизация деловой речи в часто повторяющихся документах, использование выработанных практикой словесных штампов и трафаретов и т.д.</w:t>
      </w:r>
    </w:p>
    <w:p w:rsidR="0051101D" w:rsidRPr="00783754" w:rsidRDefault="0051101D" w:rsidP="00526008">
      <w:pPr>
        <w:jc w:val="both"/>
        <w:rPr>
          <w:b w:val="0"/>
          <w:bCs w:val="0"/>
          <w:noProof/>
          <w:color w:val="333333"/>
        </w:rPr>
      </w:pPr>
      <w:r w:rsidRPr="00783754">
        <w:rPr>
          <w:b w:val="0"/>
          <w:bCs w:val="0"/>
          <w:noProof/>
          <w:color w:val="333333"/>
        </w:rPr>
        <w:t>Требования к размещению различных реквизитов документа: наименование учреждения, организации, предприятия - располагается в левом верхнем углу документа; наименование адресата - располагается в верхнем левом углу; заголовок к тексту - располагается слева под наименованием организации или по центру поля документа; подпись - располагается в левом нижнем углу документа. В состав реквизита "подпись" входит: обозначение должности лица, подписывающего документ, личная подпись и ее расшифровка, инициалы печатают перед фамилией; печать - располагается в левом нижнем углу документа; отметка о наличии приложения - если документ имеет приложение, упоминаемое в тексте, то проставляется только количество листов и экземпляров, если же документ имеет приложения, не названные в тексте, то их наименования необходимо перечислить с указанием количества листов в каждом экземпляре и количество экземпляров.</w:t>
      </w:r>
    </w:p>
    <w:p w:rsidR="0051101D" w:rsidRPr="00783754" w:rsidRDefault="0051101D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pStyle w:val="2"/>
        <w:rPr>
          <w:color w:val="333333"/>
        </w:rPr>
      </w:pPr>
      <w:bookmarkStart w:id="2" w:name="_Toc249298625"/>
    </w:p>
    <w:p w:rsidR="00526008" w:rsidRPr="00783754" w:rsidRDefault="00526008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pStyle w:val="2"/>
        <w:rPr>
          <w:color w:val="333333"/>
        </w:rPr>
      </w:pPr>
    </w:p>
    <w:p w:rsidR="00526008" w:rsidRDefault="00526008" w:rsidP="00526008">
      <w:pPr>
        <w:pStyle w:val="2"/>
        <w:rPr>
          <w:color w:val="333333"/>
        </w:rPr>
      </w:pPr>
    </w:p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Default="0009733E" w:rsidP="0009733E"/>
    <w:p w:rsidR="0009733E" w:rsidRPr="0009733E" w:rsidRDefault="0009733E" w:rsidP="0009733E"/>
    <w:p w:rsidR="00526008" w:rsidRPr="00783754" w:rsidRDefault="00526008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pStyle w:val="2"/>
        <w:rPr>
          <w:color w:val="333333"/>
        </w:rPr>
      </w:pPr>
    </w:p>
    <w:p w:rsidR="00526008" w:rsidRPr="00783754" w:rsidRDefault="00526008" w:rsidP="00526008">
      <w:pPr>
        <w:rPr>
          <w:color w:val="333333"/>
        </w:rPr>
      </w:pPr>
    </w:p>
    <w:p w:rsidR="0051101D" w:rsidRPr="00783754" w:rsidRDefault="0051101D" w:rsidP="00526008">
      <w:pPr>
        <w:pStyle w:val="2"/>
        <w:rPr>
          <w:color w:val="333333"/>
        </w:rPr>
      </w:pPr>
      <w:r w:rsidRPr="00783754">
        <w:rPr>
          <w:color w:val="333333"/>
        </w:rPr>
        <w:t>Требования к бланкам служебных документов</w:t>
      </w:r>
      <w:bookmarkEnd w:id="2"/>
    </w:p>
    <w:p w:rsidR="0051101D" w:rsidRPr="00783754" w:rsidRDefault="0051101D" w:rsidP="00526008">
      <w:pPr>
        <w:rPr>
          <w:b w:val="0"/>
          <w:bCs w:val="0"/>
          <w:color w:val="333333"/>
        </w:rPr>
      </w:pP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ГОСТ Р6.30-2003 содержит также требования к бланкам, на которых, как правило, и оформляются управленческие документы предприятия. Как известно, для указанных целей применяются бланки с угловым или продольным расположением реквизитов. В соответствии с требованиями нового ГОСТа допускается использование бланков формата А4 (210 х 297 мм) или А5 (148 х 210 мм). К указанным бланкам, помимо размерных требований, предъявляются и некоторые другие, в частности: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а) качество используемой для изготовления бланка бумаги (как основы);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б) характеристики отображения текста, нанесенного на бумажную основу;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в) размещение полей и разметок.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Для изготовления бланков следует применять плотную бумагу светлых тонов (плотность бумаги должна быть не менее 80 г/кв. м, а белизна - не менее 90%).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Бумага для бланков должна быть достаточно прочной, малодеформирующейся при случайном нагреве или смачивании, с поверхностью, не подверженной пылению (т.е. отслаиванию с поверхности мелких бумажных частичек, отдельных волокон) при нанесении текста на печатающем устройстве (пишущей машине или принтере). Текст, нанесенный на бланк, должен хорошо читаться. С этой целью используются типографская краска черного (для многоцветных бланков - темного или контрастного) тона, а также шрифты со строгими, хорошо различимыми очертаниями. Размер шрифта должен обеспечивать незатрудненное чтение содержания бланка при удовлетворительных условиях освещения.</w:t>
      </w:r>
    </w:p>
    <w:p w:rsidR="0051101D" w:rsidRPr="00783754" w:rsidRDefault="0051101D" w:rsidP="004F09D5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Документы, оформленные на бланках, в соответствии с требованиями параграфа 4.1 ГОСТа Р6.30-2003 должны иметь следующие размеры полей формуляра</w:t>
      </w:r>
      <w:r w:rsidRPr="00783754">
        <w:rPr>
          <w:b w:val="0"/>
          <w:bCs w:val="0"/>
          <w:noProof/>
          <w:color w:val="333333"/>
        </w:rPr>
        <w:t>-</w:t>
      </w:r>
      <w:r w:rsidRPr="00783754">
        <w:rPr>
          <w:b w:val="0"/>
          <w:bCs w:val="0"/>
          <w:color w:val="333333"/>
        </w:rPr>
        <w:t>образца: левое</w:t>
      </w:r>
      <w:r w:rsidRPr="00783754">
        <w:rPr>
          <w:b w:val="0"/>
          <w:bCs w:val="0"/>
          <w:noProof/>
          <w:color w:val="333333"/>
        </w:rPr>
        <w:t xml:space="preserve"> - </w:t>
      </w:r>
      <w:r w:rsidR="004F09D5">
        <w:rPr>
          <w:b w:val="0"/>
          <w:bCs w:val="0"/>
          <w:noProof/>
          <w:color w:val="333333"/>
        </w:rPr>
        <w:t>20</w:t>
      </w:r>
      <w:r w:rsidRPr="00783754">
        <w:rPr>
          <w:b w:val="0"/>
          <w:bCs w:val="0"/>
          <w:color w:val="333333"/>
        </w:rPr>
        <w:t xml:space="preserve"> мм, правое</w:t>
      </w:r>
      <w:r w:rsidRPr="00783754">
        <w:rPr>
          <w:b w:val="0"/>
          <w:bCs w:val="0"/>
          <w:noProof/>
          <w:color w:val="333333"/>
        </w:rPr>
        <w:t xml:space="preserve"> - </w:t>
      </w:r>
      <w:r w:rsidR="004F09D5">
        <w:rPr>
          <w:b w:val="0"/>
          <w:bCs w:val="0"/>
          <w:noProof/>
          <w:color w:val="333333"/>
        </w:rPr>
        <w:t>10</w:t>
      </w:r>
      <w:r w:rsidRPr="00783754">
        <w:rPr>
          <w:b w:val="0"/>
          <w:bCs w:val="0"/>
          <w:color w:val="333333"/>
        </w:rPr>
        <w:t xml:space="preserve"> мм, верхнее</w:t>
      </w:r>
      <w:r w:rsidRPr="00783754">
        <w:rPr>
          <w:b w:val="0"/>
          <w:bCs w:val="0"/>
          <w:noProof/>
          <w:color w:val="333333"/>
        </w:rPr>
        <w:t xml:space="preserve"> - 20,</w:t>
      </w:r>
      <w:r w:rsidRPr="00783754">
        <w:rPr>
          <w:b w:val="0"/>
          <w:bCs w:val="0"/>
          <w:color w:val="333333"/>
        </w:rPr>
        <w:t xml:space="preserve"> н</w:t>
      </w:r>
      <w:r w:rsidR="004F09D5">
        <w:rPr>
          <w:b w:val="0"/>
          <w:bCs w:val="0"/>
          <w:color w:val="333333"/>
        </w:rPr>
        <w:t>и</w:t>
      </w:r>
      <w:r w:rsidRPr="00783754">
        <w:rPr>
          <w:b w:val="0"/>
          <w:bCs w:val="0"/>
          <w:color w:val="333333"/>
        </w:rPr>
        <w:t xml:space="preserve">жнее </w:t>
      </w:r>
      <w:r w:rsidR="004F09D5">
        <w:rPr>
          <w:b w:val="0"/>
          <w:bCs w:val="0"/>
          <w:color w:val="333333"/>
        </w:rPr>
        <w:t xml:space="preserve">– 20мм. </w:t>
      </w:r>
      <w:r w:rsidRPr="00783754">
        <w:rPr>
          <w:b w:val="0"/>
          <w:bCs w:val="0"/>
          <w:color w:val="333333"/>
        </w:rPr>
        <w:t>Левое поле предназначено для подшивки документов, правое</w:t>
      </w:r>
      <w:r w:rsidRPr="00783754">
        <w:rPr>
          <w:b w:val="0"/>
          <w:bCs w:val="0"/>
          <w:noProof/>
          <w:color w:val="333333"/>
        </w:rPr>
        <w:t xml:space="preserve"> - </w:t>
      </w:r>
      <w:r w:rsidRPr="00783754">
        <w:rPr>
          <w:b w:val="0"/>
          <w:bCs w:val="0"/>
          <w:color w:val="333333"/>
        </w:rPr>
        <w:t>резерв бумаги для износа</w:t>
      </w:r>
      <w:r w:rsidRPr="00783754">
        <w:rPr>
          <w:b w:val="0"/>
          <w:bCs w:val="0"/>
          <w:noProof/>
          <w:color w:val="333333"/>
        </w:rPr>
        <w:t xml:space="preserve"> (</w:t>
      </w:r>
      <w:r w:rsidRPr="00783754">
        <w:rPr>
          <w:b w:val="0"/>
          <w:bCs w:val="0"/>
          <w:color w:val="333333"/>
        </w:rPr>
        <w:t xml:space="preserve">с целью сохранности текста), нижнее поле для служебных отметок о поступлении или исполнении документа, переносе данных с него на машинный носитель. 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ГОСТ</w:t>
      </w:r>
      <w:r w:rsidRPr="00783754">
        <w:rPr>
          <w:b w:val="0"/>
          <w:bCs w:val="0"/>
          <w:noProof/>
          <w:color w:val="333333"/>
        </w:rPr>
        <w:t xml:space="preserve"> </w:t>
      </w:r>
      <w:r w:rsidRPr="00783754">
        <w:rPr>
          <w:b w:val="0"/>
          <w:bCs w:val="0"/>
          <w:color w:val="333333"/>
        </w:rPr>
        <w:t>установил в качестве основных два вида бланков: общий бланк (для оформления приказов, протоколов, актов и др.)</w:t>
      </w:r>
      <w:r w:rsidRPr="00783754">
        <w:rPr>
          <w:b w:val="0"/>
          <w:bCs w:val="0"/>
          <w:noProof/>
          <w:color w:val="333333"/>
        </w:rPr>
        <w:t xml:space="preserve"> </w:t>
      </w:r>
      <w:r w:rsidRPr="00783754">
        <w:rPr>
          <w:b w:val="0"/>
          <w:bCs w:val="0"/>
          <w:color w:val="333333"/>
        </w:rPr>
        <w:t>и бланк писем.</w:t>
      </w:r>
    </w:p>
    <w:p w:rsidR="0051101D" w:rsidRPr="00783754" w:rsidRDefault="0051101D" w:rsidP="00526008">
      <w:pPr>
        <w:jc w:val="both"/>
        <w:rPr>
          <w:b w:val="0"/>
          <w:bCs w:val="0"/>
          <w:color w:val="333333"/>
        </w:rPr>
      </w:pPr>
      <w:r w:rsidRPr="00783754">
        <w:rPr>
          <w:b w:val="0"/>
          <w:bCs w:val="0"/>
          <w:color w:val="333333"/>
        </w:rPr>
        <w:t>Несмотря на то что из содержания ГОСТа Р 6.30-2003 исключены требования к изготовлению, учету, использованию и хранению в организации (предприятии, учреждении) бланков с воспроизведением государственного герба РФ (гербов субъектов РФ), это отнюдь не означает упразднения указанных требований.</w:t>
      </w:r>
      <w:bookmarkStart w:id="3" w:name="_GoBack"/>
      <w:bookmarkEnd w:id="3"/>
    </w:p>
    <w:sectPr w:rsidR="0051101D" w:rsidRPr="00783754" w:rsidSect="0052600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1B" w:rsidRDefault="003B761B">
      <w:r>
        <w:separator/>
      </w:r>
    </w:p>
  </w:endnote>
  <w:endnote w:type="continuationSeparator" w:id="0">
    <w:p w:rsidR="003B761B" w:rsidRDefault="003B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54" w:rsidRDefault="00783754" w:rsidP="006402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3754" w:rsidRDefault="007837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54" w:rsidRDefault="00783754" w:rsidP="006402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761B">
      <w:rPr>
        <w:rStyle w:val="a4"/>
        <w:noProof/>
      </w:rPr>
      <w:t>2</w:t>
    </w:r>
    <w:r>
      <w:rPr>
        <w:rStyle w:val="a4"/>
      </w:rPr>
      <w:fldChar w:fldCharType="end"/>
    </w:r>
  </w:p>
  <w:p w:rsidR="00783754" w:rsidRDefault="007837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1B" w:rsidRDefault="003B761B">
      <w:r>
        <w:separator/>
      </w:r>
    </w:p>
  </w:footnote>
  <w:footnote w:type="continuationSeparator" w:id="0">
    <w:p w:rsidR="003B761B" w:rsidRDefault="003B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157"/>
    <w:rsid w:val="00017157"/>
    <w:rsid w:val="00042C2C"/>
    <w:rsid w:val="0009733E"/>
    <w:rsid w:val="001220FF"/>
    <w:rsid w:val="002E2FFB"/>
    <w:rsid w:val="003B761B"/>
    <w:rsid w:val="00486B73"/>
    <w:rsid w:val="004F09D5"/>
    <w:rsid w:val="0051101D"/>
    <w:rsid w:val="00526008"/>
    <w:rsid w:val="006402DF"/>
    <w:rsid w:val="00783754"/>
    <w:rsid w:val="00F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C3036-E1FD-4F9E-990F-49E16AB9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26008"/>
    <w:pPr>
      <w:spacing w:line="360" w:lineRule="auto"/>
      <w:ind w:firstLine="720"/>
      <w:jc w:val="center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autoRedefine/>
    <w:qFormat/>
    <w:rsid w:val="00526008"/>
    <w:pPr>
      <w:keepNext/>
      <w:tabs>
        <w:tab w:val="left" w:pos="6285"/>
      </w:tabs>
      <w:ind w:firstLine="0"/>
      <w:outlineLvl w:val="1"/>
    </w:pPr>
    <w:rPr>
      <w:smallCaps/>
      <w:noProof/>
      <w:color w:val="000000"/>
      <w:kern w:val="36"/>
      <w:position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60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6008"/>
  </w:style>
  <w:style w:type="paragraph" w:styleId="a5">
    <w:name w:val="Balloon Text"/>
    <w:basedOn w:val="a"/>
    <w:semiHidden/>
    <w:rsid w:val="00097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Лена</dc:creator>
  <cp:keywords/>
  <dc:description/>
  <cp:lastModifiedBy>Irina</cp:lastModifiedBy>
  <cp:revision>2</cp:revision>
  <cp:lastPrinted>2010-03-13T16:24:00Z</cp:lastPrinted>
  <dcterms:created xsi:type="dcterms:W3CDTF">2014-08-13T13:33:00Z</dcterms:created>
  <dcterms:modified xsi:type="dcterms:W3CDTF">2014-08-13T13:33:00Z</dcterms:modified>
</cp:coreProperties>
</file>