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5F" w:rsidRDefault="0022795F">
      <w:pPr>
        <w:pStyle w:val="a3"/>
        <w:rPr>
          <w:rFonts w:ascii="Courier" w:hAnsi="Courier"/>
        </w:rPr>
      </w:pPr>
      <w:r>
        <w:rPr>
          <w:rFonts w:ascii="Courier" w:hAnsi="Courier"/>
        </w:rPr>
        <w:t>Министерство образования Российской Федерации</w:t>
      </w: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  <w:r>
        <w:rPr>
          <w:rFonts w:ascii="Courier" w:hAnsi="Courier"/>
          <w:b/>
          <w:sz w:val="28"/>
        </w:rPr>
        <w:t>Новгородский Государственный Университет</w:t>
      </w:r>
    </w:p>
    <w:p w:rsidR="0022795F" w:rsidRDefault="0022795F">
      <w:pPr>
        <w:pBdr>
          <w:bottom w:val="single" w:sz="12" w:space="1" w:color="auto"/>
        </w:pBdr>
        <w:spacing w:line="288" w:lineRule="auto"/>
        <w:ind w:left="-709"/>
        <w:jc w:val="center"/>
        <w:rPr>
          <w:rFonts w:ascii="Courier" w:hAnsi="Courier"/>
          <w:b/>
          <w:sz w:val="28"/>
        </w:rPr>
      </w:pPr>
      <w:r>
        <w:rPr>
          <w:rFonts w:ascii="Courier" w:hAnsi="Courier"/>
          <w:b/>
          <w:sz w:val="28"/>
        </w:rPr>
        <w:t>им. Ярослава Мудрого</w:t>
      </w: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  <w:r>
        <w:rPr>
          <w:rFonts w:ascii="Courier" w:hAnsi="Courier"/>
          <w:b/>
          <w:sz w:val="28"/>
        </w:rPr>
        <w:t>Кафедра уголовно-правовых дисциплин</w:t>
      </w: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pStyle w:val="2"/>
        <w:rPr>
          <w:rFonts w:ascii="Courier" w:hAnsi="Courier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pStyle w:val="1"/>
        <w:rPr>
          <w:rFonts w:ascii="Courier" w:hAnsi="Courier"/>
        </w:rPr>
      </w:pPr>
      <w:r>
        <w:rPr>
          <w:rFonts w:ascii="Courier" w:hAnsi="Courier"/>
        </w:rPr>
        <w:t xml:space="preserve">Характеристика компьютерных </w:t>
      </w:r>
    </w:p>
    <w:p w:rsidR="0022795F" w:rsidRDefault="0022795F">
      <w:pPr>
        <w:pStyle w:val="1"/>
        <w:rPr>
          <w:rFonts w:ascii="Courier" w:hAnsi="Courier"/>
        </w:rPr>
      </w:pPr>
      <w:r>
        <w:rPr>
          <w:rFonts w:ascii="Courier" w:hAnsi="Courier"/>
        </w:rPr>
        <w:t>преступлений в Великом Новгороде и Новгородской области</w:t>
      </w: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  <w:r>
        <w:rPr>
          <w:rFonts w:ascii="Courier" w:hAnsi="Courier"/>
        </w:rPr>
        <w:t>Контрольная работа по криминологии</w:t>
      </w: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pStyle w:val="3"/>
        <w:rPr>
          <w:rFonts w:ascii="Courier" w:hAnsi="Courier"/>
        </w:rPr>
      </w:pPr>
      <w:r>
        <w:rPr>
          <w:rFonts w:ascii="Courier" w:hAnsi="Courier"/>
        </w:rPr>
        <w:t xml:space="preserve">Выполнил </w:t>
      </w:r>
    </w:p>
    <w:p w:rsidR="0022795F" w:rsidRDefault="0022795F">
      <w:pPr>
        <w:pStyle w:val="3"/>
        <w:rPr>
          <w:rFonts w:ascii="Courier" w:hAnsi="Courier"/>
        </w:rPr>
      </w:pPr>
      <w:r>
        <w:rPr>
          <w:rFonts w:ascii="Courier" w:hAnsi="Courier"/>
        </w:rPr>
        <w:t>Студента группы 6285з</w:t>
      </w:r>
    </w:p>
    <w:p w:rsidR="0022795F" w:rsidRDefault="0022795F">
      <w:pPr>
        <w:spacing w:line="288" w:lineRule="auto"/>
        <w:ind w:left="5670"/>
        <w:rPr>
          <w:rFonts w:ascii="Courier" w:hAnsi="Courier"/>
          <w:b/>
          <w:sz w:val="28"/>
        </w:rPr>
      </w:pPr>
      <w:r>
        <w:rPr>
          <w:rFonts w:ascii="Courier" w:hAnsi="Courier"/>
          <w:b/>
          <w:sz w:val="28"/>
        </w:rPr>
        <w:t>Избачкова Ю.С.</w:t>
      </w:r>
    </w:p>
    <w:p w:rsidR="0022795F" w:rsidRDefault="0022795F">
      <w:pPr>
        <w:spacing w:line="288" w:lineRule="auto"/>
        <w:ind w:left="5670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5670"/>
        <w:rPr>
          <w:rFonts w:ascii="Courier" w:hAnsi="Courier"/>
          <w:b/>
          <w:sz w:val="28"/>
        </w:rPr>
      </w:pPr>
      <w:r>
        <w:rPr>
          <w:rFonts w:ascii="Courier" w:hAnsi="Courier"/>
          <w:b/>
          <w:sz w:val="28"/>
        </w:rPr>
        <w:t>Проверил</w:t>
      </w:r>
    </w:p>
    <w:p w:rsidR="0022795F" w:rsidRDefault="0022795F">
      <w:pPr>
        <w:spacing w:line="288" w:lineRule="auto"/>
        <w:ind w:left="5670"/>
        <w:rPr>
          <w:rFonts w:ascii="Courier" w:hAnsi="Courier"/>
          <w:b/>
          <w:sz w:val="28"/>
        </w:rPr>
      </w:pPr>
      <w:r>
        <w:rPr>
          <w:rFonts w:ascii="Courier" w:hAnsi="Courier"/>
          <w:b/>
          <w:sz w:val="28"/>
        </w:rPr>
        <w:t>Молокоедов В.В.</w:t>
      </w: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</w:p>
    <w:p w:rsidR="0022795F" w:rsidRDefault="0022795F">
      <w:pPr>
        <w:spacing w:line="288" w:lineRule="auto"/>
        <w:ind w:left="-709"/>
        <w:jc w:val="center"/>
        <w:rPr>
          <w:rFonts w:ascii="Courier" w:hAnsi="Courier"/>
          <w:b/>
          <w:sz w:val="28"/>
        </w:rPr>
      </w:pPr>
      <w:r>
        <w:rPr>
          <w:rFonts w:ascii="Courier" w:hAnsi="Courier"/>
          <w:b/>
          <w:sz w:val="28"/>
        </w:rPr>
        <w:t>Новгород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b/>
          <w:sz w:val="28"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  <w:sz w:val="28"/>
        </w:rPr>
        <w:t>1 Понятие преступлений в сфере компьютерной информации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Компьютерные преступления впервые попали в сферу социального контроля в начале 70-х годов, когда в США было выявлено значительное количество подобных деяний. Этот факт привлёк к сфере компьютерной информации пристальное внимание органов юстиции и учёных-криминологов. Начались интенсивные исследования этого феномена в национальном и глобальном масштабах.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Различаются криминологические группы компьютерных преступлений: экономические, компьютерные преступления против личных прав и неприкосновенности частной сферы, компьютерные преступления простив  общественных и государственных интересов.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Наиболее опасные и распространённые – экономические компьютерные преступления – включают компьютерное мошенничество, компьютерный экономический шпионаж и кражу программ, компьютерный саботаж, кражу и “компьютерного времени”, самовольное проникновение в автоматизированную систему, традиционные экономические преступления, совершаемые с помощью компьютера.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Компьютерные преступления против личных прав и свобод и неприкосновенности частной сферы чаще всего заключаются во введении в компьютерную систему неправильных и некорректных данных о лице, незаконном собирании правильных данных (незаконными способами либо с целью, например, неправомерного контроля профсоюзных активистов), иных незаконных злоупотреблениях  информации на компьютерных носителях и неправомерном разглашении информации (разглашение, например, банковской или врачебной тайны, торговля банками информации и базами данных).</w:t>
      </w:r>
    </w:p>
    <w:p w:rsidR="0022795F" w:rsidRDefault="0022795F">
      <w:pPr>
        <w:pStyle w:val="a6"/>
        <w:spacing w:line="348" w:lineRule="auto"/>
        <w:ind w:firstLine="851"/>
        <w:rPr>
          <w:sz w:val="28"/>
        </w:rPr>
      </w:pPr>
      <w:r>
        <w:rPr>
          <w:rFonts w:ascii="Courier" w:hAnsi="Courier"/>
          <w:sz w:val="28"/>
        </w:rPr>
        <w:t>Компьютерные преступления против интересов государства и общества включают преступления против государственной и общественной безопасности, нарушение правил передачи информации за границу, дезорганизацию работы оборонных систем, злоупотребления с автоматизированными системами подсчёта голосов на выборах и так далее.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Первоначально, столкнувшись с компьютерной преступностью, органы уголовной юстиции начали борьбу с ней при помощи традиционных правовых норм о краже, присвоении, мошенничестве, злоупотреблении доверием. Однако такой подход оказался не вполне удачным, поскольку многие компьютерные преступления не охватываются составами традиционных преступлений. Так, например, простейший вид компьютерного мошенничества – перемещение денег с одного счёта на другой путём “обмана компьютера” – не охватывается ни составом кражи (ввиду отсутствия предмета кражи – материального имущества – так как деньги существуют здесь не в виде вещей, но в виде информации на компьютерном носителе), ни составом мошенничества, поскольку обмануть компьютер в действительности можно лишь в том смысле, в каком можно обмануть замок у сейфа.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Не будет и признаков уничтожения или повреждения имущества в случае, например, уничтожения информационного элемента компьютерной системы без повреждения его материального элемента, хотя подобные действия могут повлечь значительный имущественный ущерб.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Несоответствие криминологической реальности и уголовно-правовых норм потребовали корректировки последних. Это происходит в двух направлениях: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1) более широкого толкования традиционных норм (Голландия, Франция);</w:t>
      </w:r>
    </w:p>
    <w:p w:rsidR="0022795F" w:rsidRDefault="0022795F">
      <w:pPr>
        <w:pStyle w:val="a6"/>
        <w:spacing w:line="348" w:lineRule="auto"/>
        <w:ind w:firstLine="851"/>
        <w:rPr>
          <w:sz w:val="28"/>
        </w:rPr>
      </w:pPr>
      <w:r>
        <w:rPr>
          <w:rFonts w:ascii="Courier" w:hAnsi="Courier"/>
          <w:sz w:val="28"/>
        </w:rPr>
        <w:t>2) разработка специальных норм о компьютерных преступлениях (США, Швеция, Англия, Дания и абсолютное большинство других стран).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b/>
          <w:sz w:val="28"/>
        </w:rPr>
      </w:pPr>
      <w:r>
        <w:rPr>
          <w:rFonts w:ascii="Courier" w:hAnsi="Courier"/>
          <w:b/>
          <w:sz w:val="28"/>
        </w:rPr>
        <w:br w:type="page"/>
        <w:t>2 Компьютерная преступность – латентная преступность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В разделе 4 приведены статистические данные по Новгородской области. Данные почерпнуты из официальных источников, в первую очередь отчётов МВД.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Однако большинство преступлений в указанной сфере остаётся незафиксированными. Из этой группы я бы выделил две подгруппы.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Первая – создание и распространение вредоносных программ для ЭВМ (вирусов). Большинство таких программ создаётся за пределами Российской Федерации, поэтому борьба с мини невозможна. Хотя они наносят значительный ущерб, в том числе «железу». При этом даже если вирус создан в России, доказать его авторство не возможно.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Кроме того, потенциально возможная причина появления таких вирусов, как печально знаменитый «Чернобыль», заключается в том, что сами производители ЭВМ заинтересованы в обновлении парка офисного оборудования, которое замедлилось в связи со всё более большими проблемами технологического плана. Указанный вирус сделал непригодными в основном старые компьютеры. Не вдаваясь в технические моменты следует отметить, что его мог «сотворить» только человек очень, очень, очень, очень хорошо знающий оборудование на низком уровне.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Вторая – кражи электронной корреспонденции, доступа к информационным ресурсам. 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Такие преступления очень трудно технически зафиксировать. Кроме того, сами организации, занимающиеся оказанием подобных услуг не заинтересованы в разглашении подобных фактов. Один такой случай имел место в Новгородской области в 1999-2000 годах.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b/>
          <w:sz w:val="28"/>
        </w:rPr>
      </w:pPr>
      <w:r>
        <w:rPr>
          <w:rFonts w:ascii="Courier" w:hAnsi="Courier"/>
          <w:b/>
          <w:sz w:val="28"/>
        </w:rPr>
        <w:t>3 Уголовно-правовая характеристика компьютерных преступлений</w:t>
      </w: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</w:p>
    <w:p w:rsidR="0022795F" w:rsidRDefault="0022795F">
      <w:pPr>
        <w:pStyle w:val="a6"/>
        <w:spacing w:line="348" w:lineRule="auto"/>
        <w:ind w:firstLine="851"/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 xml:space="preserve">С принятием нового Уголовного кодекса в Российской Федерации стали преследоваться неправомерный доступ к компьютерной информации (ст. 272 </w:t>
      </w:r>
      <w:r>
        <w:rPr>
          <w:rFonts w:ascii="Courier" w:hAnsi="Courier"/>
          <w:color w:val="008000"/>
          <w:sz w:val="28"/>
          <w:u w:val="single"/>
        </w:rPr>
        <w:t>УК</w:t>
      </w:r>
      <w:r>
        <w:rPr>
          <w:rFonts w:ascii="Courier" w:hAnsi="Courier"/>
          <w:sz w:val="28"/>
        </w:rPr>
        <w:t xml:space="preserve"> РФ), создание программ для ЭВМ, могущих повлечь уничтожение, блокирование или копирование информации (так называемых компьютерных вирусов и программ-"взломов"), а также использование и распространение таких программ и машинных носителей с ними (ст. 273 УК РФ), нарушение правил эксплуатации ЭВМ или компьютерных сетей с причинением существенного вреда (ст. 274 УК РФ).</w:t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sz w:val="28"/>
        </w:rPr>
      </w:pPr>
      <w:r>
        <w:rPr>
          <w:rFonts w:ascii="Courier" w:hAnsi="Courier"/>
          <w:snapToGrid w:val="0"/>
          <w:color w:val="000000"/>
          <w:sz w:val="28"/>
        </w:rPr>
        <w:t>Форма вины для основного состава компьютерных преступлений - прямой либо косвенный умысел. Нужно отметить, что форма вины, предусмотренная для квалифицированного состава данной категории преступлений (т.е. для состава преступления, совершенного при обстоятельствах, отягчающих ответственность, и влекущего применение более суровых мер воздействия по сравнению с основным составом), является крайне любопытной. Дело заключается в том, что квалифицированные составы практически всех преступных деяний характерны усилением степени вины правонарушителя по сравнению с формой вины, необходимой для квалификации действий правонарушителя по основному составу (например, основной состав преступления - убийство, квалифицированный - убийство из корыстных побуждений). В данном случае при форме вины, установленной для основного состава преступления в виде умысла, для его квалифицированного состава Кодексом предусмотрена форма вины исключительно (!) в виде неосторожности: неосторожное причинение тяжких последствий при создании или использовании вирусных программ и неосторожное причинение тяжких последствий в результате нарушения правил эксплуатации влекут за собой лишение свободы соответственно на срок до 7 и до 4 лет. Умышленное причинение тяжких последствий при этом наказывается в рамках основного состава, за который санкции предусмотрены гораздо более легкие по сравнению с квалифицированным.</w:t>
      </w:r>
      <w:r>
        <w:rPr>
          <w:rStyle w:val="a8"/>
          <w:rFonts w:ascii="Courier" w:hAnsi="Courier"/>
          <w:snapToGrid w:val="0"/>
          <w:color w:val="000000"/>
          <w:sz w:val="28"/>
        </w:rPr>
        <w:footnoteReference w:id="1"/>
      </w:r>
    </w:p>
    <w:p w:rsidR="0022795F" w:rsidRDefault="0022795F">
      <w:pPr>
        <w:pStyle w:val="20"/>
        <w:rPr>
          <w:rFonts w:ascii="Courier" w:hAnsi="Courier"/>
          <w:b/>
          <w:sz w:val="28"/>
        </w:rPr>
      </w:pPr>
      <w:r>
        <w:rPr>
          <w:rFonts w:ascii="Courier" w:hAnsi="Courier"/>
          <w:sz w:val="28"/>
        </w:rPr>
        <w:t>Объектами данных преступлений (тем, на что направлено преступное посягательство и что признано нуждающимся в защите) является не любая компьютерная информация, а только охраняемая законом (статьи 272, 274 УК РФ) и не любые уничтожение, блокирование, модификация, копирование информации при использовании вирусных программ, а только несанкционированные (ст. 273 УК РФ).</w:t>
      </w:r>
      <w:r>
        <w:rPr>
          <w:rStyle w:val="a8"/>
          <w:rFonts w:ascii="Courier" w:hAnsi="Courier"/>
          <w:sz w:val="28"/>
        </w:rPr>
        <w:footnoteReference w:id="2"/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sz w:val="28"/>
        </w:rPr>
      </w:pPr>
      <w:r>
        <w:rPr>
          <w:rFonts w:ascii="Courier" w:hAnsi="Courier"/>
          <w:snapToGrid w:val="0"/>
          <w:color w:val="000000"/>
          <w:sz w:val="28"/>
        </w:rPr>
        <w:t>В размахе компьютерного пиратства может убедиться каждый, остановившись у киосков рядом с едва ли не любой станцией московского метро. Во многих из них торгуют "самопальными" компакт-дисками с нелицензионными копиями программ для ЭВМ, изготовленными без ведома владельцев авторских прав на эти программы. С аналогичным явлением можно столкнуться и при покупке компьютера. Ведь фирмы, занимающиеся сборкой и реализацией компьютеров, как правило, продают их с незаконно записанными в память ЭВМ чужими программами. Вот почему подавляющее большинство пользователей персональных компьютеров в нашей стране имеет дело с нелегальными программными продуктами.</w:t>
      </w:r>
      <w:r>
        <w:rPr>
          <w:rStyle w:val="a8"/>
          <w:rFonts w:ascii="Courier" w:hAnsi="Courier"/>
          <w:snapToGrid w:val="0"/>
          <w:color w:val="000000"/>
          <w:sz w:val="28"/>
        </w:rPr>
        <w:footnoteReference w:id="3"/>
      </w:r>
    </w:p>
    <w:p w:rsidR="0022795F" w:rsidRDefault="0022795F">
      <w:pPr>
        <w:spacing w:line="336" w:lineRule="auto"/>
        <w:ind w:firstLine="720"/>
        <w:jc w:val="both"/>
        <w:rPr>
          <w:rFonts w:ascii="Courier" w:hAnsi="Courier"/>
          <w:snapToGrid w:val="0"/>
          <w:sz w:val="28"/>
        </w:rPr>
      </w:pPr>
      <w:r>
        <w:rPr>
          <w:rFonts w:ascii="Courier" w:hAnsi="Courier"/>
          <w:snapToGrid w:val="0"/>
          <w:color w:val="000000"/>
          <w:sz w:val="28"/>
        </w:rPr>
        <w:t>По данным Ассоциации производителей компьютерного обеспечения, уровень компьютерного пиратства в России составляет 94%. Уровень пиратства в странах Запада существенно ниже: в Германии - 50%, в США - 35%. Однако и там убытки производителей весьма высоки - только в Европе они оцениваются в 6 млрд.долларов ежегодно.</w:t>
      </w:r>
      <w:r>
        <w:rPr>
          <w:rStyle w:val="a8"/>
          <w:rFonts w:ascii="Courier" w:hAnsi="Courier"/>
          <w:snapToGrid w:val="0"/>
          <w:color w:val="000000"/>
          <w:sz w:val="28"/>
        </w:rPr>
        <w:footnoteReference w:id="4"/>
      </w:r>
    </w:p>
    <w:p w:rsidR="0022795F" w:rsidRDefault="0022795F">
      <w:pPr>
        <w:spacing w:line="336" w:lineRule="auto"/>
        <w:ind w:firstLine="720"/>
        <w:jc w:val="both"/>
        <w:rPr>
          <w:rFonts w:ascii="Courier" w:hAnsi="Courier"/>
          <w:snapToGrid w:val="0"/>
          <w:color w:val="000000"/>
          <w:sz w:val="28"/>
        </w:rPr>
      </w:pPr>
      <w:r>
        <w:rPr>
          <w:rFonts w:ascii="Courier" w:hAnsi="Courier"/>
          <w:snapToGrid w:val="0"/>
          <w:color w:val="000000"/>
          <w:sz w:val="28"/>
        </w:rPr>
        <w:t xml:space="preserve">Особенно страдают американские фирмы - разработчики программного обеспечения. </w:t>
      </w:r>
    </w:p>
    <w:p w:rsidR="0022795F" w:rsidRDefault="0022795F">
      <w:pPr>
        <w:spacing w:line="336" w:lineRule="auto"/>
        <w:ind w:firstLine="720"/>
        <w:jc w:val="both"/>
        <w:rPr>
          <w:rFonts w:ascii="Courier" w:hAnsi="Courier"/>
          <w:snapToGrid w:val="0"/>
          <w:color w:val="000000"/>
          <w:sz w:val="28"/>
        </w:rPr>
      </w:pPr>
      <w:r>
        <w:rPr>
          <w:rFonts w:ascii="Courier" w:hAnsi="Courier"/>
          <w:snapToGrid w:val="0"/>
          <w:color w:val="000000"/>
          <w:sz w:val="28"/>
        </w:rPr>
        <w:t>Необходимость установления уголовной ответственности за причинение вреда в связи с использованием именно компьютерной информации (т.е. информации на машинном носителе, в электронно-вычислительной машине, системе ЭВМ или их сети) вызвана возрастающим значением и широким применением ЭВМ во многих сферах деятельности и наряду с этим повышенной уязвимостью компьютерной информации по сравнению, скажем, с информацией, зафиксированной на бумаге и хранящейся в сейфе.</w:t>
      </w:r>
    </w:p>
    <w:p w:rsidR="0022795F" w:rsidRDefault="0022795F">
      <w:pPr>
        <w:spacing w:line="336" w:lineRule="auto"/>
        <w:ind w:firstLine="720"/>
        <w:jc w:val="both"/>
        <w:rPr>
          <w:rFonts w:ascii="Courier" w:hAnsi="Courier"/>
          <w:snapToGrid w:val="0"/>
          <w:color w:val="000000"/>
          <w:sz w:val="28"/>
        </w:rPr>
      </w:pPr>
      <w:r>
        <w:rPr>
          <w:rFonts w:ascii="Courier" w:hAnsi="Courier"/>
          <w:snapToGrid w:val="0"/>
          <w:color w:val="000000"/>
          <w:sz w:val="28"/>
        </w:rPr>
        <w:t>Преступное деяние, выразившееся в неправомерном доступе к компьютерной информации, посягает на общественную безопасность и общественный порядок, которые являются видовым объектом всех преступлений в сфере компьютерной информации, предусмотренных гл.28 УК.</w:t>
      </w:r>
    </w:p>
    <w:p w:rsidR="0022795F" w:rsidRDefault="0022795F">
      <w:pPr>
        <w:spacing w:line="336" w:lineRule="auto"/>
        <w:ind w:firstLine="720"/>
        <w:jc w:val="both"/>
        <w:rPr>
          <w:rFonts w:ascii="Courier" w:hAnsi="Courier"/>
          <w:snapToGrid w:val="0"/>
          <w:color w:val="000000"/>
          <w:sz w:val="28"/>
        </w:rPr>
      </w:pPr>
      <w:r>
        <w:rPr>
          <w:rFonts w:ascii="Courier" w:hAnsi="Courier"/>
          <w:snapToGrid w:val="0"/>
          <w:color w:val="000000"/>
          <w:sz w:val="28"/>
        </w:rPr>
        <w:t>Предметом преступления, указанного в ст.272 УК, является не любая информация, находящаяся в компьютерной форме, а только охраняемая законом. В соответствии со ст.2 Федерального закона от 20 февраля 1995 г. "Об информации, информатизации и защите информации" (далее - Закон об информации) информация - сведения о лицах, предметах, фактах, событиях, явлениях и процессах независимо от формы их представления.</w:t>
      </w:r>
    </w:p>
    <w:p w:rsidR="0022795F" w:rsidRDefault="0022795F">
      <w:pPr>
        <w:spacing w:line="336" w:lineRule="auto"/>
        <w:ind w:firstLine="720"/>
        <w:jc w:val="both"/>
        <w:rPr>
          <w:rFonts w:ascii="Courier" w:hAnsi="Courier"/>
          <w:snapToGrid w:val="0"/>
          <w:color w:val="000000"/>
          <w:sz w:val="28"/>
        </w:rPr>
      </w:pPr>
      <w:r>
        <w:rPr>
          <w:rFonts w:ascii="Courier" w:hAnsi="Courier"/>
          <w:snapToGrid w:val="0"/>
          <w:color w:val="000000"/>
          <w:sz w:val="28"/>
        </w:rPr>
        <w:t>Охраняемой законом, по смыслу УК, будет являться такая компьютерная информация, доступ к которой ограничен в соответствии с законом. Доступ - возможность совершения одного или ряда следующих действий: знакомиться с содержанием информации, копировать, уничтожать или изменять информацию.</w:t>
      </w:r>
    </w:p>
    <w:p w:rsidR="0022795F" w:rsidRDefault="0022795F">
      <w:pPr>
        <w:spacing w:line="336" w:lineRule="auto"/>
        <w:ind w:firstLine="720"/>
        <w:jc w:val="both"/>
        <w:rPr>
          <w:rFonts w:ascii="Courier" w:hAnsi="Courier"/>
          <w:snapToGrid w:val="0"/>
          <w:color w:val="000000"/>
          <w:sz w:val="28"/>
        </w:rPr>
      </w:pPr>
      <w:r>
        <w:rPr>
          <w:rFonts w:ascii="Courier" w:hAnsi="Courier"/>
          <w:snapToGrid w:val="0"/>
          <w:color w:val="000000"/>
          <w:sz w:val="28"/>
        </w:rPr>
        <w:t>Сегодня применение нормы, содержащейся в ст.272 УК "Неправомерный доступ к компьютерной информации", ограничено правовой и практической неразработанностью вопросов, связанных с использованием и охраной компьютерной информации, но правовая основа уже заложена.</w:t>
      </w:r>
    </w:p>
    <w:p w:rsidR="0022795F" w:rsidRDefault="0022795F">
      <w:pPr>
        <w:spacing w:line="336" w:lineRule="auto"/>
        <w:ind w:firstLine="720"/>
        <w:jc w:val="both"/>
        <w:rPr>
          <w:rFonts w:ascii="Courier" w:hAnsi="Courier"/>
          <w:snapToGrid w:val="0"/>
          <w:color w:val="000000"/>
          <w:sz w:val="28"/>
        </w:rPr>
      </w:pPr>
      <w:r>
        <w:rPr>
          <w:rFonts w:ascii="Courier" w:hAnsi="Courier"/>
          <w:snapToGrid w:val="0"/>
          <w:color w:val="000000"/>
          <w:sz w:val="28"/>
        </w:rPr>
        <w:t>Одной из причин отсутствия реальной борьбы с подобными деяниями в России является распространенное мнение о том, что от них терпят убытки исключительно западные фирмы. По данным МВД РФ, потери российского бюджета от неуплаты налогов продавцами компьютерных программ составляют 85 млн.долларов. Деньги, полученные от продажи, часто уходят в распоряжение криминальных структур. Кроме того, 105 млн.долларов теряют российские предприятия. В области разработки компьютерных программ и баз данных в стране работает около шести тысяч фирм, обеспечивающих занятость более 200 тыс.человек.</w:t>
      </w:r>
      <w:r>
        <w:rPr>
          <w:rStyle w:val="a8"/>
          <w:rFonts w:ascii="Courier" w:hAnsi="Courier"/>
          <w:snapToGrid w:val="0"/>
          <w:color w:val="000000"/>
          <w:sz w:val="28"/>
        </w:rPr>
        <w:footnoteReference w:id="5"/>
      </w:r>
      <w:r>
        <w:rPr>
          <w:rFonts w:ascii="Courier" w:hAnsi="Courier"/>
          <w:snapToGrid w:val="0"/>
          <w:color w:val="000000"/>
          <w:sz w:val="28"/>
        </w:rPr>
        <w:t xml:space="preserve"> Если положение не изменится, этой сфере производства грозит стагнация, поскольку программисты попросту потеряют стимулы к созданию новых передовых программных продуктов.</w:t>
      </w:r>
    </w:p>
    <w:p w:rsidR="0022795F" w:rsidRDefault="0022795F">
      <w:pPr>
        <w:ind w:firstLine="485"/>
        <w:jc w:val="both"/>
        <w:rPr>
          <w:rFonts w:ascii="Courier" w:hAnsi="Courier"/>
          <w:snapToGrid w:val="0"/>
          <w:color w:val="000000"/>
          <w:sz w:val="28"/>
        </w:rPr>
      </w:pPr>
    </w:p>
    <w:p w:rsidR="0022795F" w:rsidRDefault="0022795F">
      <w:pPr>
        <w:pStyle w:val="20"/>
        <w:rPr>
          <w:b/>
        </w:rPr>
      </w:pPr>
      <w:r>
        <w:rPr>
          <w:rFonts w:ascii="Courier" w:hAnsi="Courier"/>
        </w:rPr>
        <w:br w:type="page"/>
      </w:r>
      <w:r>
        <w:rPr>
          <w:b/>
        </w:rPr>
        <w:t>4 Статистические данные по Новгородской области</w:t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b/>
          <w:snapToGrid w:val="0"/>
          <w:sz w:val="29"/>
        </w:rPr>
      </w:pP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sz w:val="29"/>
        </w:rPr>
      </w:pP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sz w:val="29"/>
        </w:rPr>
        <w:t>Официальная статистика даёт весьма скудную информационную картину компьютерных преступлений в Новгородской области.</w:t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sz w:val="29"/>
        </w:rPr>
        <w:t xml:space="preserve">В 1998 году таких преступлений зарегистрировано не было. </w:t>
      </w:r>
    </w:p>
    <w:p w:rsidR="0022795F" w:rsidRDefault="0022795F">
      <w:pPr>
        <w:pStyle w:val="30"/>
        <w:rPr>
          <w:rFonts w:ascii="Courier" w:hAnsi="Courier"/>
        </w:rPr>
      </w:pPr>
      <w:r>
        <w:rPr>
          <w:rFonts w:ascii="Courier" w:hAnsi="Courier"/>
        </w:rPr>
        <w:t>В 1999 году впервые выявлено 4 преступления, совершенные в сфере компьютерной информации. В общей массе совершаемых преступлений эти ничтожно малая цифра.</w:t>
      </w:r>
    </w:p>
    <w:p w:rsidR="0022795F" w:rsidRDefault="0022795F">
      <w:pPr>
        <w:pStyle w:val="30"/>
        <w:rPr>
          <w:rFonts w:ascii="Courier" w:hAnsi="Courier"/>
        </w:rPr>
      </w:pPr>
      <w:r>
        <w:rPr>
          <w:rFonts w:ascii="Courier" w:hAnsi="Courier"/>
        </w:rPr>
        <w:t>Они совершены тремя лицами. Из них привлечено к уголовной ответственности – 1 человек (25-29 лет), в отношение второго дело было прекращено. Оба – жители Великого Новгорода.</w:t>
      </w:r>
    </w:p>
    <w:p w:rsidR="0022795F" w:rsidRDefault="0022795F">
      <w:pPr>
        <w:spacing w:line="348" w:lineRule="auto"/>
        <w:ind w:firstLine="720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sz w:val="29"/>
        </w:rPr>
        <w:t>Одно преступление осталось нераскрытым в связи с не установлением лица, совершившего преступление.</w:t>
      </w:r>
    </w:p>
    <w:p w:rsidR="0022795F" w:rsidRDefault="0022795F">
      <w:pPr>
        <w:spacing w:line="348" w:lineRule="auto"/>
        <w:ind w:firstLine="720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sz w:val="29"/>
        </w:rPr>
        <w:t xml:space="preserve">В силу в первую очередь технических факторов этот вид преступности характерен для крупных городов. </w:t>
      </w:r>
    </w:p>
    <w:p w:rsidR="0022795F" w:rsidRDefault="0022795F">
      <w:pPr>
        <w:spacing w:line="348" w:lineRule="auto"/>
        <w:ind w:firstLine="720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sz w:val="29"/>
        </w:rPr>
        <w:t xml:space="preserve">Отвечает ли официальная статистика реальности? </w:t>
      </w:r>
    </w:p>
    <w:p w:rsidR="0022795F" w:rsidRDefault="0022795F">
      <w:pPr>
        <w:spacing w:line="348" w:lineRule="auto"/>
        <w:ind w:firstLine="720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sz w:val="29"/>
        </w:rPr>
        <w:t>Нет.</w:t>
      </w:r>
    </w:p>
    <w:p w:rsidR="0022795F" w:rsidRDefault="0022795F">
      <w:pPr>
        <w:spacing w:line="348" w:lineRule="auto"/>
        <w:ind w:firstLine="720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sz w:val="29"/>
        </w:rPr>
        <w:t>Во-первых, нарушение авторских прав на программное обеспечение необходимо также признавать преступлениями в сфере компьютерной информации. Из материалов органов внутренних дел данные о количестве таких преступлений выявить невозможно.</w:t>
      </w:r>
    </w:p>
    <w:p w:rsidR="0022795F" w:rsidRDefault="0022795F">
      <w:pPr>
        <w:spacing w:line="348" w:lineRule="auto"/>
        <w:ind w:firstLine="720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sz w:val="29"/>
        </w:rPr>
        <w:t>Во-вторых. Приведённые данные взяты из официальной статистики УВД Новгородской области. Однако указанные преступления относятся в первую очередь к компетенции ФСБ, а эти данные закрыты.</w:t>
      </w:r>
    </w:p>
    <w:p w:rsidR="0022795F" w:rsidRDefault="0022795F">
      <w:pPr>
        <w:spacing w:line="348" w:lineRule="auto"/>
        <w:ind w:firstLine="720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sz w:val="29"/>
        </w:rPr>
        <w:t>Следует отметить немаловажную деталь, связанную с преступлениями в указанной сфере. Оганы внутренних дел обязательно доводят до сведения общественности данные о раскрытии таких преступлений. Это новый вид деяний, запрещаемых уголовным законодательством, поэтому органам необходимо показать общественности и центральному руководству, что на местах не сидят сложа руки.</w:t>
      </w:r>
    </w:p>
    <w:p w:rsidR="0022795F" w:rsidRDefault="0022795F">
      <w:pPr>
        <w:spacing w:line="348" w:lineRule="auto"/>
        <w:ind w:firstLine="851"/>
        <w:jc w:val="center"/>
        <w:rPr>
          <w:rFonts w:ascii="Courier" w:hAnsi="Courier"/>
          <w:b/>
          <w:sz w:val="29"/>
        </w:rPr>
      </w:pPr>
      <w:r>
        <w:rPr>
          <w:rFonts w:ascii="Courier" w:hAnsi="Courier"/>
          <w:snapToGrid w:val="0"/>
          <w:sz w:val="29"/>
        </w:rPr>
        <w:br w:type="page"/>
      </w:r>
      <w:r>
        <w:rPr>
          <w:rFonts w:ascii="Courier" w:hAnsi="Courier"/>
          <w:b/>
          <w:sz w:val="29"/>
        </w:rPr>
        <w:t>Список литературы</w:t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b/>
          <w:sz w:val="29"/>
        </w:rPr>
      </w:pP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sz w:val="29"/>
        </w:rPr>
      </w:pP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color w:val="000000"/>
          <w:sz w:val="29"/>
        </w:rPr>
        <w:t>1 Гарифуллина Р. Ответственность за преступления в сфере финансово-кредитных отношений // "Российская юстиция" – 1997 – № 2</w:t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color w:val="000000"/>
          <w:sz w:val="29"/>
        </w:rPr>
        <w:t>2 Голубев В.В. Компьютеризация и уголовное право // "Законодательство" – 1999 – № 8</w:t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color w:val="000000"/>
          <w:sz w:val="29"/>
        </w:rPr>
      </w:pPr>
      <w:r>
        <w:rPr>
          <w:rFonts w:ascii="Courier" w:hAnsi="Courier"/>
          <w:snapToGrid w:val="0"/>
          <w:color w:val="000000"/>
          <w:sz w:val="29"/>
        </w:rPr>
        <w:t>3 Гульбин Ю. Преступления в сфере компьютерной информации // "Российская юстиция" – 1997 – № 10</w:t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sz w:val="29"/>
        </w:rPr>
      </w:pPr>
      <w:r>
        <w:rPr>
          <w:rFonts w:ascii="Courier" w:hAnsi="Courier"/>
          <w:snapToGrid w:val="0"/>
          <w:color w:val="000000"/>
          <w:sz w:val="29"/>
        </w:rPr>
        <w:t>4 Кочои С., Савельев Д. Ответственность за неправомерный доступ к компьютерной информации // "Российская юстиция" – 1999 – № 1</w:t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color w:val="000000"/>
          <w:sz w:val="29"/>
        </w:rPr>
      </w:pPr>
      <w:r>
        <w:rPr>
          <w:rFonts w:ascii="Courier" w:hAnsi="Courier"/>
          <w:snapToGrid w:val="0"/>
          <w:color w:val="000000"/>
          <w:sz w:val="29"/>
        </w:rPr>
        <w:t>5 Крылов В.В. Информация как элемент криминальной деятельности // "Вестник Московского университета", Серия 11, Право – 1998 – № 4</w:t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color w:val="000000"/>
          <w:sz w:val="29"/>
        </w:rPr>
      </w:pPr>
      <w:r>
        <w:rPr>
          <w:rFonts w:ascii="Courier" w:hAnsi="Courier"/>
          <w:snapToGrid w:val="0"/>
          <w:color w:val="000000"/>
          <w:sz w:val="29"/>
        </w:rPr>
        <w:t>6 Симкин Л. Как остановить компьютерное пиратство? // "Российская юстиция" – 1996 – № 10</w:t>
      </w:r>
    </w:p>
    <w:p w:rsidR="0022795F" w:rsidRDefault="0022795F">
      <w:pPr>
        <w:spacing w:line="348" w:lineRule="auto"/>
        <w:ind w:firstLine="851"/>
        <w:jc w:val="both"/>
        <w:rPr>
          <w:rFonts w:ascii="Courier" w:hAnsi="Courier"/>
          <w:snapToGrid w:val="0"/>
          <w:color w:val="000000"/>
          <w:sz w:val="29"/>
        </w:rPr>
      </w:pPr>
      <w:r>
        <w:rPr>
          <w:rFonts w:ascii="Courier" w:hAnsi="Courier"/>
          <w:snapToGrid w:val="0"/>
          <w:color w:val="000000"/>
          <w:sz w:val="29"/>
        </w:rPr>
        <w:t>7 Яблоков Н.П. Криминалистическая характеристика финансовых преступлений // "Вестник Московского университета", Серия 11, Право – 1999 – № 1</w:t>
      </w:r>
      <w:bookmarkStart w:id="0" w:name="_GoBack"/>
      <w:bookmarkEnd w:id="0"/>
    </w:p>
    <w:sectPr w:rsidR="0022795F">
      <w:headerReference w:type="even" r:id="rId7"/>
      <w:headerReference w:type="default" r:id="rId8"/>
      <w:footnotePr>
        <w:numRestart w:val="eachPage"/>
      </w:footnotePr>
      <w:pgSz w:w="11906" w:h="16838"/>
      <w:pgMar w:top="1276" w:right="70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5F" w:rsidRDefault="0022795F">
      <w:r>
        <w:separator/>
      </w:r>
    </w:p>
  </w:endnote>
  <w:endnote w:type="continuationSeparator" w:id="0">
    <w:p w:rsidR="0022795F" w:rsidRDefault="002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5F" w:rsidRDefault="0022795F">
      <w:r>
        <w:separator/>
      </w:r>
    </w:p>
  </w:footnote>
  <w:footnote w:type="continuationSeparator" w:id="0">
    <w:p w:rsidR="0022795F" w:rsidRDefault="0022795F">
      <w:r>
        <w:continuationSeparator/>
      </w:r>
    </w:p>
  </w:footnote>
  <w:footnote w:id="1">
    <w:p w:rsidR="0022795F" w:rsidRDefault="0022795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snapToGrid w:val="0"/>
          <w:color w:val="000000"/>
        </w:rPr>
        <w:t xml:space="preserve">Кочои С., Савельев Д. Ответственность за неправомерный доступ к компьютерной информации </w:t>
      </w:r>
      <w:r>
        <w:rPr>
          <w:snapToGrid w:val="0"/>
          <w:color w:val="000000"/>
          <w:lang w:val="en-US"/>
        </w:rPr>
        <w:t>//</w:t>
      </w:r>
      <w:r>
        <w:rPr>
          <w:snapToGrid w:val="0"/>
          <w:color w:val="000000"/>
        </w:rPr>
        <w:t xml:space="preserve"> "Российская юстиция"</w:t>
      </w:r>
      <w:r>
        <w:rPr>
          <w:snapToGrid w:val="0"/>
          <w:color w:val="000000"/>
          <w:lang w:val="en-US"/>
        </w:rPr>
        <w:t xml:space="preserve"> – </w:t>
      </w:r>
      <w:r>
        <w:rPr>
          <w:snapToGrid w:val="0"/>
          <w:color w:val="000000"/>
        </w:rPr>
        <w:t>1999 – № 1</w:t>
      </w:r>
    </w:p>
  </w:footnote>
  <w:footnote w:id="2">
    <w:p w:rsidR="0022795F" w:rsidRDefault="0022795F">
      <w:pPr>
        <w:jc w:val="both"/>
      </w:pPr>
      <w:r>
        <w:rPr>
          <w:rStyle w:val="a8"/>
        </w:rPr>
        <w:footnoteRef/>
      </w:r>
      <w:r>
        <w:t xml:space="preserve"> </w:t>
      </w:r>
      <w:r>
        <w:rPr>
          <w:snapToGrid w:val="0"/>
        </w:rPr>
        <w:t xml:space="preserve">Гульбин Ю. Преступления в сфере компьютерной информации </w:t>
      </w:r>
      <w:r>
        <w:rPr>
          <w:snapToGrid w:val="0"/>
          <w:lang w:val="en-US"/>
        </w:rPr>
        <w:t xml:space="preserve">// </w:t>
      </w:r>
      <w:r>
        <w:rPr>
          <w:snapToGrid w:val="0"/>
        </w:rPr>
        <w:t>"Российская юстиция" – 1997</w:t>
      </w:r>
      <w:r>
        <w:rPr>
          <w:snapToGrid w:val="0"/>
          <w:lang w:val="en-US"/>
        </w:rPr>
        <w:t xml:space="preserve"> – </w:t>
      </w:r>
      <w:r>
        <w:rPr>
          <w:snapToGrid w:val="0"/>
        </w:rPr>
        <w:t>№ 10</w:t>
      </w:r>
    </w:p>
  </w:footnote>
  <w:footnote w:id="3">
    <w:p w:rsidR="0022795F" w:rsidRDefault="0022795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snapToGrid w:val="0"/>
          <w:color w:val="000000"/>
        </w:rPr>
        <w:t xml:space="preserve">Кочои С., Савельев Д. Ответственность за неправомерный доступ к компьютерной информации </w:t>
      </w:r>
      <w:r>
        <w:rPr>
          <w:snapToGrid w:val="0"/>
          <w:color w:val="000000"/>
          <w:lang w:val="en-US"/>
        </w:rPr>
        <w:t>//</w:t>
      </w:r>
      <w:r>
        <w:rPr>
          <w:snapToGrid w:val="0"/>
          <w:color w:val="000000"/>
        </w:rPr>
        <w:t xml:space="preserve"> "Российская юстиция"</w:t>
      </w:r>
      <w:r>
        <w:rPr>
          <w:snapToGrid w:val="0"/>
          <w:color w:val="000000"/>
          <w:lang w:val="en-US"/>
        </w:rPr>
        <w:t xml:space="preserve"> – </w:t>
      </w:r>
      <w:r>
        <w:rPr>
          <w:snapToGrid w:val="0"/>
          <w:color w:val="000000"/>
        </w:rPr>
        <w:t>1999 – № 1</w:t>
      </w:r>
    </w:p>
  </w:footnote>
  <w:footnote w:id="4">
    <w:p w:rsidR="0022795F" w:rsidRDefault="0022795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snapToGrid w:val="0"/>
          <w:color w:val="000000"/>
        </w:rPr>
        <w:t>"Эксперт". 1996. N 17. С.19</w:t>
      </w:r>
    </w:p>
  </w:footnote>
  <w:footnote w:id="5">
    <w:p w:rsidR="0022795F" w:rsidRDefault="0022795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snapToGrid w:val="0"/>
          <w:color w:val="000000"/>
        </w:rPr>
        <w:t>"Финансовые известия", 23 мая 1996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5F" w:rsidRDefault="0022795F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22795F" w:rsidRDefault="0022795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5F" w:rsidRDefault="0022795F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11</w:t>
    </w:r>
  </w:p>
  <w:p w:rsidR="0022795F" w:rsidRDefault="0022795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6B00"/>
    <w:multiLevelType w:val="singleLevel"/>
    <w:tmpl w:val="574A299C"/>
    <w:lvl w:ilvl="0">
      <w:start w:val="1999"/>
      <w:numFmt w:val="decimal"/>
      <w:lvlText w:val="%1"/>
      <w:lvlJc w:val="left"/>
      <w:pPr>
        <w:tabs>
          <w:tab w:val="num" w:pos="1586"/>
        </w:tabs>
        <w:ind w:left="1586" w:hanging="735"/>
      </w:pPr>
      <w:rPr>
        <w:rFonts w:hint="default"/>
      </w:rPr>
    </w:lvl>
  </w:abstractNum>
  <w:abstractNum w:abstractNumId="1">
    <w:nsid w:val="6A0210CA"/>
    <w:multiLevelType w:val="singleLevel"/>
    <w:tmpl w:val="B6709D1A"/>
    <w:lvl w:ilvl="0">
      <w:start w:val="1999"/>
      <w:numFmt w:val="decimal"/>
      <w:lvlText w:val="%1"/>
      <w:lvlJc w:val="left"/>
      <w:pPr>
        <w:tabs>
          <w:tab w:val="num" w:pos="1451"/>
        </w:tabs>
        <w:ind w:left="1451" w:hanging="6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revisionView w:markup="0"/>
  <w:doNotTrackMoves/>
  <w:doNotTrackFormatting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920"/>
    <w:rsid w:val="0022795F"/>
    <w:rsid w:val="00626FF0"/>
    <w:rsid w:val="00C73920"/>
    <w:rsid w:val="00C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EEE4-3D18-4FB8-ABC4-F56E441A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88" w:lineRule="auto"/>
      <w:ind w:left="-709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line="288" w:lineRule="auto"/>
      <w:ind w:left="-709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spacing w:line="288" w:lineRule="auto"/>
      <w:ind w:left="567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88" w:lineRule="auto"/>
      <w:ind w:firstLine="70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88" w:lineRule="auto"/>
      <w:ind w:firstLine="709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88" w:lineRule="auto"/>
      <w:ind w:left="-709"/>
      <w:jc w:val="center"/>
    </w:pPr>
    <w:rPr>
      <w:b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="709"/>
      <w:jc w:val="both"/>
    </w:pPr>
    <w:rPr>
      <w:snapToGrid w:val="0"/>
      <w:color w:val="000000"/>
      <w:sz w:val="24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20">
    <w:name w:val="Body Text Indent 2"/>
    <w:basedOn w:val="a"/>
    <w:semiHidden/>
    <w:pPr>
      <w:spacing w:line="348" w:lineRule="auto"/>
      <w:ind w:firstLine="851"/>
      <w:jc w:val="both"/>
    </w:pPr>
    <w:rPr>
      <w:snapToGrid w:val="0"/>
      <w:color w:val="000000"/>
      <w:sz w:val="29"/>
    </w:rPr>
  </w:style>
  <w:style w:type="paragraph" w:styleId="30">
    <w:name w:val="Body Text Indent 3"/>
    <w:basedOn w:val="a"/>
    <w:semiHidden/>
    <w:pPr>
      <w:spacing w:line="348" w:lineRule="auto"/>
      <w:ind w:firstLine="851"/>
      <w:jc w:val="both"/>
    </w:pPr>
    <w:rPr>
      <w:snapToGrid w:val="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72;&#1095;&#1082;&#1086;&#1074;%20&#1070;.&#1057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Избачков Ю.С..dot</Template>
  <TotalTime>0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Криминология</vt:lpstr>
    </vt:vector>
  </TitlesOfParts>
  <Company>КГП</Company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Криминология</dc:title>
  <dc:subject/>
  <dc:creator>Избачков Ю.С.</dc:creator>
  <cp:keywords/>
  <cp:lastModifiedBy>admin</cp:lastModifiedBy>
  <cp:revision>2</cp:revision>
  <cp:lastPrinted>1899-12-31T22:00:00Z</cp:lastPrinted>
  <dcterms:created xsi:type="dcterms:W3CDTF">2014-02-06T15:40:00Z</dcterms:created>
  <dcterms:modified xsi:type="dcterms:W3CDTF">2014-02-06T15:40:00Z</dcterms:modified>
</cp:coreProperties>
</file>