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6B" w:rsidRDefault="007F266B" w:rsidP="00817BD7">
      <w:pPr>
        <w:spacing w:line="360" w:lineRule="auto"/>
        <w:jc w:val="center"/>
        <w:outlineLvl w:val="0"/>
        <w:rPr>
          <w:sz w:val="28"/>
          <w:szCs w:val="28"/>
        </w:rPr>
      </w:pPr>
    </w:p>
    <w:p w:rsidR="001C6555" w:rsidRDefault="001C6555" w:rsidP="00817BD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агентство речного и морского транспорта</w:t>
      </w:r>
    </w:p>
    <w:p w:rsidR="001C6555" w:rsidRDefault="001C6555" w:rsidP="00817BD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ФГОУ ВПО </w:t>
      </w:r>
      <w:r w:rsidRPr="00141925">
        <w:rPr>
          <w:sz w:val="28"/>
          <w:szCs w:val="28"/>
        </w:rPr>
        <w:t>Волжская государственная академия</w:t>
      </w:r>
      <w:r>
        <w:rPr>
          <w:sz w:val="28"/>
          <w:szCs w:val="28"/>
        </w:rPr>
        <w:t xml:space="preserve"> водного транспорта</w:t>
      </w:r>
    </w:p>
    <w:p w:rsidR="001C6555" w:rsidRDefault="001C6555" w:rsidP="00817BD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Пермский филиал</w:t>
      </w:r>
    </w:p>
    <w:p w:rsidR="001C6555" w:rsidRDefault="001C6555" w:rsidP="001C6555">
      <w:pPr>
        <w:spacing w:line="360" w:lineRule="auto"/>
        <w:jc w:val="center"/>
        <w:rPr>
          <w:sz w:val="28"/>
          <w:szCs w:val="28"/>
        </w:rPr>
      </w:pPr>
    </w:p>
    <w:p w:rsidR="001C6555" w:rsidRDefault="001C6555" w:rsidP="001C6555">
      <w:pPr>
        <w:spacing w:line="360" w:lineRule="auto"/>
        <w:jc w:val="center"/>
        <w:rPr>
          <w:sz w:val="28"/>
          <w:szCs w:val="28"/>
        </w:rPr>
      </w:pPr>
    </w:p>
    <w:p w:rsidR="001C6555" w:rsidRDefault="001C6555" w:rsidP="001C6555">
      <w:pPr>
        <w:spacing w:line="360" w:lineRule="auto"/>
        <w:jc w:val="center"/>
        <w:rPr>
          <w:sz w:val="28"/>
          <w:szCs w:val="28"/>
        </w:rPr>
      </w:pPr>
    </w:p>
    <w:p w:rsidR="001C6555" w:rsidRDefault="001C6555" w:rsidP="001C6555">
      <w:pPr>
        <w:spacing w:line="360" w:lineRule="auto"/>
        <w:jc w:val="center"/>
        <w:rPr>
          <w:sz w:val="28"/>
          <w:szCs w:val="28"/>
        </w:rPr>
      </w:pP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</w:p>
    <w:p w:rsidR="001C6555" w:rsidRDefault="001C6555" w:rsidP="00817BD7">
      <w:pPr>
        <w:spacing w:line="360" w:lineRule="auto"/>
        <w:jc w:val="center"/>
        <w:outlineLvl w:val="0"/>
        <w:rPr>
          <w:sz w:val="32"/>
          <w:szCs w:val="32"/>
        </w:rPr>
      </w:pPr>
      <w:r w:rsidRPr="00141925">
        <w:rPr>
          <w:sz w:val="40"/>
          <w:szCs w:val="40"/>
        </w:rPr>
        <w:t>К</w:t>
      </w:r>
      <w:r>
        <w:rPr>
          <w:sz w:val="40"/>
          <w:szCs w:val="40"/>
        </w:rPr>
        <w:t>онтрольн</w:t>
      </w:r>
      <w:r w:rsidRPr="00141925">
        <w:rPr>
          <w:sz w:val="40"/>
          <w:szCs w:val="40"/>
        </w:rPr>
        <w:t>ая работа</w:t>
      </w:r>
    </w:p>
    <w:p w:rsidR="001C6555" w:rsidRDefault="001C6555" w:rsidP="00817BD7">
      <w:pPr>
        <w:spacing w:line="360" w:lineRule="auto"/>
        <w:jc w:val="center"/>
        <w:outlineLvl w:val="0"/>
        <w:rPr>
          <w:sz w:val="36"/>
          <w:szCs w:val="36"/>
        </w:rPr>
      </w:pPr>
      <w:r w:rsidRPr="00141925">
        <w:rPr>
          <w:sz w:val="36"/>
          <w:szCs w:val="36"/>
        </w:rPr>
        <w:t xml:space="preserve">по </w:t>
      </w:r>
      <w:r>
        <w:rPr>
          <w:sz w:val="36"/>
          <w:szCs w:val="36"/>
        </w:rPr>
        <w:t>предмету Технология и организация</w:t>
      </w:r>
    </w:p>
    <w:p w:rsidR="001C6555" w:rsidRDefault="001C6555" w:rsidP="00817BD7">
      <w:pPr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перегрузочных работ</w:t>
      </w: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тему «Характеристика штучных грузов</w:t>
      </w: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 способы их перевозки и хранения»</w:t>
      </w: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</w:p>
    <w:p w:rsidR="001C6555" w:rsidRDefault="001C6555" w:rsidP="001C6555">
      <w:pPr>
        <w:spacing w:line="360" w:lineRule="auto"/>
        <w:jc w:val="center"/>
        <w:rPr>
          <w:sz w:val="36"/>
          <w:szCs w:val="36"/>
        </w:rPr>
      </w:pPr>
    </w:p>
    <w:p w:rsidR="001C6555" w:rsidRDefault="001C6555" w:rsidP="00817BD7">
      <w:pPr>
        <w:spacing w:line="360" w:lineRule="auto"/>
        <w:ind w:firstLine="5580"/>
        <w:outlineLvl w:val="0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Экономического ф-та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Пепеляева Н.А.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Номер зачетной книжки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Э-09-1917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1C6555" w:rsidRDefault="001C6555" w:rsidP="001C6555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Преподаватель Омышев В.Н.</w:t>
      </w:r>
    </w:p>
    <w:p w:rsidR="001C6555" w:rsidRDefault="001C6555" w:rsidP="001C6555">
      <w:pPr>
        <w:spacing w:line="360" w:lineRule="auto"/>
        <w:ind w:firstLine="720"/>
        <w:jc w:val="center"/>
        <w:rPr>
          <w:sz w:val="28"/>
          <w:szCs w:val="28"/>
        </w:rPr>
      </w:pPr>
    </w:p>
    <w:p w:rsidR="001C6555" w:rsidRDefault="001C6555" w:rsidP="00817BD7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Пермь 2010г.</w:t>
      </w:r>
    </w:p>
    <w:p w:rsidR="000953D9" w:rsidRDefault="000953D9" w:rsidP="001C6555">
      <w:pPr>
        <w:spacing w:line="360" w:lineRule="auto"/>
        <w:ind w:firstLine="720"/>
        <w:jc w:val="center"/>
        <w:rPr>
          <w:sz w:val="28"/>
          <w:szCs w:val="28"/>
        </w:rPr>
      </w:pPr>
    </w:p>
    <w:p w:rsidR="00BF5F28" w:rsidRPr="00E861BA" w:rsidRDefault="00BF5F28" w:rsidP="00BF5F2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61BA">
        <w:rPr>
          <w:b/>
          <w:bCs/>
          <w:sz w:val="28"/>
          <w:szCs w:val="28"/>
        </w:rPr>
        <w:t>Содержание</w:t>
      </w:r>
    </w:p>
    <w:p w:rsidR="00BF5F28" w:rsidRDefault="00BF5F28" w:rsidP="00BF5F28">
      <w:pPr>
        <w:widowControl w:val="0"/>
        <w:spacing w:line="360" w:lineRule="auto"/>
        <w:jc w:val="both"/>
        <w:rPr>
          <w:sz w:val="28"/>
          <w:szCs w:val="28"/>
        </w:rPr>
      </w:pPr>
    </w:p>
    <w:p w:rsidR="00BF5F28" w:rsidRPr="00E861BA" w:rsidRDefault="00BF5F28" w:rsidP="00BF5F28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1.</w:t>
      </w:r>
      <w:r>
        <w:rPr>
          <w:sz w:val="28"/>
          <w:szCs w:val="28"/>
        </w:rPr>
        <w:t xml:space="preserve"> Характеристика штучных грузов……………………………………………...3</w:t>
      </w:r>
    </w:p>
    <w:p w:rsidR="00BF5F28" w:rsidRPr="00E861BA" w:rsidRDefault="00BF5F28" w:rsidP="00BF5F28">
      <w:pPr>
        <w:spacing w:line="360" w:lineRule="auto"/>
        <w:jc w:val="both"/>
        <w:rPr>
          <w:sz w:val="28"/>
          <w:szCs w:val="28"/>
        </w:rPr>
      </w:pPr>
      <w:r w:rsidRPr="00E86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861BA">
        <w:rPr>
          <w:sz w:val="28"/>
          <w:szCs w:val="28"/>
        </w:rPr>
        <w:t xml:space="preserve"> </w:t>
      </w:r>
      <w:r w:rsidRPr="00BF5F28">
        <w:rPr>
          <w:sz w:val="28"/>
          <w:szCs w:val="28"/>
        </w:rPr>
        <w:t>Способы перевозки и хранения штучных грузов</w:t>
      </w:r>
      <w:r>
        <w:rPr>
          <w:sz w:val="28"/>
          <w:szCs w:val="28"/>
        </w:rPr>
        <w:t>………………………….....4</w:t>
      </w:r>
    </w:p>
    <w:p w:rsidR="00BF5F28" w:rsidRPr="00E861BA" w:rsidRDefault="00BF5F28" w:rsidP="00BF5F2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E861B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861BA">
        <w:rPr>
          <w:sz w:val="28"/>
          <w:szCs w:val="28"/>
        </w:rPr>
        <w:t xml:space="preserve">. </w:t>
      </w:r>
      <w:r w:rsidRPr="00BF5F28">
        <w:rPr>
          <w:color w:val="000000"/>
          <w:sz w:val="28"/>
          <w:szCs w:val="28"/>
        </w:rPr>
        <w:t>Поштучная перевозка грузов</w:t>
      </w:r>
      <w:r>
        <w:rPr>
          <w:sz w:val="28"/>
          <w:szCs w:val="28"/>
        </w:rPr>
        <w:t>……………………………………………...4</w:t>
      </w:r>
    </w:p>
    <w:p w:rsidR="00BF5F28" w:rsidRPr="00E861BA" w:rsidRDefault="00BF5F28" w:rsidP="00BF5F2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E861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861BA">
        <w:rPr>
          <w:sz w:val="28"/>
          <w:szCs w:val="28"/>
        </w:rPr>
        <w:t xml:space="preserve"> </w:t>
      </w:r>
      <w:r w:rsidRPr="00BF5F28">
        <w:rPr>
          <w:color w:val="000000"/>
          <w:sz w:val="28"/>
          <w:szCs w:val="28"/>
        </w:rPr>
        <w:t>Пакетирование штучных грузов</w:t>
      </w:r>
      <w:r>
        <w:rPr>
          <w:color w:val="000000"/>
          <w:sz w:val="28"/>
          <w:szCs w:val="28"/>
        </w:rPr>
        <w:t>…………………………………………..4</w:t>
      </w:r>
    </w:p>
    <w:p w:rsidR="00BF5F28" w:rsidRPr="00E861BA" w:rsidRDefault="00BF5F28" w:rsidP="00BF5F2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61B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861B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контейнеров……………………………………………….9</w:t>
      </w:r>
    </w:p>
    <w:p w:rsidR="00BF5F28" w:rsidRPr="00E861BA" w:rsidRDefault="00BF5F28" w:rsidP="00BF5F2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Заключение…………………………………………………………………….11</w:t>
      </w: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BF5F28" w:rsidRDefault="00BF5F2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0953D9" w:rsidRDefault="00F36C88" w:rsidP="00817BD7">
      <w:pPr>
        <w:spacing w:line="360" w:lineRule="auto"/>
        <w:ind w:firstLine="720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Характеристика штучных грузов.</w:t>
      </w:r>
    </w:p>
    <w:p w:rsidR="002D6E6B" w:rsidRPr="00A337E1" w:rsidRDefault="002D6E6B" w:rsidP="002D6E6B">
      <w:pPr>
        <w:spacing w:line="360" w:lineRule="auto"/>
        <w:ind w:firstLine="720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К штучным грузам относят самые разнообразные грузы (свыше 12 тыс. наименований), которые перевозят и хранят упакованными в тару или без тары, в виде отдельных мест или в пакетах и контейнерах.</w:t>
      </w:r>
    </w:p>
    <w:p w:rsidR="001A4AA7" w:rsidRPr="00A337E1" w:rsidRDefault="001A4AA7" w:rsidP="002D6E6B">
      <w:pPr>
        <w:spacing w:line="360" w:lineRule="auto"/>
        <w:ind w:firstLine="720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По размерам, форме, весу, виду упаковки и тары штучные грузы чрезв</w:t>
      </w:r>
      <w:r w:rsidR="001D7368" w:rsidRPr="00A337E1">
        <w:rPr>
          <w:sz w:val="28"/>
          <w:szCs w:val="28"/>
        </w:rPr>
        <w:t>ы</w:t>
      </w:r>
      <w:r w:rsidRPr="00A337E1">
        <w:rPr>
          <w:sz w:val="28"/>
          <w:szCs w:val="28"/>
        </w:rPr>
        <w:t>чайно разнообразны. Для выбора способа транспортировки и механизации перегрузки штучных грузов их можно разделить на следующие группы: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грузы в ящиках, мешках, бочках, кипах, тюках;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бестарные мелкие грузы – металл в слитках, кирпич, проволока в кругах, автомобильные покрышки, строительные детали;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грузы на поддонах и в пакетах;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грузы в контейнерах;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длинномерные грузы – рельсы, прокат, металлические и железобетонные конструкции;</w:t>
      </w:r>
    </w:p>
    <w:p w:rsidR="001A4AA7" w:rsidRPr="00A337E1" w:rsidRDefault="001A4AA7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тяжеловесные грузы</w:t>
      </w:r>
      <w:r w:rsidR="00486CBF" w:rsidRPr="00A337E1">
        <w:rPr>
          <w:sz w:val="28"/>
          <w:szCs w:val="28"/>
        </w:rPr>
        <w:t xml:space="preserve"> – машинное оборудование, кабельные барабаны и т.п.;</w:t>
      </w:r>
    </w:p>
    <w:p w:rsidR="00486CBF" w:rsidRPr="00A337E1" w:rsidRDefault="00486CBF" w:rsidP="001A4A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катучие грузы – автомобили, тракторы, прицепы, контейнеры и др.</w:t>
      </w:r>
    </w:p>
    <w:p w:rsidR="001D7368" w:rsidRPr="00A337E1" w:rsidRDefault="001D7368" w:rsidP="001D7368">
      <w:pPr>
        <w:spacing w:line="360" w:lineRule="auto"/>
        <w:ind w:firstLine="720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По условиям перевозки и хранения штучные грузы делят на 3 группы:</w:t>
      </w:r>
    </w:p>
    <w:p w:rsidR="001D7368" w:rsidRPr="00A337E1" w:rsidRDefault="001D7368" w:rsidP="001D736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грузы, перевозимые в открытых транспортных средствах и хранящиеся на открытых площадках;</w:t>
      </w:r>
    </w:p>
    <w:p w:rsidR="001D7368" w:rsidRPr="00A337E1" w:rsidRDefault="00784B1C" w:rsidP="001D736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грузы, которые боятся влияния атмосферных осадков и солнца и для хранения и перевозки которых требуются крытые склады и крытые транспортные средства;</w:t>
      </w:r>
    </w:p>
    <w:p w:rsidR="00784B1C" w:rsidRDefault="00784B1C" w:rsidP="001D736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37E1">
        <w:rPr>
          <w:sz w:val="28"/>
          <w:szCs w:val="28"/>
        </w:rPr>
        <w:t>скоропортящиеся грузы, допускающие перевозку в изотермических вагонах, рефрижераторных судах и хранящиеся в склад</w:t>
      </w:r>
      <w:r w:rsidR="00E90FD6" w:rsidRPr="00A337E1">
        <w:rPr>
          <w:sz w:val="28"/>
          <w:szCs w:val="28"/>
        </w:rPr>
        <w:t>ах</w:t>
      </w:r>
      <w:r w:rsidRPr="00A337E1">
        <w:rPr>
          <w:sz w:val="28"/>
          <w:szCs w:val="28"/>
        </w:rPr>
        <w:t>-холодильниках.</w:t>
      </w:r>
    </w:p>
    <w:p w:rsidR="00D53B1D" w:rsidRDefault="00D53B1D" w:rsidP="00D53B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выделяют опасные и легкогорючие грузы, которые перевозят, перегружают и хранят по особым правилам.</w:t>
      </w:r>
    </w:p>
    <w:p w:rsidR="001F1EEC" w:rsidRDefault="001F1EEC" w:rsidP="00817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38E" w:rsidRDefault="00817BD7" w:rsidP="00D6738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 xml:space="preserve">Общими чертами транспортной характеристики штучных грузов являются малые размеры и масса грузового места; большое разнообразие тары, ее параметров и физико-химических свойств, непосредственно влияющих на перегрузочный процесс, относительно плохая приспособленность к комплексно - механизированной высокопроизводительной перегрузке. В связи с этим трудоемкость их перегрузки значительно выше, чем других грузов, а производительность труда и интенсивность обработки транспортных средств намного ниже. Почти все эти грузы </w:t>
      </w:r>
      <w:r w:rsidRPr="00385037">
        <w:rPr>
          <w:iCs/>
          <w:color w:val="000000"/>
          <w:sz w:val="28"/>
          <w:szCs w:val="28"/>
        </w:rPr>
        <w:t>(кроме пробки в кипах, барабанов кабеля и троса, ряда бочковых и некоторых других)</w:t>
      </w:r>
      <w:r w:rsidRPr="00385037">
        <w:rPr>
          <w:color w:val="000000"/>
          <w:sz w:val="28"/>
          <w:szCs w:val="28"/>
        </w:rPr>
        <w:t xml:space="preserve"> требуют крытого хранения, перевозят их в крытом железнодорожном подвижном составе и во внутренних грузовых помещениях судов.</w:t>
      </w:r>
    </w:p>
    <w:p w:rsidR="004353B9" w:rsidRPr="001F1EEC" w:rsidRDefault="004353B9" w:rsidP="004353B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перевозки и хранения штучных грузов.</w:t>
      </w:r>
    </w:p>
    <w:p w:rsidR="004353B9" w:rsidRDefault="004353B9" w:rsidP="00817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речном транспорте штучные грузы перевозят с поштучной укладкой отдельных мест, в пакетах и контейнерах.</w:t>
      </w:r>
    </w:p>
    <w:p w:rsidR="0049377A" w:rsidRDefault="0049377A" w:rsidP="00817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Поштучная перевозка грузов </w:t>
      </w:r>
      <w:r w:rsidRPr="0049377A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лучше использовать грузоподъемность судов и вагонов, не требует затрат на пакетирующие средства, но имеет крупные недостатки: </w:t>
      </w:r>
    </w:p>
    <w:p w:rsidR="0049377A" w:rsidRDefault="0049377A" w:rsidP="0049377A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невозможна комплексная механизация перегрузочных работ, вследствие чего требуется большое количество рабочих для формирования и расформирования подъемов</w:t>
      </w:r>
      <w:r w:rsidR="00B26933">
        <w:rPr>
          <w:color w:val="000000"/>
          <w:sz w:val="28"/>
          <w:szCs w:val="28"/>
        </w:rPr>
        <w:t>;</w:t>
      </w:r>
    </w:p>
    <w:p w:rsidR="00B26933" w:rsidRDefault="00B26933" w:rsidP="0049377A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 интенсивность перегрузочного процесса;</w:t>
      </w:r>
    </w:p>
    <w:p w:rsidR="00B26933" w:rsidRPr="0049377A" w:rsidRDefault="00B26933" w:rsidP="0049377A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происходят повреждения грузов.</w:t>
      </w:r>
    </w:p>
    <w:p w:rsidR="00991168" w:rsidRPr="00991168" w:rsidRDefault="00693A57" w:rsidP="001F1EE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91168" w:rsidRPr="00991168">
        <w:rPr>
          <w:b/>
          <w:color w:val="000000"/>
          <w:sz w:val="28"/>
          <w:szCs w:val="28"/>
        </w:rPr>
        <w:t>. Пакетирование штучных грузов.</w:t>
      </w:r>
    </w:p>
    <w:p w:rsidR="008F1603" w:rsidRDefault="001F1EEC" w:rsidP="001F1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 xml:space="preserve">С целью улучшения транспортно - технологической характеристики штучные грузы пакетируют. </w:t>
      </w:r>
      <w:r w:rsidR="009B216D">
        <w:rPr>
          <w:color w:val="000000"/>
          <w:sz w:val="28"/>
          <w:szCs w:val="28"/>
        </w:rPr>
        <w:t xml:space="preserve">Транспортный пакет представляет собой укрупненную грузовую единицу, сформированную из штучных грузов в таре или без неё с применением различных способов и средств пакетирования, сохраняющую форму в процессе обращения и обеспечивающую возможность комплексной механизации перегрузочных работ. </w:t>
      </w:r>
    </w:p>
    <w:p w:rsidR="00723403" w:rsidRPr="00385037" w:rsidRDefault="00723403" w:rsidP="001F1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Пакетирование штучных грузов заключается в укладке на поддоны, формировании пакетов с обвязкой проволокой или лентой, разделении отдельных мест или пачек прокладками.</w:t>
      </w:r>
    </w:p>
    <w:p w:rsidR="008F1603" w:rsidRDefault="008F1603" w:rsidP="008F1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Пакетирование</w:t>
      </w:r>
      <w:r w:rsidRPr="00385037">
        <w:rPr>
          <w:color w:val="000000"/>
          <w:sz w:val="28"/>
          <w:szCs w:val="28"/>
        </w:rPr>
        <w:t xml:space="preserve"> дает возможность увеличить массу и размеры одного грузового места, унифицировать форму и параметры, создать условия для механизированного захвата и отцепки и, в конечном итоге, обеспечивает комплексную механизацию перегрузочных процессов, значительное повышение производительности труда </w:t>
      </w:r>
      <w:r w:rsidRPr="00385037">
        <w:rPr>
          <w:bCs/>
          <w:color w:val="000000"/>
          <w:sz w:val="28"/>
          <w:szCs w:val="28"/>
        </w:rPr>
        <w:t>(на 40—80%)</w:t>
      </w:r>
      <w:r w:rsidRPr="00385037">
        <w:rPr>
          <w:color w:val="000000"/>
          <w:sz w:val="28"/>
          <w:szCs w:val="28"/>
        </w:rPr>
        <w:t xml:space="preserve"> и интенсивности обработки транспортных средств (</w:t>
      </w:r>
      <w:r w:rsidRPr="00385037">
        <w:rPr>
          <w:bCs/>
          <w:color w:val="000000"/>
          <w:sz w:val="28"/>
          <w:szCs w:val="28"/>
        </w:rPr>
        <w:t>на 25—60%)</w:t>
      </w:r>
      <w:r w:rsidRPr="00385037">
        <w:rPr>
          <w:color w:val="000000"/>
          <w:sz w:val="28"/>
          <w:szCs w:val="28"/>
        </w:rPr>
        <w:t xml:space="preserve">, снижение расходов на перевозку и производство грузовых работ. Пакетирование целесообразно производить непосредственно у грузоотправителя. В таком случае пакетные перевозки осуществляют по схеме </w:t>
      </w:r>
      <w:r w:rsidRPr="00385037">
        <w:rPr>
          <w:iCs/>
          <w:color w:val="000000"/>
          <w:sz w:val="28"/>
          <w:szCs w:val="28"/>
        </w:rPr>
        <w:t xml:space="preserve">«от двери до двери», </w:t>
      </w:r>
      <w:r w:rsidRPr="00385037">
        <w:rPr>
          <w:color w:val="000000"/>
          <w:sz w:val="28"/>
          <w:szCs w:val="28"/>
        </w:rPr>
        <w:t xml:space="preserve">т. е. груз транспортируют пакетами от отправителя до получателя. При поштучном предъявлении груза к перевозке его можно пакетировать в порту отправления в процессе выгрузки из сухопутных или речных транспортных средств. Если далее груз в пакетированном виде отправляют до порта назначения и в нем расформировывают, то такие </w:t>
      </w:r>
      <w:r w:rsidRPr="00385037">
        <w:rPr>
          <w:iCs/>
          <w:color w:val="000000"/>
          <w:sz w:val="28"/>
          <w:szCs w:val="28"/>
        </w:rPr>
        <w:t>перевозки</w:t>
      </w:r>
      <w:r w:rsidRPr="00385037">
        <w:rPr>
          <w:color w:val="000000"/>
          <w:sz w:val="28"/>
          <w:szCs w:val="28"/>
        </w:rPr>
        <w:t xml:space="preserve"> называют </w:t>
      </w:r>
      <w:r w:rsidRPr="00385037">
        <w:rPr>
          <w:iCs/>
          <w:color w:val="000000"/>
          <w:sz w:val="28"/>
          <w:szCs w:val="28"/>
        </w:rPr>
        <w:t>межпортовыми.</w:t>
      </w:r>
      <w:r w:rsidRPr="00385037">
        <w:rPr>
          <w:color w:val="000000"/>
          <w:sz w:val="28"/>
          <w:szCs w:val="28"/>
        </w:rPr>
        <w:t xml:space="preserve"> Эффективность их много ниже, чем по схеме </w:t>
      </w:r>
      <w:r w:rsidRPr="00385037">
        <w:rPr>
          <w:iCs/>
          <w:color w:val="000000"/>
          <w:sz w:val="28"/>
          <w:szCs w:val="28"/>
        </w:rPr>
        <w:t>«от двери до двери»,</w:t>
      </w:r>
      <w:r w:rsidRPr="00385037">
        <w:rPr>
          <w:color w:val="000000"/>
          <w:sz w:val="28"/>
          <w:szCs w:val="28"/>
        </w:rPr>
        <w:t xml:space="preserve"> поскольку значительную часть перегрузочных операций в процессе доставки товара от отправителя к получателю осуществляют с непакетированным грузом.</w:t>
      </w:r>
    </w:p>
    <w:p w:rsidR="004934E7" w:rsidRDefault="004934E7" w:rsidP="008F1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недостаткам пакетных перевозок относятся:</w:t>
      </w:r>
    </w:p>
    <w:p w:rsidR="004934E7" w:rsidRDefault="004934E7" w:rsidP="004934E7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использования грузоподъемности транспортных средств из-за менее плотной укладки, т.к. часть объема занимают поддоны и прокладки;</w:t>
      </w:r>
    </w:p>
    <w:p w:rsidR="004934E7" w:rsidRDefault="004934E7" w:rsidP="004934E7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пакетирования только однородных грузов;</w:t>
      </w:r>
    </w:p>
    <w:p w:rsidR="004934E7" w:rsidRDefault="004934E7" w:rsidP="004934E7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затраты на средства пакетирования, а иногда и на возврат их к месту загрузки порожнем.</w:t>
      </w:r>
    </w:p>
    <w:p w:rsidR="002659A2" w:rsidRDefault="002659A2" w:rsidP="004D1245">
      <w:pPr>
        <w:spacing w:line="360" w:lineRule="auto"/>
        <w:ind w:firstLine="709"/>
        <w:jc w:val="both"/>
        <w:rPr>
          <w:sz w:val="28"/>
          <w:szCs w:val="28"/>
        </w:rPr>
      </w:pPr>
      <w:r w:rsidRPr="002659A2">
        <w:rPr>
          <w:sz w:val="28"/>
          <w:szCs w:val="28"/>
        </w:rPr>
        <w:t>Для формирования в пакеты используют поддоны, сетки, стропы, ящики больших размеров, пластиковые герметичные емкости.</w:t>
      </w:r>
    </w:p>
    <w:p w:rsidR="004D1245" w:rsidRPr="00385037" w:rsidRDefault="004D1245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 xml:space="preserve">Поддоны </w:t>
      </w:r>
      <w:r w:rsidRPr="00385037">
        <w:rPr>
          <w:bCs/>
          <w:color w:val="000000"/>
          <w:sz w:val="28"/>
          <w:szCs w:val="28"/>
        </w:rPr>
        <w:t>(рис. 1)</w:t>
      </w:r>
      <w:r w:rsidRPr="00385037">
        <w:rPr>
          <w:color w:val="000000"/>
          <w:sz w:val="28"/>
          <w:szCs w:val="28"/>
        </w:rPr>
        <w:t xml:space="preserve"> являются общим для всех штучных грузов пакетообразующим средством. Их различают по материалу изготовления </w:t>
      </w:r>
      <w:r w:rsidRPr="00385037">
        <w:rPr>
          <w:iCs/>
          <w:color w:val="000000"/>
          <w:sz w:val="28"/>
          <w:szCs w:val="28"/>
        </w:rPr>
        <w:t>(деревянные, металлические, пластмассовые, картонные, комбинированные);</w:t>
      </w:r>
      <w:r w:rsidRPr="00385037">
        <w:rPr>
          <w:color w:val="000000"/>
          <w:sz w:val="28"/>
          <w:szCs w:val="28"/>
        </w:rPr>
        <w:t xml:space="preserve"> по конструкции (</w:t>
      </w:r>
      <w:r w:rsidRPr="00385037">
        <w:rPr>
          <w:iCs/>
          <w:color w:val="000000"/>
          <w:sz w:val="28"/>
          <w:szCs w:val="28"/>
        </w:rPr>
        <w:t>одно - и двух настильные</w:t>
      </w:r>
      <w:r w:rsidRPr="00385037">
        <w:rPr>
          <w:color w:val="000000"/>
          <w:sz w:val="28"/>
          <w:szCs w:val="28"/>
        </w:rPr>
        <w:t xml:space="preserve">), по числу сторон, с которых погрузчик может взять поддон двухвилочным захватом </w:t>
      </w:r>
      <w:r w:rsidRPr="00385037">
        <w:rPr>
          <w:iCs/>
          <w:color w:val="000000"/>
          <w:sz w:val="28"/>
          <w:szCs w:val="28"/>
        </w:rPr>
        <w:t>(двух - и четырехзаходные)</w:t>
      </w:r>
      <w:r w:rsidRPr="00385037">
        <w:rPr>
          <w:color w:val="000000"/>
          <w:sz w:val="28"/>
          <w:szCs w:val="28"/>
        </w:rPr>
        <w:t xml:space="preserve">; по размерам в плане </w:t>
      </w:r>
      <w:r w:rsidRPr="00385037">
        <w:rPr>
          <w:iCs/>
          <w:color w:val="000000"/>
          <w:sz w:val="28"/>
          <w:szCs w:val="28"/>
        </w:rPr>
        <w:t>(800Х1200, 1000Х1200, 1200Х1600, 1200х1800 мм и др.)</w:t>
      </w:r>
      <w:r w:rsidRPr="00385037">
        <w:rPr>
          <w:color w:val="000000"/>
          <w:sz w:val="28"/>
          <w:szCs w:val="28"/>
        </w:rPr>
        <w:t xml:space="preserve">; по наличию выступающих торцевых консолей одного либо двух настилов для застропки специальными подвесками </w:t>
      </w:r>
      <w:r w:rsidRPr="00385037">
        <w:rPr>
          <w:iCs/>
          <w:color w:val="000000"/>
          <w:sz w:val="28"/>
          <w:szCs w:val="28"/>
        </w:rPr>
        <w:t>(без - консольные и с консолями)</w:t>
      </w:r>
      <w:r w:rsidRPr="00385037">
        <w:rPr>
          <w:color w:val="000000"/>
          <w:sz w:val="28"/>
          <w:szCs w:val="28"/>
        </w:rPr>
        <w:t xml:space="preserve">; по наличию гребенчатой поверхности на настиле для ввода многовилочного захвата погрузчика под груз на поддоне с целью механизированного снятия без применения ручного труда </w:t>
      </w:r>
      <w:r w:rsidRPr="00385037">
        <w:rPr>
          <w:iCs/>
          <w:color w:val="000000"/>
          <w:sz w:val="28"/>
          <w:szCs w:val="28"/>
        </w:rPr>
        <w:t>(плоские и гребенчатые).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28"/>
        <w:gridCol w:w="236"/>
      </w:tblGrid>
      <w:tr w:rsidR="004D1245" w:rsidRPr="00385037">
        <w:trPr>
          <w:trHeight w:val="6414"/>
        </w:trPr>
        <w:tc>
          <w:tcPr>
            <w:tcW w:w="8928" w:type="dxa"/>
          </w:tcPr>
          <w:p w:rsidR="004D1245" w:rsidRPr="00385037" w:rsidRDefault="009A518B" w:rsidP="004D124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42.1pt;margin-top:-.2pt;width:350.95pt;height:324.6pt;z-index:251657728" wrapcoords="-85 0 -85 21120 21600 21120 21600 0 -85 0">
                  <v:imagedata r:id="rId5" o:title="" cropbottom="-1310f"/>
                  <w10:wrap type="tight"/>
                </v:shape>
              </w:pict>
            </w:r>
          </w:p>
        </w:tc>
        <w:tc>
          <w:tcPr>
            <w:tcW w:w="236" w:type="dxa"/>
          </w:tcPr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55450" w:rsidRDefault="00A55450" w:rsidP="004D1245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4D1245" w:rsidRPr="00385037" w:rsidRDefault="004D1245" w:rsidP="004D124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55450" w:rsidRPr="00385037" w:rsidRDefault="00A55450" w:rsidP="00A55450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385037">
        <w:rPr>
          <w:bCs/>
          <w:iCs/>
          <w:color w:val="000000"/>
          <w:sz w:val="28"/>
          <w:szCs w:val="28"/>
        </w:rPr>
        <w:t>Рис. 1 Типы поддонов для пакетированных штучных грузов -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а - </w:t>
      </w:r>
      <w:r w:rsidRPr="00385037">
        <w:rPr>
          <w:color w:val="000000"/>
          <w:sz w:val="28"/>
          <w:szCs w:val="28"/>
        </w:rPr>
        <w:t xml:space="preserve">плоский с консолями, двухзаходный, с равноценными настилами;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б - </w:t>
      </w:r>
      <w:r w:rsidRPr="00385037">
        <w:rPr>
          <w:color w:val="000000"/>
          <w:sz w:val="28"/>
          <w:szCs w:val="28"/>
        </w:rPr>
        <w:t xml:space="preserve">плоский двухзаходный с уменьшенный нижним настилом и консолями по верхнему настилу,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в - </w:t>
      </w:r>
      <w:r w:rsidRPr="00385037">
        <w:rPr>
          <w:color w:val="000000"/>
          <w:sz w:val="28"/>
          <w:szCs w:val="28"/>
        </w:rPr>
        <w:t xml:space="preserve">плоский двухзаходный, однонастильный, с консолями,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г - </w:t>
      </w:r>
      <w:r w:rsidRPr="00385037">
        <w:rPr>
          <w:color w:val="000000"/>
          <w:sz w:val="28"/>
          <w:szCs w:val="28"/>
        </w:rPr>
        <w:t xml:space="preserve">плоский четырехзаходный, со сплошным верхним настилом, бесконсольный,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д - </w:t>
      </w:r>
      <w:r w:rsidRPr="00385037">
        <w:rPr>
          <w:color w:val="000000"/>
          <w:sz w:val="28"/>
          <w:szCs w:val="28"/>
        </w:rPr>
        <w:t xml:space="preserve">плоский, четырехзаходный, с уменьшенным нижним настилом и консолями по верхнему настилу,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е - </w:t>
      </w:r>
      <w:r w:rsidRPr="00385037">
        <w:rPr>
          <w:color w:val="000000"/>
          <w:sz w:val="28"/>
          <w:szCs w:val="28"/>
        </w:rPr>
        <w:t>гребенчатый, двухзаходный с продольными гребнями, уменьшенным нижним настилом и консолями по</w:t>
      </w:r>
      <w:r w:rsidRPr="00385037">
        <w:rPr>
          <w:bCs/>
          <w:color w:val="000000"/>
          <w:sz w:val="28"/>
          <w:szCs w:val="28"/>
        </w:rPr>
        <w:t xml:space="preserve"> верхнему</w:t>
      </w:r>
      <w:r w:rsidRPr="00385037">
        <w:rPr>
          <w:color w:val="000000"/>
          <w:sz w:val="28"/>
          <w:szCs w:val="28"/>
        </w:rPr>
        <w:t xml:space="preserve"> настилу, </w:t>
      </w:r>
    </w:p>
    <w:p w:rsidR="00D937E2" w:rsidRDefault="00A55450" w:rsidP="00A554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iCs/>
          <w:color w:val="000000"/>
          <w:sz w:val="28"/>
          <w:szCs w:val="28"/>
        </w:rPr>
        <w:t xml:space="preserve">ж - </w:t>
      </w:r>
      <w:r w:rsidRPr="00385037">
        <w:rPr>
          <w:color w:val="000000"/>
          <w:sz w:val="28"/>
          <w:szCs w:val="28"/>
        </w:rPr>
        <w:t xml:space="preserve">гребенчатый, двухзаходный с продольными гребнями, уменьшенным нижним настилом и консолями по верхнему настилу, комбинированный (основание металлическое, гребни из дерева или пластика), </w:t>
      </w:r>
    </w:p>
    <w:p w:rsidR="00A55450" w:rsidRDefault="00A55450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>з - гребенчатый, двухзаходный с поперечными гребнями и консолями</w:t>
      </w:r>
    </w:p>
    <w:p w:rsidR="004D1245" w:rsidRDefault="004D1245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>Деревянные однонастильные двух - и четырехзаходные поддоны имеют меньшие массу и стоимость, однако обладают и меньшей прочностью и долговечностью. Поэтому их используют, как правило, в качестве невозвратных пакетообразующих средств при перевозках по схеме «</w:t>
      </w:r>
      <w:r w:rsidRPr="00385037">
        <w:rPr>
          <w:iCs/>
          <w:color w:val="000000"/>
          <w:sz w:val="28"/>
          <w:szCs w:val="28"/>
        </w:rPr>
        <w:t>от двери до двери</w:t>
      </w:r>
      <w:r w:rsidRPr="00385037">
        <w:rPr>
          <w:color w:val="000000"/>
          <w:sz w:val="28"/>
          <w:szCs w:val="28"/>
        </w:rPr>
        <w:t>». Деревянные двух настильные двухзаходные поддоны с консолями наиболее широко распространены в портах, их применяют для внутрипортовых перегрузочных операций, а также при межпортовых пакетных перевозках.</w:t>
      </w:r>
    </w:p>
    <w:p w:rsidR="00295C9C" w:rsidRDefault="00295C9C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 xml:space="preserve">Размеры поддонов в плане связаны с их кратностью размерам транспортных средств </w:t>
      </w:r>
      <w:r w:rsidRPr="00385037">
        <w:rPr>
          <w:iCs/>
          <w:color w:val="000000"/>
          <w:sz w:val="28"/>
          <w:szCs w:val="28"/>
        </w:rPr>
        <w:t>(вагонов, автомашин)</w:t>
      </w:r>
      <w:r w:rsidRPr="00385037">
        <w:rPr>
          <w:color w:val="000000"/>
          <w:sz w:val="28"/>
          <w:szCs w:val="28"/>
        </w:rPr>
        <w:t xml:space="preserve"> и контейнеров. Поддоны </w:t>
      </w:r>
      <w:r w:rsidRPr="00385037">
        <w:rPr>
          <w:bCs/>
          <w:iCs/>
          <w:color w:val="000000"/>
          <w:sz w:val="28"/>
          <w:szCs w:val="28"/>
        </w:rPr>
        <w:t>800Х1200 мм</w:t>
      </w:r>
      <w:r w:rsidRPr="00385037">
        <w:rPr>
          <w:color w:val="000000"/>
          <w:sz w:val="28"/>
          <w:szCs w:val="28"/>
        </w:rPr>
        <w:t xml:space="preserve"> применяют для железнодорожных перевозок</w:t>
      </w:r>
      <w:r>
        <w:rPr>
          <w:color w:val="000000"/>
          <w:sz w:val="28"/>
          <w:szCs w:val="28"/>
        </w:rPr>
        <w:t xml:space="preserve">. </w:t>
      </w:r>
      <w:r w:rsidRPr="00385037">
        <w:rPr>
          <w:color w:val="000000"/>
          <w:sz w:val="28"/>
          <w:szCs w:val="28"/>
        </w:rPr>
        <w:t xml:space="preserve">Поддоны больших размеров применяют для портовых работ и межпортовых перевозок. При этом предпочтительны поддоны с размерами </w:t>
      </w:r>
      <w:r w:rsidRPr="00385037">
        <w:rPr>
          <w:bCs/>
          <w:iCs/>
          <w:color w:val="000000"/>
          <w:sz w:val="28"/>
          <w:szCs w:val="28"/>
        </w:rPr>
        <w:t xml:space="preserve">1200Х </w:t>
      </w:r>
      <w:smartTag w:uri="urn:schemas-microsoft-com:office:smarttags" w:element="metricconverter">
        <w:smartTagPr>
          <w:attr w:name="ProductID" w:val="1800 мм"/>
        </w:smartTagPr>
        <w:r w:rsidRPr="00385037">
          <w:rPr>
            <w:bCs/>
            <w:iCs/>
            <w:color w:val="000000"/>
            <w:sz w:val="28"/>
            <w:szCs w:val="28"/>
          </w:rPr>
          <w:t>1800 мм</w:t>
        </w:r>
      </w:smartTag>
      <w:r w:rsidRPr="00385037">
        <w:rPr>
          <w:bCs/>
          <w:iCs/>
          <w:color w:val="000000"/>
          <w:sz w:val="28"/>
          <w:szCs w:val="28"/>
        </w:rPr>
        <w:t>,</w:t>
      </w:r>
      <w:r w:rsidRPr="00385037">
        <w:rPr>
          <w:color w:val="000000"/>
          <w:sz w:val="28"/>
          <w:szCs w:val="28"/>
        </w:rPr>
        <w:t xml:space="preserve"> так как они позволяют создать более удобный и устойчивый пакет из большинства тарно-штучных грузов</w:t>
      </w:r>
      <w:r>
        <w:rPr>
          <w:color w:val="000000"/>
          <w:sz w:val="28"/>
          <w:szCs w:val="28"/>
        </w:rPr>
        <w:t xml:space="preserve">. </w:t>
      </w:r>
      <w:r w:rsidRPr="00385037">
        <w:rPr>
          <w:color w:val="000000"/>
          <w:sz w:val="28"/>
          <w:szCs w:val="28"/>
        </w:rPr>
        <w:t>Гребенчатые поддоны предназначены, в основном, для перегрузки и внутрипортового хранения грузов пакетами при поштучном прибытии и отправлении. Они позволяют без применения ручного труда снять груз с поддона и уложить в штабель, используя, погрузчик с многовилочным захватом и сталкивателем</w:t>
      </w:r>
      <w:r>
        <w:rPr>
          <w:color w:val="000000"/>
          <w:sz w:val="28"/>
          <w:szCs w:val="28"/>
        </w:rPr>
        <w:t>.</w:t>
      </w:r>
      <w:r w:rsidR="007748E8">
        <w:rPr>
          <w:color w:val="000000"/>
          <w:sz w:val="28"/>
          <w:szCs w:val="28"/>
        </w:rPr>
        <w:t xml:space="preserve"> </w:t>
      </w:r>
      <w:r w:rsidR="007748E8" w:rsidRPr="00385037">
        <w:rPr>
          <w:color w:val="000000"/>
          <w:sz w:val="28"/>
          <w:szCs w:val="28"/>
        </w:rPr>
        <w:t>Гребни могут располагаться вдоль или поперек поддона. С поперечным расположением гребней поддоны предназначены для грузов, прибывающих в порт на сухопутных транспортных средствах и отправляемых морем</w:t>
      </w:r>
      <w:r w:rsidR="007748E8">
        <w:rPr>
          <w:color w:val="000000"/>
          <w:sz w:val="28"/>
          <w:szCs w:val="28"/>
        </w:rPr>
        <w:t>.</w:t>
      </w:r>
      <w:r w:rsidR="00742E3C">
        <w:rPr>
          <w:color w:val="000000"/>
          <w:sz w:val="28"/>
          <w:szCs w:val="28"/>
        </w:rPr>
        <w:t xml:space="preserve"> </w:t>
      </w:r>
      <w:r w:rsidR="00742E3C" w:rsidRPr="00385037">
        <w:rPr>
          <w:color w:val="000000"/>
          <w:sz w:val="28"/>
          <w:szCs w:val="28"/>
        </w:rPr>
        <w:t xml:space="preserve">Поддоны с продольными гребнями при размерах в плане </w:t>
      </w:r>
      <w:r w:rsidR="00742E3C" w:rsidRPr="00385037">
        <w:rPr>
          <w:bCs/>
          <w:iCs/>
          <w:color w:val="000000"/>
          <w:sz w:val="28"/>
          <w:szCs w:val="28"/>
        </w:rPr>
        <w:t>1200х1800 мм</w:t>
      </w:r>
      <w:r w:rsidR="00742E3C" w:rsidRPr="00385037">
        <w:rPr>
          <w:color w:val="000000"/>
          <w:sz w:val="28"/>
          <w:szCs w:val="28"/>
        </w:rPr>
        <w:t xml:space="preserve"> позволяют формировать делимый на две равные части пакет</w:t>
      </w:r>
      <w:r w:rsidR="00742E3C">
        <w:rPr>
          <w:color w:val="000000"/>
          <w:sz w:val="28"/>
          <w:szCs w:val="28"/>
        </w:rPr>
        <w:t xml:space="preserve">. </w:t>
      </w:r>
      <w:r w:rsidR="00742E3C" w:rsidRPr="00385037">
        <w:rPr>
          <w:color w:val="000000"/>
          <w:sz w:val="28"/>
          <w:szCs w:val="28"/>
        </w:rPr>
        <w:t>В связи с этим поддоны с продольными гребнями применяют, в основном, для грузов, прибывающих в порт морем и отправляемых по железной дороге, а также в крытых автомашинах либо контейнерах. Кроме того, такие поддоны можно применять при перегрузочных работах по прямому варианту из вагонов либо автомашин в твиндеки судов</w:t>
      </w:r>
      <w:r w:rsidR="00742E3C">
        <w:rPr>
          <w:color w:val="000000"/>
          <w:sz w:val="28"/>
          <w:szCs w:val="28"/>
        </w:rPr>
        <w:t>.</w:t>
      </w:r>
    </w:p>
    <w:p w:rsidR="002E7AAA" w:rsidRDefault="002E7AAA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>Металлические поддоны по конструкции аналогичны деревянным</w:t>
      </w:r>
      <w:r>
        <w:rPr>
          <w:color w:val="000000"/>
          <w:sz w:val="28"/>
          <w:szCs w:val="28"/>
        </w:rPr>
        <w:t>.</w:t>
      </w:r>
      <w:r w:rsidRPr="00385037">
        <w:rPr>
          <w:color w:val="000000"/>
          <w:sz w:val="28"/>
          <w:szCs w:val="28"/>
        </w:rPr>
        <w:t xml:space="preserve"> Они легче и долговечнее, но в портах не нашли широко распространения из - за более сложной и трудоемкой технологии изготовления, а также в связи с дефицитностью тонколистового металла, из которого их штампуют. Пластмассовые поддоны имеют минимальную массу, но стоимость их больше; в портах пока их не применяют. Картонные поддоны в мировой практике используют только в опытном порядке для специальных целей. Комбинированные металлодеревянные поддоны удобны в ремонте и достаточно долговечны, технология их изготовления несложная, масса небольшая.</w:t>
      </w:r>
    </w:p>
    <w:p w:rsidR="007E3C9F" w:rsidRPr="00385037" w:rsidRDefault="007E3C9F" w:rsidP="007E3C9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85037">
        <w:rPr>
          <w:bCs/>
          <w:color w:val="000000"/>
          <w:sz w:val="28"/>
          <w:szCs w:val="28"/>
        </w:rPr>
        <w:t>Строп - ленты</w:t>
      </w:r>
      <w:r w:rsidRPr="00385037">
        <w:rPr>
          <w:color w:val="000000"/>
          <w:sz w:val="28"/>
          <w:szCs w:val="28"/>
        </w:rPr>
        <w:t xml:space="preserve"> являются вторым по универсальности пакетообразующим средством после поддонов. Их широко используют для мешковых грузов и применяют для кип, тюков, коробок, ящиков и некоторых неупакованных грузов (</w:t>
      </w:r>
      <w:r w:rsidRPr="00385037">
        <w:rPr>
          <w:iCs/>
          <w:color w:val="000000"/>
          <w:sz w:val="28"/>
          <w:szCs w:val="28"/>
        </w:rPr>
        <w:t>автопокрышки и т. д.).</w:t>
      </w:r>
    </w:p>
    <w:p w:rsidR="007E3C9F" w:rsidRPr="00385037" w:rsidRDefault="007E3C9F" w:rsidP="007E3C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 xml:space="preserve">По сравнению с поддонами строп - ленты имеют три основных преимущества: не занимают полезного объема грузовых помещений транспортных средств; застройка и отстропка пакетов при перегрузке кранами много проще и удобнее, чем при использовании поддонов, могут одновременно поднимать </w:t>
      </w:r>
      <w:r w:rsidRPr="00385037">
        <w:rPr>
          <w:bCs/>
          <w:color w:val="000000"/>
          <w:sz w:val="28"/>
          <w:szCs w:val="28"/>
        </w:rPr>
        <w:t>4, 6, 10</w:t>
      </w:r>
      <w:r w:rsidRPr="00385037">
        <w:rPr>
          <w:color w:val="000000"/>
          <w:sz w:val="28"/>
          <w:szCs w:val="28"/>
        </w:rPr>
        <w:t xml:space="preserve"> пакетов и более </w:t>
      </w:r>
      <w:r w:rsidRPr="00385037">
        <w:rPr>
          <w:iCs/>
          <w:color w:val="000000"/>
          <w:sz w:val="28"/>
          <w:szCs w:val="28"/>
        </w:rPr>
        <w:t>(пакеты же на поддонах более чем по два сразу почти никогда не перегружают).</w:t>
      </w:r>
      <w:r w:rsidRPr="00385037">
        <w:rPr>
          <w:color w:val="000000"/>
          <w:sz w:val="28"/>
          <w:szCs w:val="28"/>
        </w:rPr>
        <w:t xml:space="preserve"> Ленточные пакетообразующие средства доступнее и дешевле, чем поддоны. Однако строп - ленты имеют и серьезные недостатки: относительно большие неудобства при перегрузке погрузчиками; серьезные трудности при штабелировании в связи с не совсем правильной геометрической формой пакетов и склонностью к разваливанию; повышенная трудоемкость формирования и увязки пакетов по сравнению с использованием поддонов, поэтому пакеты в строп - лентах штабелируют на складах и перегружают погрузчиками с помощью поддонов, устанавливая их по два на один поддон. Наиболее эффективны невозвратные строп - ленты при перевозке по схеме </w:t>
      </w:r>
      <w:r w:rsidRPr="00385037">
        <w:rPr>
          <w:iCs/>
          <w:color w:val="000000"/>
          <w:sz w:val="28"/>
          <w:szCs w:val="28"/>
        </w:rPr>
        <w:t>«от двери до двери»</w:t>
      </w:r>
      <w:r w:rsidRPr="00385037">
        <w:rPr>
          <w:color w:val="000000"/>
          <w:sz w:val="28"/>
          <w:szCs w:val="28"/>
        </w:rPr>
        <w:t>. Для внутрипортовой перегрузки при поштучной перевозке строп - ленты в большинстве случаев не эффективны и, как правило, их не применяют.</w:t>
      </w:r>
    </w:p>
    <w:p w:rsidR="007E3C9F" w:rsidRDefault="007E3C9F" w:rsidP="007E3C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037">
        <w:rPr>
          <w:color w:val="000000"/>
          <w:sz w:val="28"/>
          <w:szCs w:val="28"/>
        </w:rPr>
        <w:t>Другие пакетообразующие средства имеют более узкую область применения на отдельных грузах или группах однородных грузов.</w:t>
      </w:r>
    </w:p>
    <w:p w:rsidR="00BE6F9D" w:rsidRDefault="00BE6F9D" w:rsidP="00BE6F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Контейнер </w:t>
      </w:r>
      <w:r>
        <w:rPr>
          <w:color w:val="000000"/>
          <w:sz w:val="28"/>
          <w:szCs w:val="28"/>
        </w:rPr>
        <w:t>представляет собой многооборотный вид тары, приспособленный для перевозки разнообразных грузов различными видами транспорта.</w:t>
      </w:r>
    </w:p>
    <w:p w:rsidR="00BE6F9D" w:rsidRDefault="00BE6F9D" w:rsidP="00BE6F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Преимущества применения контейнеров:</w:t>
      </w:r>
    </w:p>
    <w:p w:rsidR="00BE6F9D" w:rsidRDefault="00BE6F9D" w:rsidP="00BE6F9D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позволяет осуществить комплексную механизацию, увеличить производительность труда, снизить себестоимость перегрузочных работ, повысить сохранность перевозимых грузов, уменьшить расходы на тару и упаковку;</w:t>
      </w:r>
    </w:p>
    <w:p w:rsidR="00BE6F9D" w:rsidRDefault="00EF639D" w:rsidP="00BE6F9D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перевозки грузов в открытых вагонах и хранения их на открытых площадках</w:t>
      </w:r>
      <w:r w:rsidR="00502BA1">
        <w:rPr>
          <w:color w:val="000000"/>
          <w:sz w:val="28"/>
          <w:szCs w:val="28"/>
        </w:rPr>
        <w:t>, сокращение времени грузовой обработки транспортных средств и увеличение пропускной способности причалов;</w:t>
      </w:r>
    </w:p>
    <w:p w:rsidR="00F65C8D" w:rsidRDefault="00F65C8D" w:rsidP="00BE6F9D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 благоприятные условия для перевозки штучных грузов в смешанном сообщении, т.к. при многократной перегрузке экономия от перевозки грузов в контейнерах возрастает.</w:t>
      </w:r>
    </w:p>
    <w:p w:rsidR="001D4732" w:rsidRDefault="001D4732" w:rsidP="001D473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контейнерных перевозок:</w:t>
      </w:r>
    </w:p>
    <w:p w:rsidR="00953CC5" w:rsidRDefault="00051C01" w:rsidP="00953CC5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большие единовременные капиталовложения на изготовление контейнеров и их значительная собственная масса;</w:t>
      </w:r>
    </w:p>
    <w:p w:rsidR="00051C01" w:rsidRDefault="00051C01" w:rsidP="00953CC5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низкое использование грузоподъемности существующих судов (30-50%) и необходимость в ряде случаев перевозить в обратном направлении порожние контейнеры.</w:t>
      </w:r>
    </w:p>
    <w:p w:rsidR="009523C7" w:rsidRDefault="009523C7" w:rsidP="009523C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речном транспорте используют следующие виды контейнеров: среднетоннажные универсальные массой брутто 3-5 т, крупнотоннажные массой брутто 20-30 т и специальные контейнеры для перевозки отдельных грузов (автомобилей, плодоовощей, стекла и др.)</w:t>
      </w:r>
      <w:r w:rsidR="00DA2817">
        <w:rPr>
          <w:color w:val="000000"/>
          <w:sz w:val="28"/>
          <w:szCs w:val="28"/>
        </w:rPr>
        <w:t>.</w:t>
      </w:r>
    </w:p>
    <w:p w:rsidR="00556E52" w:rsidRDefault="00556E52" w:rsidP="009523C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перевозки в обычных закрытых контейнерах жидких и сыпучих грузов в них закладывают герметичные емкости из искусственных или прорезиненных материалов. Заполняют и опорожняют емкости через специальные патрубки.</w:t>
      </w:r>
    </w:p>
    <w:p w:rsidR="00556E52" w:rsidRDefault="00556E52" w:rsidP="009523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перевозки отдельных грузов (овощей, кирпича, цемента и др.) применяют специальные контейнеры. На речном транспорте овощи перевозят в контейнерах вместимостью 0,94 </w:t>
      </w:r>
      <w:r w:rsidRPr="00142240">
        <w:rPr>
          <w:sz w:val="28"/>
          <w:szCs w:val="28"/>
        </w:rPr>
        <w:object w:dxaOrig="440" w:dyaOrig="420">
          <v:shape id="_x0000_i1025" type="#_x0000_t75" style="width:21.75pt;height:21pt" o:ole="">
            <v:imagedata r:id="rId6" o:title=""/>
          </v:shape>
          <o:OLEObject Type="Embed" ProgID="Equation.3" ShapeID="_x0000_i1025" DrawAspect="Content" ObjectID="_1457601949" r:id="rId7"/>
        </w:object>
      </w:r>
      <w:r w:rsidR="00D14DCB">
        <w:rPr>
          <w:sz w:val="28"/>
          <w:szCs w:val="28"/>
        </w:rPr>
        <w:t>, имеющих металлический каркас, обшитый досками с вентиляционными щелями. Эти контейнеры можно укладывать в несколько ярусов.</w:t>
      </w:r>
    </w:p>
    <w:p w:rsidR="00D14DCB" w:rsidRDefault="00D14DCB" w:rsidP="009523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перевозки пылевидных и сыпучих материалов применяют мягкие (эластичные) контейнеры. Они представляют собой цилиндрическую брезентовую или тонкую капроновую оболочку, покрытую с обеих сторон резиной.</w:t>
      </w:r>
      <w:r w:rsidR="00B40EAB">
        <w:rPr>
          <w:sz w:val="28"/>
          <w:szCs w:val="28"/>
        </w:rPr>
        <w:t xml:space="preserve"> В верхней части имеется загрузочный, а внизу – разгрузочный люки. Контейнеры можно укладывать в 2 яруса, они обладают достаточной прочностью и износостойкостью.</w:t>
      </w:r>
    </w:p>
    <w:p w:rsidR="00641402" w:rsidRDefault="00641402" w:rsidP="009523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контейнеры применяются при перевозке автомашин, скота и других грузов. Для перевозки скоропортящихся продуктов используют рефрижераторные контейнеры или контейнеры-термосы.</w:t>
      </w:r>
      <w:r w:rsidR="006E4219">
        <w:rPr>
          <w:sz w:val="28"/>
          <w:szCs w:val="28"/>
        </w:rPr>
        <w:t xml:space="preserve"> Жидкие и порошкообразные грузы перевозят в контейнерах-цистернах.</w:t>
      </w:r>
    </w:p>
    <w:p w:rsidR="00D1581D" w:rsidRDefault="00D1581D" w:rsidP="009523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крупнотоннажных контейнеров и специализированных контейнерных перегружателей с автоматическими захватами позволяет в 5-6 раз повысить интенсивность обработки флота. Кроме того, при перевозках грузов в крупнотоннажных контейнерах значительно повышается коэффициент использования грузоподъемности судов и вагонов.</w:t>
      </w:r>
    </w:p>
    <w:p w:rsidR="00D6738E" w:rsidRDefault="00D6738E" w:rsidP="00D6738E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D6738E" w:rsidRPr="00D6738E" w:rsidRDefault="00D6738E" w:rsidP="00D6738E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Заключение.</w:t>
      </w:r>
    </w:p>
    <w:p w:rsidR="00F63684" w:rsidRPr="00D6738E" w:rsidRDefault="00402592" w:rsidP="00F6368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02592">
        <w:rPr>
          <w:color w:val="000000"/>
          <w:sz w:val="28"/>
          <w:szCs w:val="28"/>
        </w:rPr>
        <w:t>Внутренний водный (речной) транспорт предназначен для перевозок отдельных массовых видов грузов на средние и дальние расстояния, а также для пассажирского сообщения (особенно пригородного). Однако в последние десятилетия он не выдерживает конкуренции с другими видами транспорта и практически превратился в специфический вид технологического транспорта, предназначенного для перевозки минерально-строительных материалов.</w:t>
      </w:r>
      <w:r w:rsidR="00D6738E">
        <w:rPr>
          <w:color w:val="000000"/>
          <w:sz w:val="28"/>
          <w:szCs w:val="28"/>
        </w:rPr>
        <w:t xml:space="preserve"> </w:t>
      </w:r>
      <w:r w:rsidR="00D6738E" w:rsidRPr="00D6738E">
        <w:rPr>
          <w:color w:val="000000"/>
          <w:sz w:val="28"/>
          <w:szCs w:val="28"/>
        </w:rPr>
        <w:t xml:space="preserve">Главное преимущество водного транспорта - это способность перевозить очень крупные грузы. </w:t>
      </w:r>
      <w:r w:rsidR="00F63684" w:rsidRPr="00D6738E">
        <w:rPr>
          <w:color w:val="000000"/>
          <w:sz w:val="28"/>
          <w:szCs w:val="28"/>
        </w:rPr>
        <w:t xml:space="preserve">Транспортировка грузов водным транспортом – самая дешевая. Себестоимость на </w:t>
      </w:r>
      <w:r w:rsidR="00F63684">
        <w:rPr>
          <w:color w:val="000000"/>
          <w:sz w:val="28"/>
          <w:szCs w:val="28"/>
        </w:rPr>
        <w:t>речном</w:t>
      </w:r>
      <w:r w:rsidR="00F63684" w:rsidRPr="00D6738E">
        <w:rPr>
          <w:color w:val="000000"/>
          <w:sz w:val="28"/>
          <w:szCs w:val="28"/>
        </w:rPr>
        <w:t xml:space="preserve"> транспорте составляет 60% себестоимости железнодорожных и 2,5% автомобильных перевозок грузов. </w:t>
      </w:r>
    </w:p>
    <w:p w:rsidR="00D6738E" w:rsidRPr="00D6738E" w:rsidRDefault="00D6738E" w:rsidP="00D6738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6738E">
        <w:rPr>
          <w:color w:val="000000"/>
          <w:sz w:val="28"/>
          <w:szCs w:val="28"/>
        </w:rPr>
        <w:t xml:space="preserve">Главными недостатками </w:t>
      </w:r>
      <w:r w:rsidR="00F63684">
        <w:rPr>
          <w:color w:val="000000"/>
          <w:sz w:val="28"/>
          <w:szCs w:val="28"/>
        </w:rPr>
        <w:t>речного</w:t>
      </w:r>
      <w:r w:rsidRPr="00D6738E">
        <w:rPr>
          <w:color w:val="000000"/>
          <w:sz w:val="28"/>
          <w:szCs w:val="28"/>
        </w:rPr>
        <w:t xml:space="preserve"> транспорта являются ограниченные функциональные возможности и небольшая его скорость. Причина в том, что для доставки грузов в порты и из портов приходится использовать железные дороги или грузовики, за исключением случаев, когда и пункт отправления, и пункт назначения расположены на одном и том же водном пути. </w:t>
      </w:r>
      <w:r w:rsidR="00F63684">
        <w:rPr>
          <w:color w:val="000000"/>
          <w:sz w:val="28"/>
          <w:szCs w:val="28"/>
        </w:rPr>
        <w:t>Реч</w:t>
      </w:r>
      <w:r w:rsidRPr="00D6738E">
        <w:rPr>
          <w:color w:val="000000"/>
          <w:sz w:val="28"/>
          <w:szCs w:val="28"/>
        </w:rPr>
        <w:t>н</w:t>
      </w:r>
      <w:r w:rsidR="00F63684">
        <w:rPr>
          <w:color w:val="000000"/>
          <w:sz w:val="28"/>
          <w:szCs w:val="28"/>
        </w:rPr>
        <w:t>о</w:t>
      </w:r>
      <w:r w:rsidRPr="00D6738E">
        <w:rPr>
          <w:color w:val="000000"/>
          <w:sz w:val="28"/>
          <w:szCs w:val="28"/>
        </w:rPr>
        <w:t xml:space="preserve">й транспорт, таким образом, отличающийся большой грузоподъемностью и незначительными переменными издержками, выгоден тем грузоотправителям, для которых важны низкие транспортные тарифы, а скорость доставки имеет второстепенное значение. </w:t>
      </w:r>
    </w:p>
    <w:p w:rsidR="00D6738E" w:rsidRPr="00D6738E" w:rsidRDefault="00F63684" w:rsidP="00D6738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D6738E" w:rsidRPr="00D6738E">
        <w:rPr>
          <w:color w:val="000000"/>
          <w:sz w:val="28"/>
          <w:szCs w:val="28"/>
        </w:rPr>
        <w:t>удущее российского речного флота - в повышении конкурентоспособности, производительности и рентабельности, которые могут обеспечить только инновационные пути развития, переоснащение флота высокоэффективными транспортными средствами</w:t>
      </w:r>
      <w:r>
        <w:rPr>
          <w:color w:val="000000"/>
          <w:sz w:val="28"/>
          <w:szCs w:val="28"/>
        </w:rPr>
        <w:t xml:space="preserve">. </w:t>
      </w:r>
      <w:r w:rsidR="00D6738E" w:rsidRPr="00D6738E">
        <w:rPr>
          <w:color w:val="000000"/>
          <w:sz w:val="28"/>
          <w:szCs w:val="28"/>
        </w:rPr>
        <w:t>Необходимо создать мультимодальную технологию обеспечения переработки грузов в портах, в том числе на стыке с другими видами транспорта на базе передовых технологий.</w:t>
      </w:r>
    </w:p>
    <w:p w:rsidR="00BE6F9D" w:rsidRPr="00BE6F9D" w:rsidRDefault="00BE6F9D" w:rsidP="00BE6F9D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7E3C9F" w:rsidRPr="00385037" w:rsidRDefault="007E3C9F" w:rsidP="004D12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1245" w:rsidRDefault="004D1245" w:rsidP="004D1245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F1EEC" w:rsidRPr="00385037" w:rsidRDefault="001F1EEC" w:rsidP="00817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BD7" w:rsidRPr="00A337E1" w:rsidRDefault="00817BD7" w:rsidP="00D53B1D">
      <w:pPr>
        <w:spacing w:line="360" w:lineRule="auto"/>
        <w:ind w:firstLine="720"/>
        <w:jc w:val="both"/>
        <w:rPr>
          <w:sz w:val="28"/>
          <w:szCs w:val="28"/>
        </w:rPr>
      </w:pPr>
    </w:p>
    <w:p w:rsidR="001D7368" w:rsidRPr="002D6E6B" w:rsidRDefault="001D7368" w:rsidP="001D7368">
      <w:pPr>
        <w:spacing w:line="360" w:lineRule="auto"/>
        <w:ind w:firstLine="720"/>
        <w:jc w:val="both"/>
      </w:pPr>
    </w:p>
    <w:p w:rsidR="001C6555" w:rsidRDefault="001C6555">
      <w:bookmarkStart w:id="0" w:name="_GoBack"/>
      <w:bookmarkEnd w:id="0"/>
    </w:p>
    <w:sectPr w:rsidR="001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190"/>
    <w:multiLevelType w:val="hybridMultilevel"/>
    <w:tmpl w:val="E5F81A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2B4E2D"/>
    <w:multiLevelType w:val="hybridMultilevel"/>
    <w:tmpl w:val="BC9087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C62A69"/>
    <w:multiLevelType w:val="hybridMultilevel"/>
    <w:tmpl w:val="93ACB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26946"/>
    <w:multiLevelType w:val="hybridMultilevel"/>
    <w:tmpl w:val="D2F8F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D57D0"/>
    <w:multiLevelType w:val="hybridMultilevel"/>
    <w:tmpl w:val="2DC41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93D0DE2"/>
    <w:multiLevelType w:val="hybridMultilevel"/>
    <w:tmpl w:val="A4E8F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16FF2"/>
    <w:multiLevelType w:val="hybridMultilevel"/>
    <w:tmpl w:val="B6A2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555"/>
    <w:rsid w:val="00015217"/>
    <w:rsid w:val="00051C01"/>
    <w:rsid w:val="0008227A"/>
    <w:rsid w:val="000953D9"/>
    <w:rsid w:val="00165E96"/>
    <w:rsid w:val="001A4AA7"/>
    <w:rsid w:val="001C6555"/>
    <w:rsid w:val="001D4732"/>
    <w:rsid w:val="001D7368"/>
    <w:rsid w:val="001F1EEC"/>
    <w:rsid w:val="002659A2"/>
    <w:rsid w:val="00295C9C"/>
    <w:rsid w:val="002D6E6B"/>
    <w:rsid w:val="002E7AAA"/>
    <w:rsid w:val="00402592"/>
    <w:rsid w:val="004353B9"/>
    <w:rsid w:val="00486CBF"/>
    <w:rsid w:val="004934E7"/>
    <w:rsid w:val="0049377A"/>
    <w:rsid w:val="004B37BB"/>
    <w:rsid w:val="004D1245"/>
    <w:rsid w:val="00502BA1"/>
    <w:rsid w:val="00556E52"/>
    <w:rsid w:val="00641402"/>
    <w:rsid w:val="00693A57"/>
    <w:rsid w:val="006E4219"/>
    <w:rsid w:val="00723403"/>
    <w:rsid w:val="00742E3C"/>
    <w:rsid w:val="007748E8"/>
    <w:rsid w:val="00784B1C"/>
    <w:rsid w:val="007E3C9F"/>
    <w:rsid w:val="007F266B"/>
    <w:rsid w:val="00817BD7"/>
    <w:rsid w:val="008E45A7"/>
    <w:rsid w:val="008F1603"/>
    <w:rsid w:val="009523C7"/>
    <w:rsid w:val="00953CC5"/>
    <w:rsid w:val="00991168"/>
    <w:rsid w:val="009A518B"/>
    <w:rsid w:val="009B216D"/>
    <w:rsid w:val="00A337E1"/>
    <w:rsid w:val="00A55450"/>
    <w:rsid w:val="00B26933"/>
    <w:rsid w:val="00B40EAB"/>
    <w:rsid w:val="00BE6F9D"/>
    <w:rsid w:val="00BF5F28"/>
    <w:rsid w:val="00D14DCB"/>
    <w:rsid w:val="00D1581D"/>
    <w:rsid w:val="00D53B1D"/>
    <w:rsid w:val="00D6738E"/>
    <w:rsid w:val="00D937E2"/>
    <w:rsid w:val="00DA2817"/>
    <w:rsid w:val="00DE53B9"/>
    <w:rsid w:val="00E90FD6"/>
    <w:rsid w:val="00EE20A7"/>
    <w:rsid w:val="00EF639D"/>
    <w:rsid w:val="00F36C88"/>
    <w:rsid w:val="00F63684"/>
    <w:rsid w:val="00F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1C1B28A-2285-4B91-8144-19E44129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17BD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cp:lastModifiedBy>admin</cp:lastModifiedBy>
  <cp:revision>2</cp:revision>
  <dcterms:created xsi:type="dcterms:W3CDTF">2014-03-29T10:39:00Z</dcterms:created>
  <dcterms:modified xsi:type="dcterms:W3CDTF">2014-03-29T10:39:00Z</dcterms:modified>
</cp:coreProperties>
</file>