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6AF" w:rsidRDefault="00D146AF" w:rsidP="00146CD4">
      <w:pPr>
        <w:spacing w:before="100" w:beforeAutospacing="1" w:after="100" w:afterAutospacing="1"/>
        <w:rPr>
          <w:rStyle w:val="a5"/>
          <w:rFonts w:ascii="Trebuchet MS" w:hAnsi="Trebuchet MS"/>
          <w:sz w:val="20"/>
          <w:szCs w:val="20"/>
        </w:rPr>
      </w:pPr>
    </w:p>
    <w:p w:rsidR="00146CD4" w:rsidRDefault="00146CD4" w:rsidP="00146CD4">
      <w:pPr>
        <w:spacing w:before="100" w:beforeAutospacing="1" w:after="100" w:afterAutospacing="1"/>
        <w:rPr>
          <w:rFonts w:ascii="Trebuchet MS" w:hAnsi="Trebuchet MS"/>
          <w:sz w:val="20"/>
          <w:szCs w:val="20"/>
        </w:rPr>
      </w:pPr>
      <w:r>
        <w:rPr>
          <w:rStyle w:val="a5"/>
          <w:rFonts w:ascii="Trebuchet MS" w:hAnsi="Trebuchet MS"/>
          <w:sz w:val="20"/>
          <w:szCs w:val="20"/>
        </w:rPr>
        <w:t>Таможня</w:t>
      </w:r>
      <w:r>
        <w:rPr>
          <w:rFonts w:ascii="Trebuchet MS" w:hAnsi="Trebuchet MS"/>
          <w:sz w:val="20"/>
          <w:szCs w:val="20"/>
        </w:rPr>
        <w:t xml:space="preserve"> является государственным органом, осуществляющим в соответствии с национальным законодательством контроль за прохождением через государственную границу грузов, багажа, пассажиров, почтовых отправлений, денежных средств и драгоценностей, взимание установленных пошлин и других сборов, а также задержание грузов, которые не отвечают установленным законодательством условиям. </w:t>
      </w:r>
    </w:p>
    <w:p w:rsidR="00146CD4" w:rsidRDefault="00146CD4" w:rsidP="00146CD4">
      <w:pPr>
        <w:spacing w:before="100" w:beforeAutospacing="1" w:after="100" w:afterAutospacing="1"/>
        <w:rPr>
          <w:rFonts w:ascii="Trebuchet MS" w:hAnsi="Trebuchet MS"/>
          <w:sz w:val="20"/>
          <w:szCs w:val="20"/>
        </w:rPr>
      </w:pPr>
      <w:r>
        <w:rPr>
          <w:rStyle w:val="a6"/>
          <w:rFonts w:ascii="Trebuchet MS" w:hAnsi="Trebuchet MS"/>
          <w:sz w:val="20"/>
          <w:szCs w:val="20"/>
        </w:rPr>
        <w:t>Таможенные формальности</w:t>
      </w:r>
      <w:r>
        <w:rPr>
          <w:rFonts w:ascii="Trebuchet MS" w:hAnsi="Trebuchet MS"/>
          <w:sz w:val="20"/>
          <w:szCs w:val="20"/>
        </w:rPr>
        <w:t xml:space="preserve"> представляют процедуру, связанную с проверкой соблюдения лицами, пересекающими государственную границу, правил и условий ввоза и вывоза вещей, товаров и валютных средств. Осуществление </w:t>
      </w:r>
      <w:r>
        <w:rPr>
          <w:rStyle w:val="a5"/>
          <w:rFonts w:ascii="Trebuchet MS" w:hAnsi="Trebuchet MS"/>
          <w:sz w:val="20"/>
          <w:szCs w:val="20"/>
        </w:rPr>
        <w:t>таможенных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Style w:val="a5"/>
          <w:rFonts w:ascii="Trebuchet MS" w:hAnsi="Trebuchet MS"/>
          <w:sz w:val="20"/>
          <w:szCs w:val="20"/>
        </w:rPr>
        <w:t>формальностей</w:t>
      </w:r>
      <w:r>
        <w:rPr>
          <w:rFonts w:ascii="Trebuchet MS" w:hAnsi="Trebuchet MS"/>
          <w:sz w:val="20"/>
          <w:szCs w:val="20"/>
        </w:rPr>
        <w:t xml:space="preserve"> возлагается на </w:t>
      </w:r>
      <w:r>
        <w:rPr>
          <w:rStyle w:val="a5"/>
          <w:rFonts w:ascii="Trebuchet MS" w:hAnsi="Trebuchet MS"/>
          <w:sz w:val="20"/>
          <w:szCs w:val="20"/>
        </w:rPr>
        <w:t>таможенную службу</w:t>
      </w:r>
      <w:r>
        <w:rPr>
          <w:rFonts w:ascii="Trebuchet MS" w:hAnsi="Trebuchet MS"/>
          <w:sz w:val="20"/>
          <w:szCs w:val="20"/>
        </w:rPr>
        <w:t xml:space="preserve"> в пограничных пунктах, используемых для въезда и выезда из страны (аэропорты, железнодорожные, морские и речные вокзалы, пункты пересечения границы на автодорогах). </w:t>
      </w:r>
    </w:p>
    <w:p w:rsidR="00146CD4" w:rsidRDefault="00146CD4" w:rsidP="00146CD4">
      <w:pPr>
        <w:spacing w:before="100" w:beforeAutospacing="1" w:after="100" w:afterAutospacing="1"/>
        <w:rPr>
          <w:rFonts w:ascii="Trebuchet MS" w:hAnsi="Trebuchet MS"/>
          <w:sz w:val="20"/>
          <w:szCs w:val="20"/>
        </w:rPr>
      </w:pPr>
      <w:r>
        <w:rPr>
          <w:rStyle w:val="a5"/>
          <w:rFonts w:ascii="Trebuchet MS" w:hAnsi="Trebuchet MS"/>
          <w:sz w:val="20"/>
          <w:szCs w:val="20"/>
        </w:rPr>
        <w:t>Таможенные формальности</w:t>
      </w:r>
      <w:r>
        <w:rPr>
          <w:rFonts w:ascii="Trebuchet MS" w:hAnsi="Trebuchet MS"/>
          <w:sz w:val="20"/>
          <w:szCs w:val="20"/>
        </w:rPr>
        <w:t xml:space="preserve"> для </w:t>
      </w:r>
      <w:r>
        <w:rPr>
          <w:rStyle w:val="a5"/>
          <w:rFonts w:ascii="Trebuchet MS" w:hAnsi="Trebuchet MS"/>
          <w:sz w:val="20"/>
          <w:szCs w:val="20"/>
        </w:rPr>
        <w:t>туристов</w:t>
      </w:r>
      <w:r>
        <w:rPr>
          <w:rFonts w:ascii="Trebuchet MS" w:hAnsi="Trebuchet MS"/>
          <w:sz w:val="20"/>
          <w:szCs w:val="20"/>
        </w:rPr>
        <w:t xml:space="preserve"> и путешественников обычно состоят из письменного или устного </w:t>
      </w:r>
      <w:r>
        <w:rPr>
          <w:rStyle w:val="a6"/>
          <w:rFonts w:ascii="Trebuchet MS" w:hAnsi="Trebuchet MS"/>
          <w:sz w:val="20"/>
          <w:szCs w:val="20"/>
        </w:rPr>
        <w:t>декларирования</w:t>
      </w:r>
      <w:r>
        <w:rPr>
          <w:rFonts w:ascii="Trebuchet MS" w:hAnsi="Trebuchet MS"/>
          <w:sz w:val="20"/>
          <w:szCs w:val="20"/>
        </w:rPr>
        <w:t xml:space="preserve"> перечня и количество перевозимых вещей, товаров и денег (валюты), разрешенных к перевозке. При этом заполняется таможенная декларация по форме Т-6. </w:t>
      </w:r>
    </w:p>
    <w:p w:rsidR="00146CD4" w:rsidRDefault="00146CD4" w:rsidP="00146CD4">
      <w:pPr>
        <w:spacing w:before="100" w:beforeAutospacing="1" w:after="100" w:afterAutospacing="1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Государственный </w:t>
      </w:r>
      <w:r>
        <w:rPr>
          <w:rStyle w:val="a5"/>
          <w:rFonts w:ascii="Trebuchet MS" w:hAnsi="Trebuchet MS"/>
          <w:sz w:val="20"/>
          <w:szCs w:val="20"/>
        </w:rPr>
        <w:t>таможенный комитет Российской Федерации</w:t>
      </w:r>
      <w:r>
        <w:rPr>
          <w:rFonts w:ascii="Trebuchet MS" w:hAnsi="Trebuchet MS"/>
          <w:sz w:val="20"/>
          <w:szCs w:val="20"/>
        </w:rPr>
        <w:t xml:space="preserve"> письмом от 9 июля </w:t>
      </w:r>
      <w:smartTag w:uri="urn:schemas-microsoft-com:office:smarttags" w:element="metricconverter">
        <w:smartTagPr>
          <w:attr w:name="ProductID" w:val="1997 г"/>
        </w:smartTagPr>
        <w:r>
          <w:rPr>
            <w:rFonts w:ascii="Trebuchet MS" w:hAnsi="Trebuchet MS"/>
            <w:sz w:val="20"/>
            <w:szCs w:val="20"/>
          </w:rPr>
          <w:t>1997 г</w:t>
        </w:r>
      </w:smartTag>
      <w:r>
        <w:rPr>
          <w:rFonts w:ascii="Trebuchet MS" w:hAnsi="Trebuchet MS"/>
          <w:sz w:val="20"/>
          <w:szCs w:val="20"/>
        </w:rPr>
        <w:t xml:space="preserve">. №02 - 07/12925 установил порядок применения и оформления таможенной декларации единой формы, утвержденной Советом руководителей таможенных служб государств - участников </w:t>
      </w:r>
      <w:r>
        <w:rPr>
          <w:rStyle w:val="a5"/>
          <w:rFonts w:ascii="Trebuchet MS" w:hAnsi="Trebuchet MS"/>
          <w:sz w:val="20"/>
          <w:szCs w:val="20"/>
        </w:rPr>
        <w:t>СНГ</w:t>
      </w:r>
      <w:r>
        <w:rPr>
          <w:rFonts w:ascii="Trebuchet MS" w:hAnsi="Trebuchet MS"/>
          <w:sz w:val="20"/>
          <w:szCs w:val="20"/>
        </w:rPr>
        <w:t xml:space="preserve">. </w:t>
      </w:r>
      <w:r>
        <w:rPr>
          <w:rStyle w:val="a5"/>
          <w:rFonts w:ascii="Trebuchet MS" w:hAnsi="Trebuchet MS"/>
          <w:sz w:val="20"/>
          <w:szCs w:val="20"/>
        </w:rPr>
        <w:t>Таможенная декларация</w:t>
      </w:r>
      <w:r>
        <w:rPr>
          <w:rFonts w:ascii="Trebuchet MS" w:hAnsi="Trebuchet MS"/>
          <w:sz w:val="20"/>
          <w:szCs w:val="20"/>
        </w:rPr>
        <w:t xml:space="preserve"> единой формы действует с 1 января </w:t>
      </w:r>
      <w:smartTag w:uri="urn:schemas-microsoft-com:office:smarttags" w:element="metricconverter">
        <w:smartTagPr>
          <w:attr w:name="ProductID" w:val="1998 г"/>
        </w:smartTagPr>
        <w:r>
          <w:rPr>
            <w:rFonts w:ascii="Trebuchet MS" w:hAnsi="Trebuchet MS"/>
            <w:sz w:val="20"/>
            <w:szCs w:val="20"/>
          </w:rPr>
          <w:t>1998 г</w:t>
        </w:r>
      </w:smartTag>
      <w:r>
        <w:rPr>
          <w:rFonts w:ascii="Trebuchet MS" w:hAnsi="Trebuchet MS"/>
          <w:sz w:val="20"/>
          <w:szCs w:val="20"/>
        </w:rPr>
        <w:t xml:space="preserve">. </w:t>
      </w:r>
      <w:r>
        <w:rPr>
          <w:rStyle w:val="a5"/>
          <w:rFonts w:ascii="Trebuchet MS" w:hAnsi="Trebuchet MS"/>
          <w:sz w:val="20"/>
          <w:szCs w:val="20"/>
        </w:rPr>
        <w:t xml:space="preserve">Таможенная декларация </w:t>
      </w:r>
      <w:r>
        <w:rPr>
          <w:rFonts w:ascii="Trebuchet MS" w:hAnsi="Trebuchet MS"/>
          <w:sz w:val="20"/>
          <w:szCs w:val="20"/>
        </w:rPr>
        <w:t xml:space="preserve">применяется при </w:t>
      </w:r>
      <w:r>
        <w:rPr>
          <w:rStyle w:val="a5"/>
          <w:rFonts w:ascii="Trebuchet MS" w:hAnsi="Trebuchet MS"/>
          <w:sz w:val="20"/>
          <w:szCs w:val="20"/>
        </w:rPr>
        <w:t xml:space="preserve">таможенном контроле </w:t>
      </w:r>
      <w:r>
        <w:rPr>
          <w:rFonts w:ascii="Trebuchet MS" w:hAnsi="Trebuchet MS"/>
          <w:sz w:val="20"/>
          <w:szCs w:val="20"/>
        </w:rPr>
        <w:t xml:space="preserve">за товарами и предметами, принадлежащими физическим лицам. Заполнение </w:t>
      </w:r>
      <w:r>
        <w:rPr>
          <w:rStyle w:val="a5"/>
          <w:rFonts w:ascii="Trebuchet MS" w:hAnsi="Trebuchet MS"/>
          <w:sz w:val="20"/>
          <w:szCs w:val="20"/>
        </w:rPr>
        <w:t>декларации</w:t>
      </w:r>
      <w:r>
        <w:rPr>
          <w:rFonts w:ascii="Trebuchet MS" w:hAnsi="Trebuchet MS"/>
          <w:sz w:val="20"/>
          <w:szCs w:val="20"/>
        </w:rPr>
        <w:t xml:space="preserve"> предусмотрено для лиц, достигших 16-летнего возраста. При временном въезде заверенная сотрудником </w:t>
      </w:r>
      <w:r>
        <w:rPr>
          <w:rStyle w:val="a5"/>
          <w:rFonts w:ascii="Trebuchet MS" w:hAnsi="Trebuchet MS"/>
          <w:sz w:val="20"/>
          <w:szCs w:val="20"/>
        </w:rPr>
        <w:t>таможенная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Style w:val="a5"/>
          <w:rFonts w:ascii="Trebuchet MS" w:hAnsi="Trebuchet MS"/>
          <w:sz w:val="20"/>
          <w:szCs w:val="20"/>
        </w:rPr>
        <w:t>декларация</w:t>
      </w:r>
      <w:r>
        <w:rPr>
          <w:rFonts w:ascii="Trebuchet MS" w:hAnsi="Trebuchet MS"/>
          <w:sz w:val="20"/>
          <w:szCs w:val="20"/>
        </w:rPr>
        <w:t xml:space="preserve"> остается на руках владельца и при утере не возобновляется. При необходимости багаж и валютные средства могут быть проверены таможенниками. Провоз вещей и товаров сверх установленной нормы облагается </w:t>
      </w:r>
      <w:r>
        <w:rPr>
          <w:rStyle w:val="a6"/>
          <w:rFonts w:ascii="Trebuchet MS" w:hAnsi="Trebuchet MS"/>
          <w:sz w:val="20"/>
          <w:szCs w:val="20"/>
        </w:rPr>
        <w:t>специальным налогом.</w:t>
      </w:r>
      <w:r>
        <w:rPr>
          <w:rFonts w:ascii="Trebuchet MS" w:hAnsi="Trebuchet MS"/>
          <w:sz w:val="20"/>
          <w:szCs w:val="20"/>
        </w:rPr>
        <w:t xml:space="preserve"> </w:t>
      </w:r>
    </w:p>
    <w:p w:rsidR="00146CD4" w:rsidRDefault="00146CD4" w:rsidP="00146CD4">
      <w:pPr>
        <w:spacing w:before="100" w:beforeAutospacing="1" w:after="100" w:afterAutospacing="1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Таким образом, </w:t>
      </w:r>
      <w:r>
        <w:rPr>
          <w:rStyle w:val="a5"/>
          <w:rFonts w:ascii="Trebuchet MS" w:hAnsi="Trebuchet MS"/>
          <w:sz w:val="20"/>
          <w:szCs w:val="20"/>
        </w:rPr>
        <w:t>таможенные формальности</w:t>
      </w:r>
      <w:r>
        <w:rPr>
          <w:rFonts w:ascii="Trebuchet MS" w:hAnsi="Trebuchet MS"/>
          <w:sz w:val="20"/>
          <w:szCs w:val="20"/>
        </w:rPr>
        <w:t xml:space="preserve"> связаны с выполнением установленных государством т</w:t>
      </w:r>
      <w:r>
        <w:rPr>
          <w:rStyle w:val="a5"/>
          <w:rFonts w:ascii="Trebuchet MS" w:hAnsi="Trebuchet MS"/>
          <w:sz w:val="20"/>
          <w:szCs w:val="20"/>
        </w:rPr>
        <w:t xml:space="preserve">аможенных правил </w:t>
      </w:r>
      <w:r>
        <w:rPr>
          <w:rFonts w:ascii="Trebuchet MS" w:hAnsi="Trebuchet MS"/>
          <w:sz w:val="20"/>
          <w:szCs w:val="20"/>
        </w:rPr>
        <w:t xml:space="preserve">и уплатой </w:t>
      </w:r>
      <w:r>
        <w:rPr>
          <w:rStyle w:val="a5"/>
          <w:rFonts w:ascii="Trebuchet MS" w:hAnsi="Trebuchet MS"/>
          <w:sz w:val="20"/>
          <w:szCs w:val="20"/>
        </w:rPr>
        <w:t>туристом</w:t>
      </w:r>
      <w:r>
        <w:rPr>
          <w:rFonts w:ascii="Trebuchet MS" w:hAnsi="Trebuchet MS"/>
          <w:sz w:val="20"/>
          <w:szCs w:val="20"/>
        </w:rPr>
        <w:t xml:space="preserve"> налогов, пошлин, сборов и других начислений. Как представляется, основной проблемой при этом является большой разброс в разрешениях различных стран на беспошлинный ввоз и вывоз вещей и товаров: то, что пропущено на законных основаниях в стране выезда, может быть запрещено таможней в стране пребывания. </w:t>
      </w:r>
    </w:p>
    <w:p w:rsidR="00146CD4" w:rsidRDefault="00146CD4" w:rsidP="00146CD4">
      <w:pPr>
        <w:pStyle w:val="a4"/>
        <w:spacing w:before="0" w:beforeAutospacing="0" w:after="0" w:afterAutospacing="0"/>
        <w:ind w:left="150" w:right="150" w:firstLine="300"/>
        <w:rPr>
          <w:sz w:val="15"/>
          <w:szCs w:val="15"/>
        </w:rPr>
      </w:pPr>
    </w:p>
    <w:p w:rsidR="00146CD4" w:rsidRDefault="00146CD4" w:rsidP="00146CD4">
      <w:pPr>
        <w:pStyle w:val="a4"/>
        <w:spacing w:before="0" w:beforeAutospacing="0" w:after="0" w:afterAutospacing="0"/>
        <w:ind w:left="150" w:right="150" w:firstLine="300"/>
        <w:rPr>
          <w:sz w:val="15"/>
          <w:szCs w:val="15"/>
        </w:rPr>
      </w:pPr>
    </w:p>
    <w:p w:rsidR="00146CD4" w:rsidRDefault="00146CD4" w:rsidP="00146CD4">
      <w:pPr>
        <w:pStyle w:val="a4"/>
        <w:spacing w:before="0" w:beforeAutospacing="0" w:after="0" w:afterAutospacing="0"/>
        <w:ind w:left="150" w:right="150" w:firstLine="300"/>
        <w:rPr>
          <w:sz w:val="15"/>
          <w:szCs w:val="15"/>
        </w:rPr>
      </w:pPr>
    </w:p>
    <w:p w:rsidR="00146CD4" w:rsidRDefault="00146CD4" w:rsidP="00146CD4">
      <w:pPr>
        <w:pStyle w:val="a4"/>
        <w:spacing w:before="0" w:beforeAutospacing="0" w:after="0" w:afterAutospacing="0"/>
        <w:ind w:left="150" w:right="150" w:firstLine="300"/>
      </w:pPr>
      <w:r>
        <w:rPr>
          <w:rFonts w:ascii="MS Sans Serif" w:hAnsi="MS Sans Serif"/>
          <w:sz w:val="15"/>
          <w:szCs w:val="15"/>
        </w:rPr>
        <w:t>Таможенные формальности в Российской Федерации регулируются:</w:t>
      </w:r>
      <w:r>
        <w:rPr>
          <w:rFonts w:ascii="MS Sans Serif" w:hAnsi="MS Sans Serif"/>
          <w:sz w:val="15"/>
          <w:szCs w:val="15"/>
        </w:rPr>
        <w:br/>
        <w:t>• Таможенным кодексом РФ от 25.04.2003 г., введенным в действие 01.01.2004 г.;</w:t>
      </w:r>
      <w:r>
        <w:rPr>
          <w:rFonts w:ascii="MS Sans Serif" w:hAnsi="MS Sans Serif"/>
          <w:sz w:val="15"/>
          <w:szCs w:val="15"/>
        </w:rPr>
        <w:br/>
        <w:t>• постановлением Правительства РФ от 29.11.2003 г. № 715 «Положение о порядке таможенного оформления товаров, перемещаемых через таможенную границу РФ физическими лицами для личного пользования»;</w:t>
      </w:r>
      <w:r>
        <w:rPr>
          <w:rFonts w:ascii="MS Sans Serif" w:hAnsi="MS Sans Serif"/>
          <w:sz w:val="15"/>
          <w:szCs w:val="15"/>
        </w:rPr>
        <w:br/>
        <w:t>• постановлением Правительства РФ от 29.11.2003 г. № 718 «Положение о применении единых ставок таможенных пошлин, налогов в отношении товаров, перемещаемых через таможенную границу РФ физическими лицами для личного пользования».</w:t>
      </w:r>
    </w:p>
    <w:p w:rsidR="00146CD4" w:rsidRDefault="00146CD4" w:rsidP="00146CD4">
      <w:pPr>
        <w:pStyle w:val="a4"/>
        <w:spacing w:before="0" w:beforeAutospacing="0" w:after="0" w:afterAutospacing="0"/>
        <w:ind w:left="150" w:right="150" w:firstLine="300"/>
      </w:pPr>
      <w:r>
        <w:rPr>
          <w:rFonts w:ascii="MS Sans Serif" w:hAnsi="MS Sans Serif"/>
          <w:sz w:val="15"/>
          <w:szCs w:val="15"/>
        </w:rPr>
        <w:t>Турист, отправляющийся в зарубежное путешествие любым видом транспорта и пересекающий государственную границу страны в установленном месте, неизбежно сталкивается с необходимостью выполнения определенных таможенных формальностей, предусматривающих заполнение таможенной декларации установленной формы и прохождение таможенного контроля.</w:t>
      </w:r>
      <w:r>
        <w:rPr>
          <w:rFonts w:ascii="MS Sans Serif" w:hAnsi="MS Sans Serif"/>
          <w:sz w:val="15"/>
          <w:szCs w:val="15"/>
        </w:rPr>
        <w:br/>
        <w:t>Каждое достигшее шестнадцатилетнего возраста физическое лицо, пересекающее границу, до начала таможенного оформления заполняет таможенную декларацию установленной формы. Процесс декларирования прост. Необходимо ответить на указанные в декларации вопросы. Свой ответ можно обозначить знаком «X» в соответствующей графе.</w:t>
      </w:r>
    </w:p>
    <w:p w:rsidR="00146CD4" w:rsidRDefault="00146CD4" w:rsidP="00146CD4">
      <w:pPr>
        <w:pStyle w:val="a4"/>
        <w:spacing w:before="0" w:beforeAutospacing="0" w:after="0" w:afterAutospacing="0"/>
        <w:ind w:left="150" w:right="150" w:firstLine="300"/>
      </w:pPr>
      <w:r>
        <w:rPr>
          <w:rFonts w:ascii="MS Sans Serif" w:hAnsi="MS Sans Serif"/>
          <w:sz w:val="15"/>
          <w:szCs w:val="15"/>
        </w:rPr>
        <w:t>Декларирование - заявление по установленной форме таможенному органу точных сведений о наименованиях и количестве перемещаемых через таможенную границу товаров и транспортных средств (товаром считается любое движимое имущество, в том числе валюта, валютные ценности, транспортные средства и т. п.) и других сведений, необходимых для таможенных целей.</w:t>
      </w:r>
      <w:r>
        <w:rPr>
          <w:rFonts w:ascii="MS Sans Serif" w:hAnsi="MS Sans Serif"/>
          <w:sz w:val="15"/>
          <w:szCs w:val="15"/>
        </w:rPr>
        <w:br/>
        <w:t>Декларант — лицо, перемещающее товары, декларирующее, предоставляющее и предъявляющее товары и транспортные средства от собственного имени.</w:t>
      </w:r>
      <w:r>
        <w:rPr>
          <w:rFonts w:ascii="MS Sans Serif" w:hAnsi="MS Sans Serif"/>
          <w:sz w:val="15"/>
          <w:szCs w:val="15"/>
        </w:rPr>
        <w:br/>
        <w:t>Лист декларации имеет лицевую и оборотную стороны и включает 4 раздела:</w:t>
      </w:r>
      <w:r>
        <w:rPr>
          <w:rFonts w:ascii="MS Sans Serif" w:hAnsi="MS Sans Serif"/>
          <w:sz w:val="15"/>
          <w:szCs w:val="15"/>
        </w:rPr>
        <w:br/>
        <w:t>1. Сведения о лице.</w:t>
      </w:r>
      <w:r>
        <w:rPr>
          <w:rFonts w:ascii="MS Sans Serif" w:hAnsi="MS Sans Serif"/>
          <w:sz w:val="15"/>
          <w:szCs w:val="15"/>
        </w:rPr>
        <w:br/>
        <w:t>2. Сведения о наличии багажа.</w:t>
      </w:r>
      <w:r>
        <w:rPr>
          <w:rFonts w:ascii="MS Sans Serif" w:hAnsi="MS Sans Serif"/>
          <w:sz w:val="15"/>
          <w:szCs w:val="15"/>
        </w:rPr>
        <w:br/>
        <w:t>3. Сведения о наличии товаров.</w:t>
      </w:r>
      <w:r>
        <w:rPr>
          <w:rFonts w:ascii="MS Sans Serif" w:hAnsi="MS Sans Serif"/>
          <w:sz w:val="15"/>
          <w:szCs w:val="15"/>
        </w:rPr>
        <w:br/>
        <w:t>4. Сведения о товарах.</w:t>
      </w:r>
    </w:p>
    <w:p w:rsidR="00146CD4" w:rsidRDefault="00146CD4" w:rsidP="00146CD4">
      <w:pPr>
        <w:pStyle w:val="a4"/>
        <w:spacing w:before="0" w:beforeAutospacing="0" w:after="0" w:afterAutospacing="0"/>
        <w:ind w:left="150" w:right="150" w:firstLine="300"/>
      </w:pPr>
      <w:r>
        <w:rPr>
          <w:rFonts w:ascii="MS Sans Serif" w:hAnsi="MS Sans Serif"/>
          <w:sz w:val="15"/>
          <w:szCs w:val="15"/>
        </w:rPr>
        <w:t>Перед заполнением раздела 1 «Сведения о лице» указывается цель поездки: въезд, выезд, транзит. Фамилию, имя и отчество лица, заполняющего декларацию необходимо указать полностью (без сокращений). Здесь же указываются страна постоянного проживания, гражданство (подданство), серия и номер документа, удостоверяющего личность, а также из какой страны прибыло лицо (страна отправления) и в какую страну следует (страна назначения), наличие несовершеннолетних детей и их количество.</w:t>
      </w:r>
      <w:r>
        <w:rPr>
          <w:rFonts w:ascii="MS Sans Serif" w:hAnsi="MS Sans Serif"/>
          <w:sz w:val="15"/>
          <w:szCs w:val="15"/>
        </w:rPr>
        <w:br/>
        <w:t>Раздел 2 «Сведения о наличии багажа» состоит из двух пунктов:</w:t>
      </w:r>
      <w:r>
        <w:rPr>
          <w:rFonts w:ascii="MS Sans Serif" w:hAnsi="MS Sans Serif"/>
          <w:sz w:val="15"/>
          <w:szCs w:val="15"/>
        </w:rPr>
        <w:br/>
        <w:t>1) сопровождаемый багаж, включая ручную кладь; количество мест;</w:t>
      </w:r>
      <w:r>
        <w:rPr>
          <w:rFonts w:ascii="MS Sans Serif" w:hAnsi="MS Sans Serif"/>
          <w:sz w:val="15"/>
          <w:szCs w:val="15"/>
        </w:rPr>
        <w:br/>
        <w:t>2) несопровождаемый багаж (по грузосопроводительным документам); количество мест.</w:t>
      </w:r>
    </w:p>
    <w:p w:rsidR="00146CD4" w:rsidRDefault="00146CD4" w:rsidP="00146CD4">
      <w:pPr>
        <w:pStyle w:val="a4"/>
        <w:spacing w:before="0" w:beforeAutospacing="0" w:after="0" w:afterAutospacing="0"/>
        <w:ind w:left="150" w:right="150" w:firstLine="300"/>
      </w:pPr>
      <w:r>
        <w:rPr>
          <w:rFonts w:ascii="MS Sans Serif" w:hAnsi="MS Sans Serif"/>
          <w:sz w:val="15"/>
          <w:szCs w:val="15"/>
        </w:rPr>
        <w:t>Раздел 3. «Сведения о наличии товаров» состоит из 12 пунктов, кроме того, содержит расписку о том, что при путешественнике в ручной клади и в багаже имеются товары, требующие обязательного декларирования, и перемещение их через границу производится по разрешительным документам соответствующих компетентных органов.</w:t>
      </w:r>
      <w:r>
        <w:rPr>
          <w:rFonts w:ascii="MS Sans Serif" w:hAnsi="MS Sans Serif"/>
          <w:sz w:val="15"/>
          <w:szCs w:val="15"/>
        </w:rPr>
        <w:br/>
        <w:t>В п. 3.1 в специальную таблицу заносятся сведения о наличии и количестве национальной и иной валюты, валютных ценностей, изделий из драгоценных металлов и драгоценных камней в любом виде и состоянии. В пунктах 3.2 — 3.12 указывается наличие или отсутствие перечисленных ниже товаров:</w:t>
      </w:r>
      <w:r>
        <w:rPr>
          <w:rFonts w:ascii="MS Sans Serif" w:hAnsi="MS Sans Serif"/>
          <w:sz w:val="15"/>
          <w:szCs w:val="15"/>
        </w:rPr>
        <w:br/>
        <w:t>• оружия, боеприпасов, взрывчатых веществ;</w:t>
      </w:r>
      <w:r>
        <w:rPr>
          <w:rFonts w:ascii="MS Sans Serif" w:hAnsi="MS Sans Serif"/>
          <w:sz w:val="15"/>
          <w:szCs w:val="15"/>
        </w:rPr>
        <w:br/>
        <w:t>• наркотических и психотропных веществ;</w:t>
      </w:r>
      <w:r>
        <w:rPr>
          <w:rFonts w:ascii="MS Sans Serif" w:hAnsi="MS Sans Serif"/>
          <w:sz w:val="15"/>
          <w:szCs w:val="15"/>
        </w:rPr>
        <w:br/>
        <w:t>• предметов старины и искусства;</w:t>
      </w:r>
      <w:r>
        <w:rPr>
          <w:rFonts w:ascii="MS Sans Serif" w:hAnsi="MS Sans Serif"/>
          <w:sz w:val="15"/>
          <w:szCs w:val="15"/>
        </w:rPr>
        <w:br/>
        <w:t>• печатных изданий и других носителей информации;</w:t>
      </w:r>
      <w:r>
        <w:rPr>
          <w:rFonts w:ascii="MS Sans Serif" w:hAnsi="MS Sans Serif"/>
          <w:sz w:val="15"/>
          <w:szCs w:val="15"/>
        </w:rPr>
        <w:br/>
        <w:t>• ядовитых и сильнодействующих веществ и лекарств;</w:t>
      </w:r>
      <w:r>
        <w:rPr>
          <w:rFonts w:ascii="MS Sans Serif" w:hAnsi="MS Sans Serif"/>
          <w:sz w:val="15"/>
          <w:szCs w:val="15"/>
        </w:rPr>
        <w:br/>
        <w:t>• радиоактивных материалов;</w:t>
      </w:r>
      <w:r>
        <w:rPr>
          <w:rFonts w:ascii="MS Sans Serif" w:hAnsi="MS Sans Serif"/>
          <w:sz w:val="15"/>
          <w:szCs w:val="15"/>
        </w:rPr>
        <w:br/>
        <w:t>• объектов флоры и фауны, их частей и полученной из них продукции;</w:t>
      </w:r>
      <w:r>
        <w:rPr>
          <w:rFonts w:ascii="MS Sans Serif" w:hAnsi="MS Sans Serif"/>
          <w:sz w:val="15"/>
          <w:szCs w:val="15"/>
        </w:rPr>
        <w:br/>
        <w:t>• высокочастотных радиоэлектронных устройств и средств связи;</w:t>
      </w:r>
      <w:r>
        <w:rPr>
          <w:rFonts w:ascii="MS Sans Serif" w:hAnsi="MS Sans Serif"/>
          <w:sz w:val="15"/>
          <w:szCs w:val="15"/>
        </w:rPr>
        <w:br/>
        <w:t>• товаров, подлежащих обложению таможенными платежами;</w:t>
      </w:r>
      <w:r>
        <w:rPr>
          <w:rFonts w:ascii="MS Sans Serif" w:hAnsi="MS Sans Serif"/>
          <w:sz w:val="15"/>
          <w:szCs w:val="15"/>
        </w:rPr>
        <w:br/>
        <w:t>• временно ввозимых (вывозимых) товаров;</w:t>
      </w:r>
      <w:r>
        <w:rPr>
          <w:rFonts w:ascii="MS Sans Serif" w:hAnsi="MS Sans Serif"/>
          <w:sz w:val="15"/>
          <w:szCs w:val="15"/>
        </w:rPr>
        <w:br/>
        <w:t>• транспортных средств.</w:t>
      </w:r>
    </w:p>
    <w:p w:rsidR="00146CD4" w:rsidRDefault="00146CD4" w:rsidP="00146CD4">
      <w:pPr>
        <w:pStyle w:val="a4"/>
        <w:spacing w:before="0" w:beforeAutospacing="0" w:after="0" w:afterAutospacing="0"/>
        <w:ind w:left="150" w:right="150" w:firstLine="300"/>
      </w:pPr>
      <w:r>
        <w:rPr>
          <w:rFonts w:ascii="MS Sans Serif" w:hAnsi="MS Sans Serif"/>
          <w:sz w:val="15"/>
          <w:szCs w:val="15"/>
        </w:rPr>
        <w:t>При необходимости более подробные сведения о них заносятся в таблицу «Сведения о товарах». Там же в отдельной графе указывается стоимость этих товаров в национальной валюте или долларах США.</w:t>
      </w:r>
    </w:p>
    <w:p w:rsidR="00146CD4" w:rsidRDefault="00146CD4" w:rsidP="00146CD4">
      <w:pPr>
        <w:pStyle w:val="a4"/>
        <w:spacing w:before="0" w:beforeAutospacing="0" w:after="0" w:afterAutospacing="0"/>
        <w:ind w:left="150" w:right="150" w:firstLine="300"/>
      </w:pPr>
      <w:r>
        <w:rPr>
          <w:rFonts w:ascii="MS Sans Serif" w:hAnsi="MS Sans Serif"/>
          <w:sz w:val="15"/>
          <w:szCs w:val="15"/>
        </w:rPr>
        <w:t>После заполнения всех разделов декларант расписывается в том, что ему известно об ответственности согласно действующему законодательству за сообщение в декларации недостоверных сведений, и ставит дату оформления таможенной декларации. Заполненная таможенная декларация, а также товары, перемещаемые физическим лицом через таможенную границу, предъявляются сотрудникам таможенных органов для таможенного оформления и таможенного контроля.</w:t>
      </w:r>
    </w:p>
    <w:p w:rsidR="00146CD4" w:rsidRDefault="00146CD4" w:rsidP="00146CD4">
      <w:pPr>
        <w:pStyle w:val="a4"/>
        <w:spacing w:before="0" w:beforeAutospacing="0" w:after="0" w:afterAutospacing="0"/>
        <w:ind w:left="150" w:right="150" w:firstLine="300"/>
      </w:pPr>
      <w:r>
        <w:rPr>
          <w:rFonts w:ascii="MS Sans Serif" w:hAnsi="MS Sans Serif"/>
          <w:sz w:val="15"/>
          <w:szCs w:val="15"/>
        </w:rPr>
        <w:t>Таможенное оформление сопровождаемого багажа производится в местах, установленных для выезда и въезда физических лиц через таможенную границу. Это может быть зал международного аэропорта, территория или помещение на территории автомобильного пропускного пункта и т. п.</w:t>
      </w:r>
    </w:p>
    <w:p w:rsidR="00146CD4" w:rsidRDefault="00146CD4" w:rsidP="00146CD4">
      <w:pPr>
        <w:pStyle w:val="a4"/>
        <w:spacing w:before="0" w:beforeAutospacing="0" w:after="0" w:afterAutospacing="0"/>
        <w:ind w:left="150" w:right="150" w:firstLine="300"/>
      </w:pPr>
      <w:r>
        <w:rPr>
          <w:rFonts w:ascii="MS Sans Serif" w:hAnsi="MS Sans Serif"/>
          <w:sz w:val="15"/>
          <w:szCs w:val="15"/>
        </w:rPr>
        <w:t>В целях сокращения времени на выполнение таможенного оформления товаров создана система «красных» и «зеленых» коридоров. Физические лица, въезжающие из-за границы в Российскую Федерацию или выезжающие за ее пределы, могут пройти зону таможенного контроля через тот или иной коридор.</w:t>
      </w:r>
      <w:r>
        <w:rPr>
          <w:rFonts w:ascii="MS Sans Serif" w:hAnsi="MS Sans Serif"/>
          <w:sz w:val="15"/>
          <w:szCs w:val="15"/>
        </w:rPr>
        <w:br/>
        <w:t>«Красный коридор» обозначается графическим символом в виде красного квадрата с надписью на русском и английском языках «Таможенный контроль» и предназначен для прохода лиц, имеющих отдельно следующий (несопровождаемый лично) багаж, а также имеющих при себе и в сопровождаемом багаже товары:</w:t>
      </w:r>
      <w:r>
        <w:rPr>
          <w:rFonts w:ascii="MS Sans Serif" w:hAnsi="MS Sans Serif"/>
          <w:sz w:val="15"/>
          <w:szCs w:val="15"/>
        </w:rPr>
        <w:br/>
        <w:t>• подлежащие предъявлению таможенным органам;</w:t>
      </w:r>
      <w:r>
        <w:rPr>
          <w:rFonts w:ascii="MS Sans Serif" w:hAnsi="MS Sans Serif"/>
          <w:sz w:val="15"/>
          <w:szCs w:val="15"/>
        </w:rPr>
        <w:br/>
        <w:t>• ввозимые сверх установленных стоимостных и количественных норм;</w:t>
      </w:r>
      <w:r>
        <w:rPr>
          <w:rFonts w:ascii="MS Sans Serif" w:hAnsi="MS Sans Serif"/>
          <w:sz w:val="15"/>
          <w:szCs w:val="15"/>
        </w:rPr>
        <w:br/>
        <w:t>• подлежащие обложению таможенными платежами;</w:t>
      </w:r>
      <w:r>
        <w:rPr>
          <w:rFonts w:ascii="MS Sans Serif" w:hAnsi="MS Sans Serif"/>
          <w:sz w:val="15"/>
          <w:szCs w:val="15"/>
        </w:rPr>
        <w:br/>
        <w:t>• требующие разрешения на ввоз иных государственных органов.</w:t>
      </w:r>
      <w:r>
        <w:rPr>
          <w:rFonts w:ascii="MS Sans Serif" w:hAnsi="MS Sans Serif"/>
          <w:sz w:val="15"/>
          <w:szCs w:val="15"/>
        </w:rPr>
        <w:br/>
        <w:t>В «красном коридоре» осуществляется контроль в отношении каждого физического лица. Лица, выбравшие «красный коридор», должны заполнить таможенную декларацию.</w:t>
      </w:r>
    </w:p>
    <w:p w:rsidR="00146CD4" w:rsidRDefault="00146CD4" w:rsidP="00146CD4">
      <w:pPr>
        <w:pStyle w:val="a4"/>
        <w:spacing w:before="0" w:beforeAutospacing="0" w:after="0" w:afterAutospacing="0"/>
        <w:ind w:left="150" w:right="150" w:firstLine="300"/>
      </w:pPr>
      <w:r>
        <w:rPr>
          <w:rFonts w:ascii="MS Sans Serif" w:hAnsi="MS Sans Serif"/>
          <w:sz w:val="15"/>
          <w:szCs w:val="15"/>
        </w:rPr>
        <w:t>«Зеленый коридор» обозначается восьмиугольником зеленого цвета с надписью на русском и английском языках «Таможенный контроль» и «Декларировать нечего» и предназначен для прохода лиц, не имеющих товаров, перечисленных выше. Контроль в «зеленом коридоре» осуществляется выборочно, таможенная декларация не заполняется.</w:t>
      </w:r>
    </w:p>
    <w:p w:rsidR="00146CD4" w:rsidRDefault="00146CD4" w:rsidP="00146CD4">
      <w:pPr>
        <w:pStyle w:val="a4"/>
        <w:spacing w:before="0" w:beforeAutospacing="0" w:after="0" w:afterAutospacing="0"/>
        <w:ind w:left="150" w:right="150" w:firstLine="300"/>
      </w:pPr>
      <w:r>
        <w:rPr>
          <w:rFonts w:ascii="MS Sans Serif" w:hAnsi="MS Sans Serif"/>
          <w:sz w:val="15"/>
          <w:szCs w:val="15"/>
        </w:rPr>
        <w:t>Физические лица выбирают тот или иной коридор для следования самостоятельно. Выбирая «зеленый коридор», лицо тем самым заявляет, что не имеет товаров, подлежащих предъявлению таможенным органам, ограниченных или запрещенных к ввозу, облагаемых таможенными платежами, требующих разрешения на ввоз, а также товаров, следующих в несопровождаемом багаже. В случае обнаружения неуказанных товаров в ходе выборочного контроля в «зеленом коридоре» лицо может быть привлечено к административной или уголовной ответственности.</w:t>
      </w:r>
      <w:r>
        <w:rPr>
          <w:rFonts w:ascii="MS Sans Serif" w:hAnsi="MS Sans Serif"/>
          <w:sz w:val="15"/>
          <w:szCs w:val="15"/>
        </w:rPr>
        <w:br/>
        <w:t>Если у лица, следующего через границу, имеются какие-либо сомнения в отношении правил ввоза имеющихся товаров, рекомендуется следовать через «красный коридор», где осуществляют таможенный контроль за товарами, перемещаемыми физическими лицами через таможенную границу.</w:t>
      </w:r>
    </w:p>
    <w:p w:rsidR="00146CD4" w:rsidRDefault="00146CD4" w:rsidP="00146CD4">
      <w:pPr>
        <w:pStyle w:val="a4"/>
        <w:spacing w:before="0" w:beforeAutospacing="0" w:after="0" w:afterAutospacing="0"/>
        <w:ind w:left="150" w:right="150" w:firstLine="300"/>
      </w:pPr>
      <w:r>
        <w:rPr>
          <w:rFonts w:ascii="MS Sans Serif" w:hAnsi="MS Sans Serif"/>
          <w:sz w:val="15"/>
          <w:szCs w:val="15"/>
        </w:rPr>
        <w:t>Таможенный контроль — совокупность мер, осуществляемых таможенными органами в целях обеспечения соблюдения законодательства Российской Федерации о таможенном деле, а также законодательства РФ и международных договоров РФ, контроль за исполнением которых возложен на таможенные органы Российской Федерации. Таможенный контроль производится должностными лицами таможенных органов Российской Федерации.</w:t>
      </w:r>
    </w:p>
    <w:p w:rsidR="00146CD4" w:rsidRDefault="00146CD4" w:rsidP="00146CD4">
      <w:pPr>
        <w:pStyle w:val="a4"/>
        <w:spacing w:before="0" w:beforeAutospacing="0" w:after="0" w:afterAutospacing="0"/>
        <w:ind w:left="150" w:right="150" w:firstLine="300"/>
      </w:pPr>
      <w:r>
        <w:rPr>
          <w:rFonts w:ascii="MS Sans Serif" w:hAnsi="MS Sans Serif"/>
          <w:sz w:val="15"/>
          <w:szCs w:val="15"/>
        </w:rPr>
        <w:t xml:space="preserve">В перечень форм таможенного контроля входят: проверка документов и сведений, необходимых для таможенных целей; таможенный досмотр (досмотр товаров и транспортных средств); учет товаров и транспортных средств; устный опрос физических и должностных лиц; другие формы, предусмотренные Таможенным кодексом Российской Федерации и иными законодательными актами. </w:t>
      </w:r>
      <w:r w:rsidRPr="0092486C">
        <w:rPr>
          <w:rFonts w:ascii="Arial" w:hAnsi="Arial" w:cs="Arial"/>
          <w:sz w:val="15"/>
          <w:szCs w:val="15"/>
        </w:rPr>
        <w:t>продолжение &gt;&gt;&gt;</w:t>
      </w:r>
      <w:r>
        <w:t xml:space="preserve"> </w:t>
      </w:r>
    </w:p>
    <w:p w:rsidR="00146CD4" w:rsidRDefault="00146CD4" w:rsidP="00146CD4">
      <w:pPr>
        <w:pStyle w:val="a4"/>
        <w:spacing w:before="0" w:beforeAutospacing="0" w:after="0" w:afterAutospacing="0"/>
        <w:ind w:left="150" w:right="150" w:firstLine="300"/>
      </w:pPr>
      <w:r>
        <w:rPr>
          <w:rFonts w:ascii="MS Sans Serif" w:hAnsi="MS Sans Serif"/>
          <w:sz w:val="15"/>
          <w:szCs w:val="15"/>
        </w:rPr>
        <w:t>Одна из форм таможенного контроля — устный опрос, в процессе которого сотрудник таможни задает проверяемому лицу вопросы об обстоятельствах, целях и сроках поездки, наличии у него тех или иных товаров, целях перемещения товаров и другие. Целью устного опроса является получение сведений, необходимых для таможенных действий. Опрашиваемое лицо должно правдиво ответить на поставленные вопросы, т.е. предоставить сведения, необходимые для таможенного контроля.</w:t>
      </w:r>
    </w:p>
    <w:p w:rsidR="00146CD4" w:rsidRDefault="00146CD4" w:rsidP="00146CD4">
      <w:pPr>
        <w:pStyle w:val="a4"/>
        <w:spacing w:before="0" w:beforeAutospacing="0" w:after="0" w:afterAutospacing="0"/>
        <w:ind w:left="150" w:right="150" w:firstLine="300"/>
      </w:pPr>
      <w:r>
        <w:rPr>
          <w:rFonts w:ascii="MS Sans Serif" w:hAnsi="MS Sans Serif"/>
          <w:sz w:val="15"/>
          <w:szCs w:val="15"/>
        </w:rPr>
        <w:t>Исключительная форма таможенного контроля — личный досмотр физического лица. Использование такого досмотра возможно при наличии оснований предполагать, что физическое лицо скрывает при себе и добровольно не выдает товары:</w:t>
      </w:r>
      <w:r>
        <w:rPr>
          <w:rFonts w:ascii="MS Sans Serif" w:hAnsi="MS Sans Serif"/>
          <w:sz w:val="15"/>
          <w:szCs w:val="15"/>
        </w:rPr>
        <w:br/>
        <w:t>• запрещенные к ввозу на таможенную территорию РФ и вывозу за ее пределы;</w:t>
      </w:r>
      <w:r>
        <w:rPr>
          <w:rFonts w:ascii="MS Sans Serif" w:hAnsi="MS Sans Serif"/>
          <w:sz w:val="15"/>
          <w:szCs w:val="15"/>
        </w:rPr>
        <w:br/>
        <w:t>• перемещаемые с нарушением порядка, установленного Таможенным кодексом РФ.</w:t>
      </w:r>
      <w:r>
        <w:rPr>
          <w:rFonts w:ascii="MS Sans Serif" w:hAnsi="MS Sans Serif"/>
          <w:sz w:val="15"/>
          <w:szCs w:val="15"/>
        </w:rPr>
        <w:br/>
        <w:t>Компетенцией принятия решения о необходимости производства личного досмотра обладает начальник таможенного органа либо замещающее его лицо. Решение о проведении личного досмотра принимается в письменной форме путем:</w:t>
      </w:r>
      <w:r>
        <w:rPr>
          <w:rFonts w:ascii="MS Sans Serif" w:hAnsi="MS Sans Serif"/>
          <w:sz w:val="15"/>
          <w:szCs w:val="15"/>
        </w:rPr>
        <w:br/>
        <w:t>• наложения резолюции на рапорте должностного лица таможенного органа;</w:t>
      </w:r>
      <w:r>
        <w:rPr>
          <w:rFonts w:ascii="MS Sans Serif" w:hAnsi="MS Sans Serif"/>
          <w:sz w:val="15"/>
          <w:szCs w:val="15"/>
        </w:rPr>
        <w:br/>
        <w:t>• оформления отдельного акта.</w:t>
      </w:r>
    </w:p>
    <w:p w:rsidR="00146CD4" w:rsidRDefault="00146CD4" w:rsidP="00146CD4">
      <w:pPr>
        <w:pStyle w:val="a4"/>
        <w:spacing w:before="0" w:beforeAutospacing="0" w:after="0" w:afterAutospacing="0"/>
        <w:ind w:left="150" w:right="150" w:firstLine="300"/>
      </w:pPr>
      <w:r>
        <w:rPr>
          <w:rFonts w:ascii="MS Sans Serif" w:hAnsi="MS Sans Serif"/>
          <w:sz w:val="15"/>
          <w:szCs w:val="15"/>
        </w:rPr>
        <w:t>Перед началом личного досмотра должностное лицо таможенного органа обязано объявить физическому лицу о решении начальника таможенного органа о проведении личного досмотра, ознакомить физическое лицо с его правами и обязанностями при проведении такого досмотра и предложить добровольно выдать скрываемые товары.</w:t>
      </w:r>
    </w:p>
    <w:p w:rsidR="00146CD4" w:rsidRDefault="00146CD4" w:rsidP="00146CD4">
      <w:pPr>
        <w:pStyle w:val="a4"/>
        <w:spacing w:before="0" w:beforeAutospacing="0" w:after="0" w:afterAutospacing="0"/>
        <w:ind w:left="150" w:right="150" w:firstLine="300"/>
      </w:pPr>
      <w:r>
        <w:rPr>
          <w:rFonts w:ascii="MS Sans Serif" w:hAnsi="MS Sans Serif"/>
          <w:sz w:val="15"/>
          <w:szCs w:val="15"/>
        </w:rPr>
        <w:t>Личный досмотр проводится должностными лицами таможенного органа одного пола с досматриваемым в присутствии двух понятых того же пола в изолированном помещении, отвечающем санитарно-гигиеническим требованиям. Доступ в это помещение других физических лиц и возможность наблюдения за проведением личного досмотра с их стороны должны быть исключены. Досмотр тела нарушителя должен проводиться только медицинскими работниками.</w:t>
      </w:r>
    </w:p>
    <w:p w:rsidR="00146CD4" w:rsidRDefault="00146CD4" w:rsidP="00146CD4">
      <w:pPr>
        <w:pStyle w:val="a4"/>
        <w:spacing w:before="0" w:beforeAutospacing="0" w:after="0" w:afterAutospacing="0"/>
        <w:ind w:left="150" w:right="150" w:firstLine="300"/>
      </w:pPr>
      <w:r>
        <w:rPr>
          <w:rFonts w:ascii="MS Sans Serif" w:hAnsi="MS Sans Serif"/>
          <w:sz w:val="15"/>
          <w:szCs w:val="15"/>
        </w:rPr>
        <w:t>О проведении личного досмотра составляется акт (в двух экземплярах), подписываемый должностным лицом таможенного органа, проводившим личный досмотр, физическим лицом, в отношении которого был проведен личный досмотр, понятыми, а при досмотре тела подозреваемого — и медицинским работником. Физическое лицо, в отношении которого был проведен личный досмотр, вправе обжаловать действия должностных лиц таможенного органа.</w:t>
      </w:r>
    </w:p>
    <w:p w:rsidR="00146CD4" w:rsidRDefault="00146CD4" w:rsidP="00146CD4">
      <w:pPr>
        <w:pStyle w:val="a4"/>
        <w:spacing w:before="0" w:beforeAutospacing="0" w:after="0" w:afterAutospacing="0"/>
        <w:ind w:left="150" w:right="150" w:firstLine="300"/>
      </w:pPr>
      <w:r>
        <w:rPr>
          <w:rFonts w:ascii="MS Sans Serif" w:hAnsi="MS Sans Serif"/>
          <w:sz w:val="15"/>
          <w:szCs w:val="15"/>
        </w:rPr>
        <w:t>Форма акта о проведении личного досмотра утверждена приказом ГТК России от 20.10.2003 г. № 1165 «Об утверждении формы акта проведения личного досмотра». При проведении таможенного контроля таможенные органы используют, как правило, те его формы, которые достаточны для обеспечения соблюдения таможенного законодательства, однако в случае необходимости могут использоваться все формы таможенного контроля, упомянутые в Таможенном кодексе Российской Федерации.</w:t>
      </w:r>
    </w:p>
    <w:p w:rsidR="00146CD4" w:rsidRDefault="00146CD4" w:rsidP="00146CD4">
      <w:pPr>
        <w:pStyle w:val="a4"/>
        <w:spacing w:before="0" w:beforeAutospacing="0" w:after="0" w:afterAutospacing="0"/>
        <w:ind w:left="150" w:right="150" w:firstLine="300"/>
      </w:pPr>
      <w:r>
        <w:rPr>
          <w:rFonts w:ascii="MS Sans Serif" w:hAnsi="MS Sans Serif"/>
          <w:sz w:val="15"/>
          <w:szCs w:val="15"/>
        </w:rPr>
        <w:t>Оформление перевозимых физическими лицами товаров завершается проставлением личной номерной печати сотрудника таможни в разделе «Для служебных отметок» на оборотной стороне таможенной декларации.</w:t>
      </w:r>
      <w:r>
        <w:rPr>
          <w:rFonts w:ascii="MS Sans Serif" w:hAnsi="MS Sans Serif"/>
          <w:sz w:val="15"/>
          <w:szCs w:val="15"/>
        </w:rPr>
        <w:br/>
        <w:t>После завершения процедуры таможенного оформления товаров производится их выпуск, т.е. передача таможенными органами Российской Федерации в полное распоряжение владельца или его доверенного лица. Право таможенных органов на проведение таможенного контроля не ограничивается периодом таможенного оформления товаров и не прекращается с их выпуском. При наличии оснований, установленных Таможенным кодексом Российской Федерации, таможенные органы вправе проверять наличие товаров и транспортных средств, проводить их повторный таможенный досмотр, перепроверять сведения, указанные в таможенной декларации, проверять коммерческие документы и другую информацию, относящуюся к коммерческим операциям с этими товарами.</w:t>
      </w:r>
      <w:r>
        <w:rPr>
          <w:rFonts w:ascii="MS Sans Serif" w:hAnsi="MS Sans Serif"/>
          <w:sz w:val="15"/>
          <w:szCs w:val="15"/>
        </w:rPr>
        <w:br/>
        <w:t>Физические лица могут перемещать через таможенную границу Российской Федерации любые товары, за исключением товаров, запрещенных к ввозу в Российскую Федерацию, вывозу из Российской Федерации, с соблюдением требований, установленных Таможенным кодексом Российской Федерации и ее иными нормативными правовыми актами. Ввоз товаров такими лицами на таможенную территорию России и вывоз товаров с ее таможенной территории осуществляются при условии оплаты установленных таможенных платежей, соблюдения мер экономической политики (квотирования, лицензирования), а также выполнения других требований, установленных таможенным законодательством.</w:t>
      </w:r>
      <w:r>
        <w:rPr>
          <w:rFonts w:ascii="MS Sans Serif" w:hAnsi="MS Sans Serif"/>
          <w:sz w:val="15"/>
          <w:szCs w:val="15"/>
        </w:rPr>
        <w:br/>
        <w:t>С собой в поездку можно взять лекарства только в количествах, необходимых на время пребывания за рубежом. Если болезнь хроническая или требующая принятия специфических лекарств, то на их вывоз необходимо получить соответствующее разрешение. Оформить его можно в том медицинском учреждении, в котором больной состоит на учете. В этом разрешении должно стоять две подписи — лечащего и главного врачей, а также круглая гербовая печать медицинского учреждения.</w:t>
      </w:r>
      <w:r>
        <w:t xml:space="preserve"> </w:t>
      </w:r>
    </w:p>
    <w:p w:rsidR="00146CD4" w:rsidRDefault="00146CD4">
      <w:bookmarkStart w:id="0" w:name="_GoBack"/>
      <w:bookmarkEnd w:id="0"/>
    </w:p>
    <w:sectPr w:rsidR="0014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6CD4"/>
    <w:rsid w:val="00146CD4"/>
    <w:rsid w:val="0092486C"/>
    <w:rsid w:val="00B34E55"/>
    <w:rsid w:val="00D1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4ABF0-62FA-4655-874C-C670921F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6CD4"/>
    <w:rPr>
      <w:rFonts w:ascii="Arial" w:hAnsi="Arial" w:cs="Arial" w:hint="default"/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rsid w:val="00146CD4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146CD4"/>
    <w:rPr>
      <w:i/>
      <w:iCs/>
    </w:rPr>
  </w:style>
  <w:style w:type="character" w:styleId="a6">
    <w:name w:val="Strong"/>
    <w:basedOn w:val="a0"/>
    <w:qFormat/>
    <w:rsid w:val="00146C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8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79509">
                  <w:marLeft w:val="2865"/>
                  <w:marRight w:val="286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2160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14445</CharactersWithSpaces>
  <SharedDoc>false</SharedDoc>
  <HLinks>
    <vt:vector size="6" baseType="variant">
      <vt:variant>
        <vt:i4>3670034</vt:i4>
      </vt:variant>
      <vt:variant>
        <vt:i4>0</vt:i4>
      </vt:variant>
      <vt:variant>
        <vt:i4>0</vt:i4>
      </vt:variant>
      <vt:variant>
        <vt:i4>5</vt:i4>
      </vt:variant>
      <vt:variant>
        <vt:lpwstr>http://turizmbiz.ru/st1/st3_2.htm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Irina</cp:lastModifiedBy>
  <cp:revision>2</cp:revision>
  <dcterms:created xsi:type="dcterms:W3CDTF">2014-08-15T18:35:00Z</dcterms:created>
  <dcterms:modified xsi:type="dcterms:W3CDTF">2014-08-15T18:35:00Z</dcterms:modified>
</cp:coreProperties>
</file>