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A4" w:rsidRDefault="00385E8D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b/>
          <w:bCs/>
          <w:color w:val="000000"/>
          <w:sz w:val="28"/>
          <w:szCs w:val="32"/>
        </w:rPr>
        <w:t>Характерные черты и особенности развития ренессансной культуры в Италии</w:t>
      </w:r>
    </w:p>
    <w:p w:rsidR="00B140FF" w:rsidRPr="00BF22A4" w:rsidRDefault="00B140FF" w:rsidP="00BF22A4">
      <w:pPr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Пожалуй, главной особенностью</w:t>
      </w:r>
      <w:r w:rsidR="00303065">
        <w:rPr>
          <w:rFonts w:ascii="Times New Roman" w:hAnsi="Times New Roman" w:cs="Times New Roman"/>
          <w:color w:val="000000"/>
          <w:sz w:val="28"/>
          <w:szCs w:val="32"/>
        </w:rPr>
        <w:t xml:space="preserve"> западноевропейской культуры Х</w:t>
      </w:r>
      <w:r w:rsidR="00303065">
        <w:rPr>
          <w:rFonts w:ascii="Times New Roman" w:hAnsi="Times New Roman" w:cs="Times New Roman"/>
          <w:color w:val="000000"/>
          <w:sz w:val="28"/>
          <w:szCs w:val="32"/>
          <w:lang w:val="en-US"/>
        </w:rPr>
        <w:t>IV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-Х</w:t>
      </w:r>
      <w:r w:rsidR="00303065">
        <w:rPr>
          <w:rFonts w:ascii="Times New Roman" w:hAnsi="Times New Roman" w:cs="Times New Roman"/>
          <w:color w:val="000000"/>
          <w:sz w:val="28"/>
          <w:szCs w:val="32"/>
          <w:lang w:val="en-US"/>
        </w:rPr>
        <w:t>V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вв. была некоторая 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неравномерность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ее развития. В общем и целом, говоря о культуре Западной Европы этого времени, можно выделить яркий 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феномен итальянского возрождения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и развивающуюся еще во многом в прежнем контексте (например, в позднеготических формах), хотя, безусловно и с определенными оговорками, 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культуру остальных стран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западноевропейского региона.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Думается, что рассмотрение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столь обширного явления как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культура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средневекового Запада Х1У-ХУ вв. (кстати, до сих пор </w:t>
      </w:r>
      <w:r w:rsidR="00303065" w:rsidRPr="00BF22A4">
        <w:rPr>
          <w:rFonts w:ascii="Times New Roman" w:hAnsi="Times New Roman" w:cs="Times New Roman"/>
          <w:color w:val="000000"/>
          <w:sz w:val="28"/>
          <w:szCs w:val="32"/>
        </w:rPr>
        <w:t>рассматривавшаяся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прежде всего как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совокупность высших достижений человеческого духа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, которые образуют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так сказа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ть золотой фонд человечества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(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Гуревич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А.Я.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 целесообразно начать с культуры итальянского Возрождения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как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самого яркого явления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 истории европейской культуры названного времени и одной из самых блестящих эпох в истории европейской культуры вообще.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Следует заметить, что споры о Возрождении, его характере, социальных и исторических корнях, хронологических рамках и особенностях развития не утихают до сегодняшнего дня. И тем не менее попытаемся (с привлечением новейших исследований) разобраться в этом явлении.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Понятие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Возрождение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(rinascita, rinascentia) возникло в Италии, в ХУ1 в.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Впервые термин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Возрождение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употребил архитектор, живописец и, в сущности, первый историк искусства Джорджо Вазари –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автор первой истории итальянского искусства эпохи Возрождения, получившей название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Жизнеописания наиболее знаменитых живописцев, ваятелей и зодчих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(1550). В ХУ1 в. Возрождение рассматривалось как подъем культуры после долгих веков Средневековья, и этим понятием обозначали первый (как считали после Античности) блестящий по своему смыслу расцвет литературы, искусства и гуманитарных наук, наступивший после почти тысячелетнего упадка культуры. В Х1Х в. для обозначения эпохи Возрождения в науке утвердился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французский термин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Ренессанс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(Renaissance).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Хорошо известно, даже не посвященому, что феномен Возрождения ранее всего возник, оформился и достиг небывалого блеска (ярче всего проявился) в Италии (Хотя следует помнить, что по общему признанию большинства современных исследователей термин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культура Возрождения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не идентичен, не равнозначен понятию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культура эпохи Возрождения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, поскольку первое из этих понятий относится к новым, собственно ренессансным явлениям. А второе – гораздо шире, и включает (наряду с культурой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Возрождения) и другие культурные явления своего времени (в том числе и продолжавшие существовать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средневековые, неренессансные по своему характеру культурные процессы. Не следует забывать и того, что хронологические рамки эпохи Возрождения неодинаковы для разных регионов Западной Европы и даже сфер культуры).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Италия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родина классического Возрождения. Хронологические рамки итальянского Ренессанса – 30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4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0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е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гг. Х1У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(и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ли с середины Х1У в.) – конец ХУ1 в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(л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ибо первые десятилетия ХУП столетия). Ренессанс в остальных странах Западной Европы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как то французский, немецкий, нидерландский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или так наз. Северный Ренессан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с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(В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зарубежной науке под Северной Европой традиционно подразумеваются страны и территории, лежащие к северу от Альп, то есть к северу от Италии,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Нидерланды, Франция, Германия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и т.д.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Отсюда и понятие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Северное Возрождение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, применяемое к культуре и искусству этих стран и имеющее характер не столько географического, сколько историко-культурного и художественного определения.) наступит лишь в конце ХУ в., придется главным образом на ХУ1 стлетие и закончится в конце ХУ1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н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ач. ХУП в., что выходит за рамки означенной темы лекции, и поэтому говорить подробно о Северном Ренессансе мы не будем.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Итальянский Ренессанс прошел ряд ЭТАПОВ (не идентичных, кстати, периодам эволюции гуманизма, о чем мы скажем ниже).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В исторической литературе об итальянском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Возрождении (имевшем, заметим,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самую длительную историю)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принято говорить о Раннем (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сер.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1У в.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–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У вв.), Высоком (Зрелом) (конец ХУ в.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 –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30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е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гг. ХУ1 в.)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 Позднем (40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80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-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е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гг. ХУ1 в.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)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Р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енессансе. Эпоху, предшествующую Возрождению (время Данте и Джотто)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–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подготовительную фазу, фазу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Предвозрождения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–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обычно называют Проторенессансом (ХШ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начало (середина) Х1У вв.).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Кроме того, в литературе о Возрождении часто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используются итальянские наименования столетий – Дученто, Треченто, Кватроченто и Чинквеченто. Дученто – ХШ в., Треченто – Х1У в., Кватроченто – ХУ в., Чинквеченто – ХУ1 в.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Раннее Возрождение в Италии совпадает с периодом Треченто и Кватроченто, Высокое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приходится на конец Кватроченто и начало Чинквеченто; Позднее Возрождение в Италии соответственно приходится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на ХУ1 столетие.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Безусловно, возникновение культуры Возрождения на Апеннинах было подготовлено рядом совершенно определенных местных (или локальных), а также общеевропейских обстоятельств. Ее появление (в Х1У в.) и стремительная эволюция (в ХУ в.) объясняются прежде всего определенными историческими особенностями Италии Х1У-ХУ вв.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Во-первых, Италия позднего Средневековья была одной из самых урбанизированных областей Западной Европы. 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этот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достаточно высокий уровень урбанизации (в первую очередь Центральной и Северной Италии), по мнению большинства исследователей, был одной из основополагающих причин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(или благоприятных условий) Возрождения. В городах Средней и Северной Италии сложилось удачное сочетание экономических, политических, социальных, демографических, психологияческих и др. факторов, которые в конечном счете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способствовали возникновению этого необыкновенного феномена. Процветающий, необыкновенно богатый город Северной и Центральной Италии стал основной базой формирования культуры Возрождения. Почему? Не следует забывать, что города Италии издавна были центрами транзитной международной торговли между Западом и Востоком, и в подобного рода торговых сделках значительно опережали города остальной Европы.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Помимо этого,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существовавшие в условиях политического партикуляризма города-государства Северной и Средней Италии в Х1У-ХУ вв. отличались очень высоким уровнем развития банковского дела и ремесленного производства, а также опирались на передовые формы предпринимательства (как финансового, так и торгово-промышленного). Особую роль в жизнеустойчивости итальянских городов-государств играли Генуя и Венеция (имевшие монопольные позиции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на внешних рынках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)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Флоренция (имевшая хорошо отлаженную кредитно-банковскую систему, снабжавшую своими займами под баснословно высокий процент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многих европейских монархов, аристократию и, между прочим, церковь, чем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особенно славились и в чем особенно преуспели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флорентийские банкиры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Медичи). Кроме того, богатство городов Ломбардии и Тосканы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(ставших, как мы с Вами условились, главной базой формирования новой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светской по своей сути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культуры Возрождения)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помимо торговли и банковско-кредитных операций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зижделось и на развитом (уже не ремесленном!)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,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а мануфактурном (!) промышленном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производстве. Так, в столице Возрождения – Флоренции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–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(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а также некоторых других городах страны) мануфактурное производство (капиталистическая мануфактура) появилось в Х1У в. В сущности, мануфактура Италии была порождена высоким уровнем торговли и банковского дела. Итальянские купцы и банкиры успешно сочетали торговые и кредитно-банковские функции с чисто производственными. Выражаясь современным языком, деловые люди Италии успешно совмещали эти функции, одновременно занимаясь торговыми сделками, банковскими операциями и промышленным производством. В результате городские дельцы-предприниматели (купечество, верхи пополанства, знать) сосредоточили в своих руках значительные богатства. И часть этих богатств, как правило, тратилась на возведение новых дворцов и храмов, образование детей, создание домашних коллекций (картин, старинной утвари, редких античных книг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и т.д.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). В этой связи, естественно, увеличилась потребность в художниках, архитекторах, скульпторах и просто образованных людях.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Кроме того,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особое значение имело и то обстоятельство, что в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позднесредневековой Италии не существовало четко оформленных сословий. Старая феодальная родовитая знать (аристократия) в силу целого ряда причин (см. нашу лекцию об Италии) была вовлечена в жизнь города и находилась в тесном контакте (прежде всего в чисто хозяйственном) с наиболее состоятельными и влиятельными слоями итальянского пополанства (купечества, банкиров, ремесленников, предпринимателей). Это обстоятельство во многом способствовало появлению в городах Ломбардии и Тосканы совершенно особенного психологичского климата, который формировался усилиями разных слоев итальянского общества, которые привнесли в городскую среду элементы своего миросозерцания и самосознания. В итоге в итальянских городах Х1У в. стал складываться человек нового (ренессансного по своей сути) типа. А в противовес прежней средневеково-аскетической церковной морали сложился идеал активной личности, стремящейся к накопительству и роскоши. Появилась мораль, всесторонне оправдывавщая обогащение, при которой высокий статус личности в обществе и его престижность во многом стали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определяться величиной кошелька, богатством его владельца.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В городской среде (особенно в предпринимательской) стали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цениться новые качества: расчетливость, деловая хватка, рационализм мышления, высокие профессиональные знания, широкая образованость и кругозор, практицизм.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Прежнее корпоративно-сословное (средневековое по своей сути) сознание стало постепенно разрушаться и уступать место психологии индивидуализма. Достойным уважения был лишь тот, кто добился благополучия и богатства своими личными качествами (смелостью, гибкостью, разносторонними знаниями, деловой хваткой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и т.п.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3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Оп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ределенную роль в зарождении итальянской культуры Ренессанса сыграла и существовавшая на Апеннинах широкая система образования (от домашнего обучения, профессиональной подготовки ремесленных и купеческих кругов, городских начальных и средних школ до университетов).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4.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Кроме того, важным фактором, сказавшемся на развитии ренессансной культуры, была ее тесная связь с культурой римской цивилизации (в Италии, несмотря на столетия «мрачного Средневековья», сохранились многие памятники древнеримской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Античности, и итальянцы прекрасно помнили, что в далеком прошлом их страна со столицей в Риме была центром цивилизованного мира.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В сознании итальянцев так или иначе витала идея возрождения былово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величия Рима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 и, конечно, в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некоторой степени итальянский Ренессанс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формировался под влиянием лучших достижений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европейской культуры ХП-ХШ вв. (К примеру, в лирики Прованса, городской новеллистики, поэзии вагантов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и т.д.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5.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 наконец,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фактором, оказавшим, бесспорно,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существенное влияние на локальную специфику искусства итальянского Возрождения (в частности повлиявшем на формирование различных школ и направлений, полицентризм Возрождения) был процесс региональной централизации городов-государств (или политической децентрализации страны в целом);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существование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различных государственных форм.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Отличительными 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чертами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культуры итальянского Возрождения, если говорить кратко, были: индивидуализм мышлени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(в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области права и морали); светскость (люди Возрождения подчеркивали особую роль светской культуры), что проявилось в частности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 особенностях языка нового искусства, и в его художественном содержании; бурный подъем наук, особенно гуманитарных (люди Возрождения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принимали участие в формировании вполне научных основ гуманитарных знаний и в зарождении опытного естествознания,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хотя сами носители Возрождения, как правило, естественными науками непосредственно не занимались.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Но проделали значительный труд по изучению, переводу и изданию сочинений античных авторов, а также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выработали новые методы интерпретации текстов, что оказало безусловное воздействие на подъем естествознания в период Чинквеченто); реализм (что касалось прежде всего таких сфер культуры как литература и искусство); неподдельный глубокий интерес к наследию Античности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(отсюда и само название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Возрождение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).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Для людей Возрождения Античность была источником вдохновения и образцом их творчества, их мировоззрения. При этом важным было не простое обращение к Античности, не само по себе обращение к античной древности, а то, чем это прошлое было и какие новые идеи образовывались из этого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источника.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Т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о есть речь шла не о простой преемственности, а о творческой переработке Возрождением античного наследия.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В небывалых масштабах Возрождение реставрировало (во многом утраченные в средние века) связи с культурой Античности (причем как с языческими – латинской и древнегреческой,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 –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т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ак и с христианскими традициями. Существует мнение, что именно Возрождение впервые после патристики и в значительно более серьезных масштабах осуществило синтез двух культурных миров – языческого и христианского).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Забегая вперед, можно сказать, что на античной основе будут выстроены многие области культуры Возрождения: система гуманитарных знаний, различные виды изобразительного искусства, архитектура, нормы литературы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и т.д.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 еще! Пожалуй, впервые человек Возрождения осмыслил Античность как совершенно самостоятельную эпоху в истории культуры, и она стала важнейшим ориентиром для новой (по своей сущности) культуры Возрождения.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Однако не стоит забывать, что типологические черты культуры Возрождения можно выявить не только при сопоставлении с Античностью, но и со средними веками, а также с последующими за Возрождением культурными эпохами.</w:t>
      </w:r>
    </w:p>
    <w:p w:rsidR="00B140FF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Отношение людей Возрождения к средневековой культуре было достаточно сложным.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В целом, для культуры Возрождения была характерна некая двойственность позиции по отношению к культурному наследию и традициям Средневековья. Но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в общем и целом, культура Средневековья воспринималась носителями Ренессанса в явно негативном плане. Средние века для них были эпохой 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«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темного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»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и варварского времени с со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тветствующей эпохе культурой. И все же средневековая культура оказала (о чем мы уже вскользь упоминали) определенное воздействие на культуру Возрождения, хотя бы в силу преемственности общего для обеих культур христианского мировоззрения.</w:t>
      </w:r>
    </w:p>
    <w:p w:rsidR="00385E8D" w:rsidRPr="00BF22A4" w:rsidRDefault="00B140FF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Далее. Вероятно, главное отличие Возрождения от предшествующей средневековой эпохи состояло в гуманистическом взгляде на человека. Люди Возрождения верили в величие человека, силу его воли и разума. И поэтому антропоцентризм стал 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характернейшей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особенностью культуры Ренессанса</w:t>
      </w:r>
    </w:p>
    <w:p w:rsidR="00BF22A4" w:rsidRDefault="00BF22A4" w:rsidP="00BF2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FD65FB" w:rsidRPr="00BF22A4" w:rsidRDefault="00FD65FB" w:rsidP="00BF22A4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385E8D" w:rsidRDefault="00303065" w:rsidP="00BF22A4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385E8D" w:rsidRPr="00BF22A4">
        <w:rPr>
          <w:rFonts w:ascii="Times New Roman" w:hAnsi="Times New Roman" w:cs="Times New Roman"/>
          <w:b/>
          <w:bCs/>
          <w:color w:val="000000"/>
          <w:sz w:val="28"/>
          <w:szCs w:val="32"/>
        </w:rPr>
        <w:t>Список источников и литературы</w:t>
      </w:r>
    </w:p>
    <w:p w:rsidR="00303065" w:rsidRPr="00BF22A4" w:rsidRDefault="00303065" w:rsidP="00BF22A4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385E8D" w:rsidRPr="00BF22A4" w:rsidRDefault="00C209C6" w:rsidP="00303065">
      <w:pPr>
        <w:pStyle w:val="a3"/>
        <w:numPr>
          <w:ilvl w:val="0"/>
          <w:numId w:val="1"/>
        </w:numPr>
        <w:tabs>
          <w:tab w:val="left" w:pos="330"/>
          <w:tab w:val="left" w:pos="151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Искусство раннего Возрождения –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М.: Искусство, 1980. 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257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с.</w:t>
      </w:r>
    </w:p>
    <w:p w:rsidR="00385E8D" w:rsidRPr="00BF22A4" w:rsidRDefault="00385E8D" w:rsidP="00303065">
      <w:pPr>
        <w:pStyle w:val="a3"/>
        <w:numPr>
          <w:ilvl w:val="0"/>
          <w:numId w:val="1"/>
        </w:numPr>
        <w:tabs>
          <w:tab w:val="left" w:pos="330"/>
          <w:tab w:val="left" w:pos="151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История искусства: Ренессанс</w:t>
      </w:r>
      <w:r w:rsidR="00C209C6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– М.: Издательство АСТ, 2003. 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503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с.</w:t>
      </w:r>
    </w:p>
    <w:p w:rsidR="00385E8D" w:rsidRPr="00BF22A4" w:rsidRDefault="00BF22A4" w:rsidP="00303065">
      <w:pPr>
        <w:pStyle w:val="a3"/>
        <w:numPr>
          <w:ilvl w:val="0"/>
          <w:numId w:val="1"/>
        </w:numPr>
        <w:tabs>
          <w:tab w:val="left" w:pos="330"/>
          <w:tab w:val="left" w:pos="151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Яйленко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Е.В.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Итальянское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Возрождение </w:t>
      </w:r>
      <w:r w:rsidR="00C209C6" w:rsidRP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ОЛМА-ПРЕСС, 2005. </w:t>
      </w:r>
      <w:r w:rsidR="00C209C6" w:rsidRPr="00BF22A4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128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с.</w:t>
      </w:r>
    </w:p>
    <w:p w:rsidR="00385E8D" w:rsidRPr="00BF22A4" w:rsidRDefault="00BF22A4" w:rsidP="00303065">
      <w:pPr>
        <w:pStyle w:val="a3"/>
        <w:numPr>
          <w:ilvl w:val="0"/>
          <w:numId w:val="1"/>
        </w:numPr>
        <w:tabs>
          <w:tab w:val="left" w:pos="330"/>
          <w:tab w:val="left" w:pos="151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М.Л.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Андреев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. Инновация или реставрация: казус Возрождения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//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 xml:space="preserve"> Вестник истории, литературы, искусства. М.: Наука. Т. 1, 2005, с.</w:t>
      </w:r>
      <w:r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84</w:t>
      </w:r>
      <w:r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9</w:t>
      </w:r>
      <w:r w:rsidR="00385E8D" w:rsidRPr="00BF22A4">
        <w:rPr>
          <w:rFonts w:ascii="Times New Roman" w:hAnsi="Times New Roman" w:cs="Times New Roman"/>
          <w:color w:val="000000"/>
          <w:sz w:val="28"/>
          <w:szCs w:val="32"/>
        </w:rPr>
        <w:t>7.</w:t>
      </w:r>
    </w:p>
    <w:p w:rsidR="00BF22A4" w:rsidRPr="00BF22A4" w:rsidRDefault="00385E8D" w:rsidP="00303065">
      <w:pPr>
        <w:pStyle w:val="a3"/>
        <w:numPr>
          <w:ilvl w:val="0"/>
          <w:numId w:val="1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BF22A4">
        <w:rPr>
          <w:rFonts w:ascii="Times New Roman" w:hAnsi="Times New Roman" w:cs="Times New Roman"/>
          <w:color w:val="000000"/>
          <w:sz w:val="28"/>
          <w:szCs w:val="32"/>
        </w:rPr>
        <w:t>Баренбойм Петр, Шиян Сергей, Микеланджело. Загадки Капеллы Медичи, Слово, М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.,</w:t>
      </w:r>
      <w:r w:rsidR="00BF22A4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BF22A4" w:rsidRPr="00BF22A4">
        <w:rPr>
          <w:rFonts w:ascii="Times New Roman" w:hAnsi="Times New Roman" w:cs="Times New Roman"/>
          <w:color w:val="000000"/>
          <w:sz w:val="28"/>
          <w:szCs w:val="32"/>
        </w:rPr>
        <w:t>2</w:t>
      </w:r>
      <w:r w:rsidRPr="00BF22A4">
        <w:rPr>
          <w:rFonts w:ascii="Times New Roman" w:hAnsi="Times New Roman" w:cs="Times New Roman"/>
          <w:color w:val="000000"/>
          <w:sz w:val="28"/>
          <w:szCs w:val="32"/>
        </w:rPr>
        <w:t>006.</w:t>
      </w:r>
      <w:bookmarkStart w:id="0" w:name="_GoBack"/>
      <w:bookmarkEnd w:id="0"/>
    </w:p>
    <w:sectPr w:rsidR="00BF22A4" w:rsidRPr="00BF22A4" w:rsidSect="00BF22A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21E23"/>
    <w:multiLevelType w:val="hybridMultilevel"/>
    <w:tmpl w:val="D8C8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E93"/>
    <w:rsid w:val="00303065"/>
    <w:rsid w:val="00385E8D"/>
    <w:rsid w:val="005A5749"/>
    <w:rsid w:val="00617FAB"/>
    <w:rsid w:val="00661E93"/>
    <w:rsid w:val="0097032F"/>
    <w:rsid w:val="00AB7586"/>
    <w:rsid w:val="00B140FF"/>
    <w:rsid w:val="00BF22A4"/>
    <w:rsid w:val="00C209C6"/>
    <w:rsid w:val="00D96B9D"/>
    <w:rsid w:val="00FB1DA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416707-51B9-4A38-90D5-91DBCAF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Характерные черты и особенности развития ренессансной культуры в Италии</vt:lpstr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Характерные черты и особенности развития ренессансной культуры в Италии</dc:title>
  <dc:subject/>
  <dc:creator>SbO</dc:creator>
  <cp:keywords/>
  <dc:description/>
  <cp:lastModifiedBy>admin</cp:lastModifiedBy>
  <cp:revision>2</cp:revision>
  <dcterms:created xsi:type="dcterms:W3CDTF">2014-03-20T15:24:00Z</dcterms:created>
  <dcterms:modified xsi:type="dcterms:W3CDTF">2014-03-20T15:24:00Z</dcterms:modified>
</cp:coreProperties>
</file>