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81" w:rsidRDefault="00C31A81" w:rsidP="00750A97">
      <w:pPr>
        <w:spacing w:line="360" w:lineRule="auto"/>
        <w:jc w:val="center"/>
        <w:rPr>
          <w:b/>
          <w:sz w:val="28"/>
          <w:szCs w:val="28"/>
        </w:rPr>
      </w:pPr>
    </w:p>
    <w:p w:rsidR="00750A97" w:rsidRDefault="00750A97" w:rsidP="00750A97">
      <w:pPr>
        <w:spacing w:line="360" w:lineRule="auto"/>
        <w:jc w:val="center"/>
        <w:rPr>
          <w:b/>
          <w:sz w:val="28"/>
          <w:szCs w:val="28"/>
        </w:rPr>
      </w:pPr>
      <w:r w:rsidRPr="00477525">
        <w:rPr>
          <w:b/>
          <w:sz w:val="28"/>
          <w:szCs w:val="28"/>
        </w:rPr>
        <w:t>Оглавление</w:t>
      </w:r>
    </w:p>
    <w:p w:rsidR="00750A97" w:rsidRDefault="00750A97" w:rsidP="00750A97">
      <w:pPr>
        <w:spacing w:line="360" w:lineRule="auto"/>
        <w:rPr>
          <w:b/>
          <w:sz w:val="28"/>
          <w:szCs w:val="28"/>
        </w:rPr>
      </w:pPr>
    </w:p>
    <w:p w:rsidR="00750A97" w:rsidRPr="00637C72" w:rsidRDefault="00750A97" w:rsidP="00750A9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</w:t>
      </w:r>
      <w:r w:rsidR="00F66A84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750A97" w:rsidRPr="00637C72" w:rsidRDefault="00750A97" w:rsidP="00750A97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763A5">
        <w:rPr>
          <w:rFonts w:ascii="Times New Roman" w:hAnsi="Times New Roman"/>
          <w:b/>
          <w:sz w:val="28"/>
          <w:szCs w:val="28"/>
        </w:rPr>
        <w:t>Глава 1</w:t>
      </w:r>
      <w:r w:rsidRPr="00ED4514">
        <w:rPr>
          <w:rFonts w:ascii="Times New Roman" w:hAnsi="Times New Roman"/>
          <w:sz w:val="28"/>
          <w:szCs w:val="28"/>
        </w:rPr>
        <w:t xml:space="preserve">. </w:t>
      </w:r>
      <w:r w:rsidR="007E7300" w:rsidRPr="007E7300">
        <w:rPr>
          <w:rFonts w:ascii="Times New Roman" w:hAnsi="Times New Roman"/>
          <w:b/>
          <w:sz w:val="28"/>
          <w:szCs w:val="28"/>
        </w:rPr>
        <w:t>Характерные черты публицистических текстов на японском языке</w:t>
      </w:r>
      <w:r w:rsidR="007E7300" w:rsidRPr="007E7300">
        <w:rPr>
          <w:rFonts w:ascii="Times New Roman" w:hAnsi="Times New Roman"/>
          <w:sz w:val="28"/>
          <w:szCs w:val="28"/>
        </w:rPr>
        <w:t>………………………………</w:t>
      </w:r>
      <w:r w:rsidR="007E7300">
        <w:rPr>
          <w:rFonts w:ascii="Times New Roman" w:hAnsi="Times New Roman"/>
          <w:sz w:val="28"/>
          <w:szCs w:val="28"/>
        </w:rPr>
        <w:t>…………………………………….</w:t>
      </w:r>
      <w:r w:rsidR="007E7300" w:rsidRPr="007E7300">
        <w:rPr>
          <w:rFonts w:ascii="Times New Roman" w:hAnsi="Times New Roman"/>
          <w:sz w:val="28"/>
          <w:szCs w:val="28"/>
        </w:rPr>
        <w:t>………..</w:t>
      </w:r>
      <w:r w:rsidR="007E7300">
        <w:rPr>
          <w:rFonts w:ascii="Times New Roman" w:hAnsi="Times New Roman"/>
          <w:sz w:val="28"/>
          <w:szCs w:val="28"/>
        </w:rPr>
        <w:t xml:space="preserve"> </w:t>
      </w:r>
      <w:r w:rsidR="00F66A84">
        <w:rPr>
          <w:rFonts w:ascii="Times New Roman" w:hAnsi="Times New Roman"/>
          <w:sz w:val="28"/>
          <w:szCs w:val="28"/>
        </w:rPr>
        <w:tab/>
        <w:t>7</w:t>
      </w:r>
    </w:p>
    <w:p w:rsidR="00750A97" w:rsidRDefault="00750A97" w:rsidP="00750A97">
      <w:pPr>
        <w:pStyle w:val="1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современной</w:t>
      </w:r>
      <w:r w:rsidR="00F66A84">
        <w:rPr>
          <w:rFonts w:ascii="Times New Roman" w:hAnsi="Times New Roman"/>
          <w:sz w:val="28"/>
          <w:szCs w:val="28"/>
        </w:rPr>
        <w:t xml:space="preserve"> внешней политики Японии ………………...</w:t>
      </w:r>
      <w:r w:rsidR="00F66A84">
        <w:rPr>
          <w:rFonts w:ascii="Times New Roman" w:hAnsi="Times New Roman"/>
          <w:sz w:val="28"/>
          <w:szCs w:val="28"/>
        </w:rPr>
        <w:tab/>
        <w:t>7</w:t>
      </w:r>
    </w:p>
    <w:p w:rsidR="00750A97" w:rsidRDefault="00750A97" w:rsidP="00750A97">
      <w:pPr>
        <w:pStyle w:val="1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Стилистические особенности публицистических текстов на японском язык</w:t>
      </w:r>
      <w:r w:rsidR="00F66A84">
        <w:rPr>
          <w:rFonts w:ascii="Times New Roman" w:hAnsi="Times New Roman"/>
          <w:sz w:val="28"/>
          <w:szCs w:val="28"/>
        </w:rPr>
        <w:t>е …………………………………………………...………………….11</w:t>
      </w:r>
    </w:p>
    <w:p w:rsidR="00750A97" w:rsidRDefault="00750A97" w:rsidP="00750A97">
      <w:pPr>
        <w:pStyle w:val="1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перевод</w:t>
      </w:r>
      <w:r w:rsidR="00F66A84">
        <w:rPr>
          <w:rFonts w:ascii="Times New Roman" w:hAnsi="Times New Roman"/>
          <w:sz w:val="28"/>
          <w:szCs w:val="28"/>
        </w:rPr>
        <w:t>а газетных статей………………………………....14</w:t>
      </w:r>
    </w:p>
    <w:p w:rsidR="00750A97" w:rsidRDefault="00750A97" w:rsidP="00BE1A61">
      <w:pPr>
        <w:pStyle w:val="1"/>
        <w:tabs>
          <w:tab w:val="right" w:pos="93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8763A5">
        <w:rPr>
          <w:rFonts w:ascii="Times New Roman" w:hAnsi="Times New Roman"/>
          <w:b/>
          <w:sz w:val="28"/>
          <w:szCs w:val="28"/>
        </w:rPr>
        <w:t>Глава 2.</w:t>
      </w:r>
      <w:r w:rsidR="00EB5F2A">
        <w:rPr>
          <w:rFonts w:ascii="Times New Roman" w:hAnsi="Times New Roman"/>
          <w:b/>
          <w:sz w:val="28"/>
          <w:szCs w:val="28"/>
        </w:rPr>
        <w:t xml:space="preserve"> Особенности перевода внешнеполитических статей на японском языке</w:t>
      </w:r>
      <w:r w:rsidR="00BE1A61">
        <w:rPr>
          <w:rFonts w:ascii="Times New Roman" w:hAnsi="Times New Roman"/>
          <w:sz w:val="28"/>
          <w:szCs w:val="28"/>
        </w:rPr>
        <w:t>……………………………………………………………………………..18</w:t>
      </w:r>
    </w:p>
    <w:p w:rsidR="00BE1A61" w:rsidRDefault="00750A97" w:rsidP="00750A97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B5F2A">
        <w:rPr>
          <w:rFonts w:ascii="Times New Roman" w:hAnsi="Times New Roman"/>
          <w:sz w:val="28"/>
          <w:szCs w:val="28"/>
        </w:rPr>
        <w:t xml:space="preserve"> Лексико-грамматические особенности внешнеполитических текстов</w:t>
      </w:r>
      <w:r w:rsidR="00BE1A61">
        <w:rPr>
          <w:rFonts w:ascii="Times New Roman" w:hAnsi="Times New Roman"/>
          <w:sz w:val="28"/>
          <w:szCs w:val="28"/>
        </w:rPr>
        <w:t>…18</w:t>
      </w:r>
    </w:p>
    <w:p w:rsidR="00750A97" w:rsidRDefault="00750A97" w:rsidP="00750A97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07EDC">
        <w:rPr>
          <w:rFonts w:ascii="Times New Roman" w:hAnsi="Times New Roman"/>
          <w:b/>
          <w:sz w:val="28"/>
          <w:szCs w:val="28"/>
        </w:rPr>
        <w:t>Заключение</w:t>
      </w:r>
      <w:r w:rsidRPr="00C07EDC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</w:t>
      </w:r>
      <w:r w:rsidR="00932735">
        <w:rPr>
          <w:rFonts w:ascii="Times New Roman" w:hAnsi="Times New Roman"/>
          <w:sz w:val="28"/>
          <w:szCs w:val="28"/>
        </w:rPr>
        <w:t>27</w:t>
      </w:r>
    </w:p>
    <w:p w:rsidR="00750A97" w:rsidRDefault="00750A97" w:rsidP="00750A97">
      <w:pPr>
        <w:spacing w:line="360" w:lineRule="auto"/>
        <w:rPr>
          <w:sz w:val="28"/>
          <w:szCs w:val="28"/>
        </w:rPr>
      </w:pPr>
      <w:r w:rsidRPr="00432780">
        <w:rPr>
          <w:b/>
          <w:sz w:val="28"/>
          <w:szCs w:val="28"/>
        </w:rPr>
        <w:t>Список источников и литературы</w:t>
      </w:r>
      <w:r>
        <w:rPr>
          <w:sz w:val="28"/>
          <w:szCs w:val="28"/>
        </w:rPr>
        <w:t>…………………………………………...</w:t>
      </w:r>
      <w:r w:rsidR="00932735">
        <w:rPr>
          <w:sz w:val="28"/>
          <w:szCs w:val="28"/>
        </w:rPr>
        <w:t>29</w:t>
      </w:r>
    </w:p>
    <w:p w:rsidR="00310339" w:rsidRDefault="00310339" w:rsidP="00310339">
      <w:pPr>
        <w:pStyle w:val="a8"/>
        <w:spacing w:line="360" w:lineRule="auto"/>
        <w:jc w:val="left"/>
        <w:rPr>
          <w:b/>
          <w:szCs w:val="28"/>
        </w:rPr>
      </w:pPr>
      <w:r w:rsidRPr="00310339">
        <w:rPr>
          <w:b/>
          <w:szCs w:val="28"/>
        </w:rPr>
        <w:t>Приложение 1.</w:t>
      </w:r>
      <w:r>
        <w:rPr>
          <w:szCs w:val="28"/>
        </w:rPr>
        <w:t xml:space="preserve"> </w:t>
      </w:r>
      <w:r w:rsidRPr="00310339">
        <w:rPr>
          <w:szCs w:val="28"/>
        </w:rPr>
        <w:t xml:space="preserve">Краткий словарь </w:t>
      </w:r>
      <w:r w:rsidR="00CA2D6C" w:rsidRPr="00CA2D6C">
        <w:rPr>
          <w:szCs w:val="28"/>
        </w:rPr>
        <w:t>наиболее употребляемых политических терминов</w:t>
      </w:r>
      <w:r w:rsidR="00CA2D6C">
        <w:rPr>
          <w:szCs w:val="28"/>
        </w:rPr>
        <w:t xml:space="preserve"> </w:t>
      </w:r>
      <w:r>
        <w:rPr>
          <w:szCs w:val="28"/>
        </w:rPr>
        <w:t>………</w:t>
      </w:r>
      <w:r w:rsidR="00CA2D6C">
        <w:rPr>
          <w:szCs w:val="28"/>
        </w:rPr>
        <w:t>……………………………………………………………</w:t>
      </w:r>
      <w:r>
        <w:rPr>
          <w:szCs w:val="28"/>
        </w:rPr>
        <w:t>……32</w:t>
      </w:r>
    </w:p>
    <w:p w:rsidR="00310339" w:rsidRPr="00712E10" w:rsidRDefault="00310339" w:rsidP="00750A97">
      <w:pPr>
        <w:spacing w:line="360" w:lineRule="auto"/>
        <w:rPr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2719C9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:rsidR="00750A97" w:rsidRDefault="00750A97" w:rsidP="00CA2D6C">
      <w:pPr>
        <w:spacing w:line="360" w:lineRule="auto"/>
        <w:rPr>
          <w:b/>
          <w:sz w:val="28"/>
          <w:szCs w:val="28"/>
        </w:rPr>
      </w:pPr>
    </w:p>
    <w:p w:rsidR="00750A97" w:rsidRPr="00B82317" w:rsidRDefault="00750A97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82317">
        <w:rPr>
          <w:b/>
          <w:sz w:val="28"/>
          <w:szCs w:val="28"/>
        </w:rPr>
        <w:t>Введение</w:t>
      </w:r>
    </w:p>
    <w:p w:rsidR="00750A97" w:rsidRPr="00B82317" w:rsidRDefault="00750A97" w:rsidP="00B82317">
      <w:pPr>
        <w:spacing w:line="360" w:lineRule="auto"/>
        <w:ind w:firstLine="720"/>
        <w:jc w:val="both"/>
        <w:rPr>
          <w:sz w:val="28"/>
          <w:szCs w:val="28"/>
        </w:rPr>
      </w:pPr>
    </w:p>
    <w:p w:rsidR="00A22DD8" w:rsidRPr="00B82317" w:rsidRDefault="00FA3B06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Политические статьи газетно-публицистического стиля японского языка обладают целым рядом особенностей, не свойственных газетно-публицистическим стилям других языков. Эти особенности затрудняют не только сам процесс перевода, но в некоторых случаях и сам процесс понимания текста политической направленности</w:t>
      </w:r>
      <w:r w:rsidR="00E935BD" w:rsidRPr="00B82317">
        <w:rPr>
          <w:sz w:val="28"/>
          <w:szCs w:val="28"/>
        </w:rPr>
        <w:t xml:space="preserve">. В последнее время </w:t>
      </w:r>
      <w:r w:rsidR="00A22DD8" w:rsidRPr="00B82317">
        <w:rPr>
          <w:sz w:val="28"/>
          <w:szCs w:val="28"/>
        </w:rPr>
        <w:t>в странах АТР набирает обороты процесс интеграции, в связи с чем интерес к тому, о чем же пишут японские газеты, растет и, как следствие, растет потребность в переводе этих статей.</w:t>
      </w:r>
    </w:p>
    <w:p w:rsidR="00750A97" w:rsidRPr="00B82317" w:rsidRDefault="00A22DD8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Данная курсовая работа посвящена особенностям перевода внешнеполитических статей на японском языке.</w:t>
      </w:r>
    </w:p>
    <w:p w:rsidR="00441FCF" w:rsidRPr="00B82317" w:rsidRDefault="00441FCF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Для нашей работы были весьма интересны труды таких русских ученых, как Васильева А..Н.</w:t>
      </w:r>
      <w:r w:rsidR="00ED4514">
        <w:rPr>
          <w:sz w:val="28"/>
          <w:szCs w:val="28"/>
        </w:rPr>
        <w:t xml:space="preserve"> (8), Гиляревский Р.С. (11) </w:t>
      </w:r>
      <w:r w:rsidRPr="00B82317">
        <w:rPr>
          <w:sz w:val="28"/>
          <w:szCs w:val="28"/>
        </w:rPr>
        <w:t>и Старостин Б.А.</w:t>
      </w:r>
      <w:r w:rsidR="00ED4514">
        <w:rPr>
          <w:sz w:val="28"/>
          <w:szCs w:val="28"/>
        </w:rPr>
        <w:t xml:space="preserve"> (</w:t>
      </w:r>
      <w:r w:rsidR="001C29E8">
        <w:rPr>
          <w:sz w:val="28"/>
          <w:szCs w:val="28"/>
        </w:rPr>
        <w:t>11</w:t>
      </w:r>
      <w:r w:rsidR="00ED4514">
        <w:rPr>
          <w:sz w:val="28"/>
          <w:szCs w:val="28"/>
        </w:rPr>
        <w:t>)</w:t>
      </w:r>
      <w:r w:rsidRPr="00B82317">
        <w:rPr>
          <w:sz w:val="28"/>
          <w:szCs w:val="28"/>
        </w:rPr>
        <w:t xml:space="preserve"> </w:t>
      </w:r>
      <w:r w:rsidR="00636540" w:rsidRPr="00B82317">
        <w:rPr>
          <w:sz w:val="28"/>
          <w:szCs w:val="28"/>
        </w:rPr>
        <w:t xml:space="preserve">и другие, в области </w:t>
      </w:r>
      <w:r w:rsidR="00033D39">
        <w:rPr>
          <w:sz w:val="28"/>
          <w:szCs w:val="28"/>
        </w:rPr>
        <w:t>стилистики русского языка,  так</w:t>
      </w:r>
      <w:r w:rsidR="00636540" w:rsidRPr="00B82317">
        <w:rPr>
          <w:sz w:val="28"/>
          <w:szCs w:val="28"/>
        </w:rPr>
        <w:t>и</w:t>
      </w:r>
      <w:r w:rsidR="00033D39">
        <w:rPr>
          <w:sz w:val="28"/>
          <w:szCs w:val="28"/>
        </w:rPr>
        <w:t>е</w:t>
      </w:r>
      <w:r w:rsidR="00636540" w:rsidRPr="00B82317">
        <w:rPr>
          <w:sz w:val="28"/>
          <w:szCs w:val="28"/>
        </w:rPr>
        <w:t xml:space="preserve"> </w:t>
      </w:r>
      <w:r w:rsidRPr="00B82317">
        <w:rPr>
          <w:sz w:val="28"/>
          <w:szCs w:val="28"/>
        </w:rPr>
        <w:t>авторы как Жукова И.В.</w:t>
      </w:r>
      <w:r w:rsidR="00ED4514">
        <w:rPr>
          <w:sz w:val="28"/>
          <w:szCs w:val="28"/>
        </w:rPr>
        <w:t xml:space="preserve"> (12)</w:t>
      </w:r>
      <w:r w:rsidRPr="00B82317">
        <w:rPr>
          <w:sz w:val="28"/>
          <w:szCs w:val="28"/>
        </w:rPr>
        <w:t>,</w:t>
      </w:r>
      <w:r w:rsidR="00033D39">
        <w:rPr>
          <w:sz w:val="28"/>
          <w:szCs w:val="28"/>
        </w:rPr>
        <w:t xml:space="preserve"> Неверов С.В. (15), </w:t>
      </w:r>
      <w:r w:rsidRPr="00B82317">
        <w:rPr>
          <w:sz w:val="28"/>
          <w:szCs w:val="28"/>
        </w:rPr>
        <w:t>а также работы, касающиеся непосредственно особенностей газетных статей японского языка авторов Алпатова В.М.</w:t>
      </w:r>
      <w:r w:rsidR="00ED4514">
        <w:rPr>
          <w:sz w:val="28"/>
          <w:szCs w:val="28"/>
        </w:rPr>
        <w:t xml:space="preserve"> (5)</w:t>
      </w:r>
      <w:r w:rsidRPr="00B82317">
        <w:rPr>
          <w:sz w:val="28"/>
          <w:szCs w:val="28"/>
        </w:rPr>
        <w:t>, Солганник Г.Я.</w:t>
      </w:r>
      <w:r w:rsidR="00ED4514">
        <w:rPr>
          <w:sz w:val="28"/>
          <w:szCs w:val="28"/>
        </w:rPr>
        <w:t xml:space="preserve"> (21;22)</w:t>
      </w:r>
      <w:r w:rsidRPr="00B82317">
        <w:rPr>
          <w:sz w:val="28"/>
          <w:szCs w:val="28"/>
        </w:rPr>
        <w:t xml:space="preserve"> и других. Так Александрова Н.А.</w:t>
      </w:r>
      <w:r w:rsidR="00ED4514">
        <w:rPr>
          <w:sz w:val="28"/>
          <w:szCs w:val="28"/>
        </w:rPr>
        <w:t xml:space="preserve"> (4)</w:t>
      </w:r>
      <w:r w:rsidRPr="00B82317">
        <w:rPr>
          <w:sz w:val="28"/>
          <w:szCs w:val="28"/>
        </w:rPr>
        <w:t xml:space="preserve"> рассматривает проблему значимости газетных заголовков, Алпатов В.М.</w:t>
      </w:r>
      <w:r w:rsidR="00ED4514">
        <w:rPr>
          <w:sz w:val="28"/>
          <w:szCs w:val="28"/>
        </w:rPr>
        <w:t>(5)</w:t>
      </w:r>
      <w:r w:rsidR="00033D39">
        <w:rPr>
          <w:rFonts w:eastAsia="MS Mincho" w:hint="eastAsia"/>
          <w:sz w:val="28"/>
          <w:szCs w:val="28"/>
          <w:lang w:eastAsia="ja-JP"/>
        </w:rPr>
        <w:t xml:space="preserve"> </w:t>
      </w:r>
      <w:r w:rsidR="00033D39">
        <w:rPr>
          <w:sz w:val="28"/>
          <w:szCs w:val="28"/>
        </w:rPr>
        <w:t xml:space="preserve">и Неверов С.В. </w:t>
      </w:r>
      <w:r w:rsidR="00033D39">
        <w:rPr>
          <w:rFonts w:eastAsia="MS Mincho" w:hint="eastAsia"/>
          <w:sz w:val="28"/>
          <w:szCs w:val="28"/>
          <w:lang w:eastAsia="ja-JP"/>
        </w:rPr>
        <w:t>(15)</w:t>
      </w:r>
      <w:r w:rsidRPr="00B82317">
        <w:rPr>
          <w:sz w:val="28"/>
          <w:szCs w:val="28"/>
        </w:rPr>
        <w:t xml:space="preserve"> во многом рассматривают проблему языка массовой культуры с точки зрения социолингвистики или же психолингвистики, Жукова И.В.</w:t>
      </w:r>
      <w:r w:rsidR="00ED4514">
        <w:rPr>
          <w:sz w:val="28"/>
          <w:szCs w:val="28"/>
        </w:rPr>
        <w:t xml:space="preserve"> (12)</w:t>
      </w:r>
      <w:r w:rsidRPr="00B82317">
        <w:rPr>
          <w:sz w:val="28"/>
          <w:szCs w:val="28"/>
        </w:rPr>
        <w:t xml:space="preserve"> рассматривает особенности публицистический стиль в рамках рассмотрения стилистики японского языка. Много внимания общей теории особенностей языка газеты уделяет в своих работах Солганник Г.Я. </w:t>
      </w:r>
      <w:r w:rsidR="00ED4514">
        <w:rPr>
          <w:sz w:val="28"/>
          <w:szCs w:val="28"/>
        </w:rPr>
        <w:t xml:space="preserve">(22). </w:t>
      </w:r>
      <w:r w:rsidRPr="00B82317">
        <w:rPr>
          <w:sz w:val="28"/>
          <w:szCs w:val="28"/>
        </w:rPr>
        <w:t>Из работ японских лингвистов нами были использованы груды таких ученных, как Ивата Тосио</w:t>
      </w:r>
      <w:r w:rsidR="00ED4514">
        <w:rPr>
          <w:sz w:val="28"/>
          <w:szCs w:val="28"/>
        </w:rPr>
        <w:t xml:space="preserve"> (24)</w:t>
      </w:r>
      <w:r w:rsidRPr="00B82317">
        <w:rPr>
          <w:sz w:val="28"/>
          <w:szCs w:val="28"/>
        </w:rPr>
        <w:t xml:space="preserve"> и Судзуки Такао</w:t>
      </w:r>
      <w:r w:rsidR="00ED4514">
        <w:rPr>
          <w:sz w:val="28"/>
          <w:szCs w:val="28"/>
        </w:rPr>
        <w:t xml:space="preserve"> (25)</w:t>
      </w:r>
      <w:r w:rsidRPr="00B82317">
        <w:rPr>
          <w:sz w:val="28"/>
          <w:szCs w:val="28"/>
        </w:rPr>
        <w:t xml:space="preserve">. Но данные ученые рассматривали больше культурологические аспекты языка японских газет. </w:t>
      </w:r>
    </w:p>
    <w:p w:rsidR="00636540" w:rsidRPr="00B82317" w:rsidRDefault="00636540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Анализ литературы по данному вопросу показывает, что интерес к теме проявляют как российские, так и японские исследователи, но </w:t>
      </w:r>
      <w:r w:rsidRPr="00AA71BB">
        <w:rPr>
          <w:b/>
          <w:sz w:val="28"/>
          <w:szCs w:val="28"/>
        </w:rPr>
        <w:t>актуальность</w:t>
      </w:r>
      <w:r w:rsidRPr="00B82317">
        <w:rPr>
          <w:sz w:val="28"/>
          <w:szCs w:val="28"/>
        </w:rPr>
        <w:t xml:space="preserve"> темы, прежде всего, обусловлена необходимостью для переводчика быть в курсе полит</w:t>
      </w:r>
      <w:r w:rsidR="00836188" w:rsidRPr="00B82317">
        <w:rPr>
          <w:sz w:val="28"/>
          <w:szCs w:val="28"/>
        </w:rPr>
        <w:t>ической жизни Японии, а так же</w:t>
      </w:r>
      <w:r w:rsidRPr="00B82317">
        <w:rPr>
          <w:sz w:val="28"/>
          <w:szCs w:val="28"/>
        </w:rPr>
        <w:t xml:space="preserve"> не полным освещением в отечественном японоведении проблем, возникающих при переводе японских внешнеполитических текстов</w:t>
      </w:r>
      <w:r w:rsidR="00836188" w:rsidRPr="00B82317">
        <w:rPr>
          <w:sz w:val="28"/>
          <w:szCs w:val="28"/>
        </w:rPr>
        <w:t>.</w:t>
      </w:r>
    </w:p>
    <w:p w:rsidR="00836188" w:rsidRPr="00B82317" w:rsidRDefault="00836188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AA71BB">
        <w:rPr>
          <w:b/>
          <w:sz w:val="28"/>
          <w:szCs w:val="28"/>
        </w:rPr>
        <w:t xml:space="preserve">Цель </w:t>
      </w:r>
      <w:r w:rsidRPr="00B82317">
        <w:rPr>
          <w:sz w:val="28"/>
          <w:szCs w:val="28"/>
        </w:rPr>
        <w:t>данной работы заключается в выявлении особенностей перевода японских статей внешнеполитической направленности.</w:t>
      </w:r>
    </w:p>
    <w:p w:rsidR="00836188" w:rsidRPr="00AA71BB" w:rsidRDefault="00836188" w:rsidP="00B8231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82317">
        <w:rPr>
          <w:sz w:val="28"/>
          <w:szCs w:val="28"/>
        </w:rPr>
        <w:t xml:space="preserve">Для достижения данной цели были поставлены следующие </w:t>
      </w:r>
      <w:r w:rsidRPr="00AA71BB">
        <w:rPr>
          <w:b/>
          <w:sz w:val="28"/>
          <w:szCs w:val="28"/>
        </w:rPr>
        <w:t>задачи:</w:t>
      </w:r>
    </w:p>
    <w:p w:rsidR="00836188" w:rsidRPr="00B82317" w:rsidRDefault="00836188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-  </w:t>
      </w:r>
      <w:r w:rsidR="00310339">
        <w:rPr>
          <w:sz w:val="28"/>
          <w:szCs w:val="28"/>
        </w:rPr>
        <w:t xml:space="preserve"> </w:t>
      </w:r>
      <w:r w:rsidRPr="00B82317">
        <w:rPr>
          <w:sz w:val="28"/>
          <w:szCs w:val="28"/>
        </w:rPr>
        <w:t>рассмотреть особенности современной внешней политики Японии;</w:t>
      </w:r>
    </w:p>
    <w:p w:rsidR="00836188" w:rsidRPr="00B82317" w:rsidRDefault="00836188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- охарактеризовать стилистические особенности публицистических текстов на японском языке;</w:t>
      </w:r>
    </w:p>
    <w:p w:rsidR="00836188" w:rsidRPr="00B82317" w:rsidRDefault="00836188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- </w:t>
      </w:r>
      <w:r w:rsidR="00310339">
        <w:rPr>
          <w:sz w:val="28"/>
          <w:szCs w:val="28"/>
        </w:rPr>
        <w:t xml:space="preserve"> </w:t>
      </w:r>
      <w:r w:rsidRPr="00B82317">
        <w:rPr>
          <w:sz w:val="28"/>
          <w:szCs w:val="28"/>
        </w:rPr>
        <w:t xml:space="preserve"> выявить особенности перевода газетных статей.</w:t>
      </w:r>
    </w:p>
    <w:p w:rsidR="00836188" w:rsidRPr="00B82317" w:rsidRDefault="00836188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Основными источниками послужили материалы статей на общественно-политическую тему, известных японских газет, таких как </w:t>
      </w:r>
      <w:r w:rsidR="00F071D0" w:rsidRPr="00B82317">
        <w:rPr>
          <w:sz w:val="28"/>
          <w:szCs w:val="28"/>
        </w:rPr>
        <w:t>«Аса</w:t>
      </w:r>
      <w:r w:rsidR="00ED4514">
        <w:rPr>
          <w:sz w:val="28"/>
          <w:szCs w:val="28"/>
        </w:rPr>
        <w:t>хи Сим</w:t>
      </w:r>
      <w:r w:rsidR="00F071D0" w:rsidRPr="00B82317">
        <w:rPr>
          <w:sz w:val="28"/>
          <w:szCs w:val="28"/>
        </w:rPr>
        <w:t>бун»</w:t>
      </w:r>
      <w:r w:rsidR="00ED4514">
        <w:rPr>
          <w:sz w:val="28"/>
          <w:szCs w:val="28"/>
        </w:rPr>
        <w:t xml:space="preserve"> (1), </w:t>
      </w:r>
      <w:r w:rsidR="00F071D0" w:rsidRPr="00B82317">
        <w:rPr>
          <w:sz w:val="28"/>
          <w:szCs w:val="28"/>
        </w:rPr>
        <w:t xml:space="preserve"> «Йомиури»</w:t>
      </w:r>
      <w:r w:rsidR="00ED4514">
        <w:rPr>
          <w:sz w:val="28"/>
          <w:szCs w:val="28"/>
        </w:rPr>
        <w:t xml:space="preserve"> (2), «Нихон Кэйдзай Сим</w:t>
      </w:r>
      <w:r w:rsidR="00F071D0" w:rsidRPr="00B82317">
        <w:rPr>
          <w:sz w:val="28"/>
          <w:szCs w:val="28"/>
        </w:rPr>
        <w:t>бун»</w:t>
      </w:r>
      <w:r w:rsidR="00ED4514">
        <w:rPr>
          <w:sz w:val="28"/>
          <w:szCs w:val="28"/>
        </w:rPr>
        <w:t xml:space="preserve"> (3)</w:t>
      </w:r>
      <w:r w:rsidR="00F071D0" w:rsidRPr="00B82317">
        <w:rPr>
          <w:sz w:val="28"/>
          <w:szCs w:val="28"/>
        </w:rPr>
        <w:t xml:space="preserve"> за 2008-2009 годы, а так же веб-сайт </w:t>
      </w:r>
      <w:hyperlink r:id="rId7" w:history="1">
        <w:r w:rsidR="00F071D0" w:rsidRPr="00B82317">
          <w:rPr>
            <w:rStyle w:val="a4"/>
            <w:color w:val="000000"/>
            <w:sz w:val="28"/>
            <w:szCs w:val="28"/>
            <w:u w:val="none"/>
          </w:rPr>
          <w:t>http://asahi.com</w:t>
        </w:r>
      </w:hyperlink>
      <w:r w:rsidR="001C29E8">
        <w:rPr>
          <w:color w:val="000000"/>
          <w:sz w:val="28"/>
          <w:szCs w:val="28"/>
        </w:rPr>
        <w:t xml:space="preserve"> (27).</w:t>
      </w:r>
    </w:p>
    <w:p w:rsidR="00F071D0" w:rsidRPr="00B82317" w:rsidRDefault="00F071D0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         В ходе работы были использованы следующие  </w:t>
      </w:r>
      <w:r w:rsidRPr="00AA71BB">
        <w:rPr>
          <w:b/>
          <w:sz w:val="28"/>
          <w:szCs w:val="28"/>
        </w:rPr>
        <w:t>методы</w:t>
      </w:r>
      <w:r w:rsidRPr="00B82317">
        <w:rPr>
          <w:sz w:val="28"/>
          <w:szCs w:val="28"/>
        </w:rPr>
        <w:t xml:space="preserve"> исследования: компаративный метод, а так же исследование и анализ теоретической литературы, касающейся газетно-публицистического стиля японского языка.  </w:t>
      </w:r>
    </w:p>
    <w:p w:rsidR="00F071D0" w:rsidRPr="00B82317" w:rsidRDefault="00F071D0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        </w:t>
      </w:r>
      <w:r w:rsidRPr="00AA71BB">
        <w:rPr>
          <w:b/>
          <w:sz w:val="28"/>
          <w:szCs w:val="28"/>
        </w:rPr>
        <w:t>Новизна</w:t>
      </w:r>
      <w:r w:rsidRPr="00B82317">
        <w:rPr>
          <w:sz w:val="28"/>
          <w:szCs w:val="28"/>
        </w:rPr>
        <w:t xml:space="preserve"> курсовой работы заключается в рассмотрении особенностей перевода внешнеполитических статей с японского языка на русский с учетом современной политической обстановки. </w:t>
      </w:r>
    </w:p>
    <w:p w:rsidR="00836188" w:rsidRPr="00B82317" w:rsidRDefault="00AA71BB" w:rsidP="00B823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71BB">
        <w:rPr>
          <w:b/>
          <w:sz w:val="28"/>
          <w:szCs w:val="28"/>
        </w:rPr>
        <w:t xml:space="preserve"> </w:t>
      </w:r>
      <w:r w:rsidR="00B62535" w:rsidRPr="00AA71BB">
        <w:rPr>
          <w:b/>
          <w:sz w:val="28"/>
          <w:szCs w:val="28"/>
        </w:rPr>
        <w:t xml:space="preserve">Практическая </w:t>
      </w:r>
      <w:r w:rsidR="00B62535" w:rsidRPr="00B82317">
        <w:rPr>
          <w:sz w:val="28"/>
          <w:szCs w:val="28"/>
        </w:rPr>
        <w:t>значимость данной курсовой работы состоит в том,</w:t>
      </w:r>
      <w:r>
        <w:rPr>
          <w:sz w:val="28"/>
          <w:szCs w:val="28"/>
        </w:rPr>
        <w:t xml:space="preserve"> </w:t>
      </w:r>
      <w:r w:rsidR="00B62535" w:rsidRPr="00B82317">
        <w:rPr>
          <w:sz w:val="28"/>
          <w:szCs w:val="28"/>
        </w:rPr>
        <w:t>что результаты ее исследования могут быть использованы в качестве справочного материала для работающих с японской прессой, а так же для преодоления трудностей возникающих при первичной работе с ней.</w:t>
      </w:r>
    </w:p>
    <w:p w:rsidR="00636540" w:rsidRPr="00FA3B06" w:rsidRDefault="00636540" w:rsidP="00B82317">
      <w:pPr>
        <w:spacing w:line="360" w:lineRule="auto"/>
        <w:ind w:firstLine="720"/>
        <w:rPr>
          <w:sz w:val="28"/>
          <w:szCs w:val="28"/>
        </w:rPr>
      </w:pPr>
    </w:p>
    <w:p w:rsidR="00750A97" w:rsidRDefault="00750A97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50A97" w:rsidRDefault="00750A97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E1A61" w:rsidRDefault="00BE1A61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50A97" w:rsidRDefault="00750A97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E1A61" w:rsidRPr="00477525" w:rsidRDefault="00BE1A61" w:rsidP="000475B2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525">
        <w:rPr>
          <w:rFonts w:ascii="Times New Roman" w:hAnsi="Times New Roman"/>
          <w:b/>
          <w:sz w:val="28"/>
          <w:szCs w:val="28"/>
        </w:rPr>
        <w:t>Глава 1.</w:t>
      </w:r>
    </w:p>
    <w:p w:rsidR="00564C47" w:rsidRPr="00564C47" w:rsidRDefault="004C296B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564C47" w:rsidRPr="00564C47">
        <w:rPr>
          <w:b/>
          <w:sz w:val="28"/>
          <w:szCs w:val="28"/>
        </w:rPr>
        <w:t>Особенности совре</w:t>
      </w:r>
      <w:r w:rsidR="00BE1A61">
        <w:rPr>
          <w:b/>
          <w:sz w:val="28"/>
          <w:szCs w:val="28"/>
        </w:rPr>
        <w:t>менной внешней политики Японии</w:t>
      </w:r>
    </w:p>
    <w:p w:rsidR="00564C47" w:rsidRPr="00564C47" w:rsidRDefault="00564C47" w:rsidP="00B82317">
      <w:pPr>
        <w:spacing w:line="360" w:lineRule="auto"/>
        <w:ind w:firstLine="720"/>
        <w:jc w:val="both"/>
        <w:rPr>
          <w:sz w:val="28"/>
          <w:szCs w:val="28"/>
        </w:rPr>
      </w:pPr>
    </w:p>
    <w:p w:rsidR="00564C47" w:rsidRPr="00564C47" w:rsidRDefault="00564C47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 xml:space="preserve">Целью внешней политики Японии является обеспечение стабильности и процветания страны и богатой и мирной жизни ее граждан. В Японии глубоко осознали, что для достижения этой цели она должна предпринимать активные усилия для создания и поддержания стабильной глобальной системы. 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З</w:t>
      </w:r>
      <w:r w:rsidRPr="00564C47">
        <w:rPr>
          <w:sz w:val="28"/>
          <w:szCs w:val="28"/>
        </w:rPr>
        <w:t>адача японской дипломатии представляется так: играя активную политическую роль, соответствующую ее экономической мощи, Япония также должна активно участвовать в выработке новой системы на самых различных форумах и на любых уровнях, а затем прилагать усилия для поддержания этой системы.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>Во внешнеполитическом ведомстве Японии выделяют шесть особенностей современной международной</w:t>
      </w:r>
      <w:r w:rsidR="00703E25">
        <w:rPr>
          <w:sz w:val="28"/>
          <w:szCs w:val="28"/>
        </w:rPr>
        <w:t xml:space="preserve"> ситуации (28).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766915">
        <w:rPr>
          <w:i/>
          <w:sz w:val="28"/>
          <w:szCs w:val="28"/>
        </w:rPr>
        <w:t>Во-первых,</w:t>
      </w:r>
      <w:r w:rsidRPr="00564C47">
        <w:rPr>
          <w:sz w:val="28"/>
          <w:szCs w:val="28"/>
        </w:rPr>
        <w:t xml:space="preserve"> это глобализация экономики и углубление отношений взаимозависимости внутри международного сообщества.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>Складывающиеся под воздействием внешней торговли и инвестиций единые рынки, взрывоподобное развитие средств связи, информации, транспорта делают наш мир все более тесным. Наряду с этим в экономической, военной областях, в области обеспечения безопасности и многих других углубляются отношения между различными субъектами, которые в этих областях действуют. Например, резко увеличивается доля внешней торговли во всем объеме валового внутреннего продукта, ВВП, производимого в мире: в 1970 году она составляла около 18 процентов, в 1980 - 32 процента, в 1995 - около сорока.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>Глобализация и взаимозависимость означают, что, с одной стороны, повышается уровень жизни людей, а, с другой стороны, возрастает конкуренция, не признающая национальных границ. Очень важно определить, каким образом обратить этот процесс на пользу и процветания человечества.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>Япония умело использовала процесс глобализации. С 1985 года из-за роста иены Япония стала переводить свои производства в азиатские и другие страны. Таким образом, наряду с помощью в экономическом развитии стран Юго-Восточной Азии Япония смогла повысить эффективность своей внутренней экономики. Одновременно в Японии отказываются от излишних административных норм и ограничений и проводят разнообразные реформы. Тем самым мы готовимся к выживанию в эпоху «великой конкуренции».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766915">
        <w:rPr>
          <w:i/>
          <w:sz w:val="28"/>
          <w:szCs w:val="28"/>
        </w:rPr>
        <w:t>Второй особенностью</w:t>
      </w:r>
      <w:r w:rsidRPr="00564C47">
        <w:rPr>
          <w:sz w:val="28"/>
          <w:szCs w:val="28"/>
        </w:rPr>
        <w:t xml:space="preserve"> является то, что, благодаря окончанию холодной войны и краху коммунизма как чуждой идеологии, принципы свободы, демократии, рыночной экономики нашли еще большее распространение среди людей и еще глубже проникли в их сознание. Для того чтобы система рыночной экономики могла беспрепятственно функционировать, необходима прочная основа в виде системы, гарантирующей, помимо прочего, право частной собственности и свободные права граждан. Это - неотъемлемое условие для торжества свободы и демократии. В каждой стране процесс внедрения такой системы и ее закрепления идет по-своему. Однако в попытках внедрения и укрепления такой системы следует быть осторожным, чтобы неумелыми действиями не вызвать нежелательную реакцию.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 xml:space="preserve">Что касается Японии, то она будет оказывать еще большую помощь тем странам, которые заново переходят на путь демократии и рыночной экономики. </w:t>
      </w:r>
      <w:r w:rsidRPr="00564C47">
        <w:rPr>
          <w:sz w:val="28"/>
          <w:szCs w:val="28"/>
        </w:rPr>
        <w:br/>
      </w:r>
      <w:r w:rsidRPr="00766915">
        <w:rPr>
          <w:i/>
          <w:sz w:val="28"/>
          <w:szCs w:val="28"/>
        </w:rPr>
        <w:t>В качестве третьей особенности</w:t>
      </w:r>
      <w:r w:rsidRPr="00564C47">
        <w:rPr>
          <w:sz w:val="28"/>
          <w:szCs w:val="28"/>
        </w:rPr>
        <w:t xml:space="preserve"> укажу на многослойный и многогранный характер структуры международной политики. Структура периода холодной войны была двухполюсной, где полюсами были США и СССР. Сегодня же мировая структура слишком сложна и многообразна, чтобы ее можно было оценить единой формулой многополюсного общества. Сегодня в международном сообществе одновременно действуют, по крайней мере, четыре категории структур различного уровня. Первая - это структуры глобального порядка: такие как ООН, Всемирная торговая организация или ВТО, «Большая восьмерка», ОЭСР. Вторая категория - это АТЭС, Региональный форум АСЕАН, Европейский союз, НАТО, ОБСЕ, Ассоциация свободной торговли Северной Америки или НАФТА и другие структуры регионального уровня. Третья - это структуры межрегионального сотрудничества типа Встреч Азии и Европы (ASEM) или Новой повестки дня для Атлантического океана. Наконец, четвертая категория структур - двустороннее сотрудничество, такое, как у Японии и США. Все эти структуры функционируют, наслаиваясь, переплетаясь и дополняя друг друга. В ходе этого ведущие державы, которые обладали мощью, превышавшей определенный уровень, постепенно договариваются между собой и вырабатывают систему, которая возьмет на себя ведущую роль в построении и поддержании международного порядка. С этой точки зрения представляются весьма важными подписание договора о сотрудничестве России и НАТО и вступление России в АТЭС. Не меньшее значение имеют и подтверждение Японией и США важности их двусторонней системы обеспечения безопасности, а также Красноярская договоренность Японии и России о приложении ими усилий к полной нормализации их двусторонних отношений. </w:t>
      </w:r>
      <w:r w:rsidRPr="00564C47">
        <w:rPr>
          <w:sz w:val="28"/>
          <w:szCs w:val="28"/>
        </w:rPr>
        <w:br/>
      </w:r>
      <w:r w:rsidRPr="00766915">
        <w:rPr>
          <w:i/>
          <w:sz w:val="28"/>
          <w:szCs w:val="28"/>
        </w:rPr>
        <w:t>Четвертая особенность -</w:t>
      </w:r>
      <w:r w:rsidRPr="00564C47">
        <w:rPr>
          <w:sz w:val="28"/>
          <w:szCs w:val="28"/>
        </w:rPr>
        <w:t xml:space="preserve"> это тот факт, что качественно и количественно растет внимание к так называемым «проблемам глобального характера». Четкого определения этого термина не существует. Однако все эти глобальные проблемы объединяет одно качество: их воздействие сказывается повсеместно на планете либо на достаточно обширных территориях, и для их решения требуется международное сотрудничество, выходящее за рамки национальных границ. К таким проблемам относятся: потепление земного климата и другие мировые экологические проблемы, СПИД и другие новые эпидемические заболевания, наркотики, международная преступность, терроризм, ядерная безопасность, проблема беженцев и другие.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766915">
        <w:rPr>
          <w:i/>
          <w:sz w:val="28"/>
          <w:szCs w:val="28"/>
        </w:rPr>
        <w:t>Пятая особенность -</w:t>
      </w:r>
      <w:r w:rsidRPr="00564C47">
        <w:rPr>
          <w:sz w:val="28"/>
          <w:szCs w:val="28"/>
        </w:rPr>
        <w:t xml:space="preserve"> это начавшийся в мире после холодной войны рост национального сознания. В результате прекращения противостояния Востока и Запада идеологическое противоборство перестало быть основным движущим фактором в международном сообществе. Вместо него, как представляется, в международном сообществе набирает силу воздействие национального фактора, то есть сознание своей принадлежности к той или иной национальности. Широко известно, что региональные конфликты, которые стали один за другим возникать после окончания холодной войны, главным образом разгорались на почве национальной или религиозной розни. С одной стороны, бывают случаи, когда национализм выливается в простой патриотизм. Но, с другой стороны, как ясно показывают примеры бывшей Югославии и бывшего СССР, в тех многонациональных государствах, где теряется общая ясная идея, объединяющая народ, национальное сознание может вызвать ослабление и распад государства.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766915">
        <w:rPr>
          <w:i/>
          <w:sz w:val="28"/>
          <w:szCs w:val="28"/>
        </w:rPr>
        <w:t>Шестой особенностью</w:t>
      </w:r>
      <w:r w:rsidRPr="00564C47">
        <w:rPr>
          <w:sz w:val="28"/>
          <w:szCs w:val="28"/>
        </w:rPr>
        <w:t xml:space="preserve"> является размывание роли «государства» или «принципа государственности». Разумеется, государство и сейчас играет полностью главенствующую роль в жизни людей. И в международных отношениях по-прежнему неизменным остается принцип государственного суверенитета.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>С другой стороны, в результате глобализации и повышения важности глобальных проблем, а также в результате роста в ряде регионов национального сознания сейчас наблюдается такое явление, как размывание значения и роли государства. Если раньше эти роль и значение были абсолютными и всеобъемлющими, то теперь они становятся в жизни людей достаточно относительными. Самым ярким проявлением изменения роли и значения государства представляется, пожалуй, Европа, проводящая интеграцию.</w:t>
      </w:r>
    </w:p>
    <w:p w:rsidR="00564C47" w:rsidRPr="00564C47" w:rsidRDefault="00564C47" w:rsidP="00A504CF">
      <w:pPr>
        <w:spacing w:line="360" w:lineRule="auto"/>
        <w:ind w:firstLine="720"/>
        <w:jc w:val="both"/>
        <w:rPr>
          <w:sz w:val="28"/>
          <w:szCs w:val="28"/>
        </w:rPr>
      </w:pPr>
      <w:r w:rsidRPr="00564C47">
        <w:rPr>
          <w:sz w:val="28"/>
          <w:szCs w:val="28"/>
        </w:rPr>
        <w:t xml:space="preserve">При этом в Африке, например, и в ряде других регионов проблема утраты государством абсолютного характера вовсе не является актуальной. Там дело обстоит совсем наоборот: никак не удается утвердить государство как таковое. Все это делает еще более сложными проблемы, связанные с принципом государственности. </w:t>
      </w:r>
    </w:p>
    <w:p w:rsidR="00C71F44" w:rsidRDefault="00C71F44" w:rsidP="00A504CF">
      <w:pPr>
        <w:spacing w:line="360" w:lineRule="auto"/>
        <w:ind w:firstLine="720"/>
        <w:jc w:val="both"/>
      </w:pPr>
    </w:p>
    <w:p w:rsidR="00F85E3B" w:rsidRDefault="00F85E3B" w:rsidP="00A504CF">
      <w:pPr>
        <w:spacing w:line="360" w:lineRule="auto"/>
        <w:ind w:firstLine="720"/>
        <w:jc w:val="both"/>
      </w:pPr>
    </w:p>
    <w:p w:rsidR="00564C47" w:rsidRDefault="004C296B" w:rsidP="00A504C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753C1C">
        <w:rPr>
          <w:b/>
          <w:sz w:val="28"/>
          <w:szCs w:val="28"/>
        </w:rPr>
        <w:t>Стилистические о</w:t>
      </w:r>
      <w:r w:rsidR="00564C47" w:rsidRPr="00564C47">
        <w:rPr>
          <w:b/>
          <w:sz w:val="28"/>
          <w:szCs w:val="28"/>
        </w:rPr>
        <w:t>собенности публицистич</w:t>
      </w:r>
      <w:r w:rsidR="000475B2">
        <w:rPr>
          <w:b/>
          <w:sz w:val="28"/>
          <w:szCs w:val="28"/>
        </w:rPr>
        <w:t>еских текстов на японском языке</w:t>
      </w:r>
    </w:p>
    <w:p w:rsidR="00F85E3B" w:rsidRDefault="00F85E3B" w:rsidP="00A504C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85E3B" w:rsidRDefault="004565CC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языка политики</w:t>
      </w:r>
      <w:r w:rsidR="00F85E3B">
        <w:rPr>
          <w:sz w:val="28"/>
          <w:szCs w:val="28"/>
        </w:rPr>
        <w:t xml:space="preserve"> в целом обусловлены, прежде всего, назначением, сущностью и функциями печати. В публицистическом стиле реализуется языковая функция воздействия (агитации и пропаганды), с которой совмещается чисто информативная функция (сообщение новостей). Для статей политической направленности характерна реализация этих функций именно в у</w:t>
      </w:r>
      <w:r w:rsidR="004B0FED">
        <w:rPr>
          <w:sz w:val="28"/>
          <w:szCs w:val="28"/>
        </w:rPr>
        <w:t>казанном порядке, хотя проявляться это может не в открытой форме, а в скрытой форме: воздействие на читателя может осуществляться за счет выбора соответствующих слов из синонимического ряда, подбора экспрессивных форм, отражающих отношение автора публицистического текста или статьи к описываемым событиям, и других языковых средств.  Подобные тексты воздействуют на актуальные политические процессы оперативным документальным  отражением, основанном на идейно-политическом осмыслении и эмо</w:t>
      </w:r>
      <w:r w:rsidR="00703E25">
        <w:rPr>
          <w:sz w:val="28"/>
          <w:szCs w:val="28"/>
        </w:rPr>
        <w:t>ционально выраженной оценке (8).</w:t>
      </w:r>
      <w:r w:rsidR="004B0FED">
        <w:rPr>
          <w:sz w:val="28"/>
          <w:szCs w:val="28"/>
        </w:rPr>
        <w:t xml:space="preserve"> Следовательно</w:t>
      </w:r>
      <w:r w:rsidR="00133D84">
        <w:rPr>
          <w:sz w:val="28"/>
          <w:szCs w:val="28"/>
        </w:rPr>
        <w:t xml:space="preserve">, </w:t>
      </w:r>
      <w:r w:rsidR="004B0FED">
        <w:rPr>
          <w:sz w:val="28"/>
          <w:szCs w:val="28"/>
        </w:rPr>
        <w:t xml:space="preserve"> </w:t>
      </w:r>
      <w:r w:rsidR="00133D84">
        <w:rPr>
          <w:sz w:val="28"/>
          <w:szCs w:val="28"/>
        </w:rPr>
        <w:t>пропагандистско-агитационная функция в статьях политической направленности направлена с одной стороны на распространение политической информации, а с другой стороны на активацию их мыслей.</w:t>
      </w:r>
    </w:p>
    <w:p w:rsidR="00133D84" w:rsidRDefault="00133D84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указанной функции в  газетных статьях, обязательным критерием является их оценочность.</w:t>
      </w:r>
    </w:p>
    <w:p w:rsidR="00766915" w:rsidRDefault="00133D84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и русский язык, японский язык газеты широко пользуется различными экспрессивными средствами, начиная с интригующих своей недосказанностью формулировок</w:t>
      </w:r>
      <w:r w:rsidR="00E208C5">
        <w:rPr>
          <w:sz w:val="28"/>
          <w:szCs w:val="28"/>
        </w:rPr>
        <w:t xml:space="preserve"> (13)</w:t>
      </w:r>
      <w:r>
        <w:rPr>
          <w:sz w:val="28"/>
          <w:szCs w:val="28"/>
        </w:rPr>
        <w:t xml:space="preserve">. Этот прием японский исследователь Хорикава отмечает еще в надписях на сохранившейся в префектуре  Гумма стеле «Тахоки» 711 года, которая служила в свое время своеобразным средством сообщения правительственных распоряжений и новостей. Он же отмечает, что информация в современной газете располагается так же, как и в американских – </w:t>
      </w:r>
      <w:r w:rsidR="00766915">
        <w:rPr>
          <w:sz w:val="28"/>
          <w:szCs w:val="28"/>
        </w:rPr>
        <w:t xml:space="preserve">по </w:t>
      </w:r>
      <w:r>
        <w:rPr>
          <w:sz w:val="28"/>
          <w:szCs w:val="28"/>
        </w:rPr>
        <w:t>«</w:t>
      </w:r>
      <w:r w:rsidR="00766915">
        <w:rPr>
          <w:sz w:val="28"/>
          <w:szCs w:val="28"/>
        </w:rPr>
        <w:t>принципу перевернутой пирамиды</w:t>
      </w:r>
      <w:r>
        <w:rPr>
          <w:sz w:val="28"/>
          <w:szCs w:val="28"/>
        </w:rPr>
        <w:t>»</w:t>
      </w:r>
      <w:r w:rsidR="00766915">
        <w:rPr>
          <w:sz w:val="28"/>
          <w:szCs w:val="28"/>
        </w:rPr>
        <w:t>: сначала броский заголовок, краткая часть и менее значащие детали сообщения. Таким образом, главная мысль информации повторяется с разной степенью детализации трижды во всех частях»</w:t>
      </w:r>
    </w:p>
    <w:p w:rsidR="00133D84" w:rsidRDefault="00766915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японских текстах политической направленности, как и в российских, в целях экспрессии широко используются метафоры, синонимы и антонимы, стилистически окрашенные разговорные и просторечные слова, иноязычные слова, устойчивые фразеологичес</w:t>
      </w:r>
      <w:r w:rsidR="00703E25">
        <w:rPr>
          <w:sz w:val="28"/>
          <w:szCs w:val="28"/>
        </w:rPr>
        <w:t>кие сочетания (10).</w:t>
      </w:r>
      <w:r>
        <w:rPr>
          <w:sz w:val="28"/>
          <w:szCs w:val="28"/>
        </w:rPr>
        <w:t xml:space="preserve"> Однако здесь есть и своя специфика. Японский политический язык, как и весь </w:t>
      </w:r>
      <w:r w:rsidR="004C296B">
        <w:rPr>
          <w:sz w:val="28"/>
          <w:szCs w:val="28"/>
        </w:rPr>
        <w:t>письменный язык, обладает богатейшими возможностями экспрессии, благодаря иероглифическим словам китайского происхождения «канго». В японском языке возможно такое уникальное явление, как «полифонический текст», написанный иероглифами,  которые при искусном расположении могут быть прочтены не только так как положено – китайскими книжными чтениями, но исконными, более свойственными разговорной речи, японскими словами. Таким образом, создается два канала: один – зрительный, который в силу идеографичности иероглифа сообщает смысл, другой – звучащий разговорной речью, что дает особую образность и прелесть восприятия. Нередко для большей выразительности иероглифы расшифровываются даже не японскими, а иноязычными словами слоя «гайрайго».</w:t>
      </w:r>
    </w:p>
    <w:p w:rsidR="004C296B" w:rsidRDefault="004C296B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крайней ограниченностью допустимого размера газетных статей второй важной особенностью политического текста является его сжатость, за счет которой и реализуется его вторая функция – информативная</w:t>
      </w:r>
      <w:r w:rsidR="00703E25">
        <w:rPr>
          <w:sz w:val="28"/>
          <w:szCs w:val="28"/>
        </w:rPr>
        <w:t xml:space="preserve"> (20)</w:t>
      </w:r>
      <w:r>
        <w:rPr>
          <w:sz w:val="28"/>
          <w:szCs w:val="28"/>
        </w:rPr>
        <w:t>.</w:t>
      </w:r>
    </w:p>
    <w:p w:rsidR="004C296B" w:rsidRDefault="00EF7652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Газетный стиль политической направленности представляет собой единство в многообразии подстилей, каждый из которых обладает особым комплексом признаков. Многообразие стилей, разнородность лексики определяется обращенностью к разнородной аудитории и освещением самых разных вопросов жизни.</w:t>
      </w:r>
    </w:p>
    <w:p w:rsidR="00EF7652" w:rsidRDefault="00EF7652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черты, характерные для статей политической направленности</w:t>
      </w:r>
      <w:r w:rsidR="00703E25">
        <w:rPr>
          <w:sz w:val="28"/>
          <w:szCs w:val="28"/>
        </w:rPr>
        <w:t xml:space="preserve"> (22) </w:t>
      </w:r>
      <w:r>
        <w:rPr>
          <w:sz w:val="28"/>
          <w:szCs w:val="28"/>
        </w:rPr>
        <w:t>:</w:t>
      </w:r>
    </w:p>
    <w:p w:rsidR="00EF7652" w:rsidRDefault="00EF7652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«Экономия» языковых средств, лаконичность изложения при информативной насыщенности;</w:t>
      </w:r>
    </w:p>
    <w:p w:rsidR="00EF7652" w:rsidRDefault="00EF7652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языковых средств с установкой на их доходчивость (это связано с тем, что газета – один из наиболее распространенных видов СМИ);</w:t>
      </w:r>
    </w:p>
    <w:p w:rsidR="00EF7652" w:rsidRDefault="00EF7652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политической лексики и фразеологии, переосмысление лексики других стилей (в частности, терминологической)  для целей публицистики;</w:t>
      </w:r>
    </w:p>
    <w:p w:rsidR="00EF7652" w:rsidRDefault="00EF7652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характерных для данного стиля речевых стереотипов, клише;</w:t>
      </w:r>
    </w:p>
    <w:p w:rsidR="00EF7652" w:rsidRDefault="00EF7652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Жанровое разнообразие и связанное с этим разнообразие стилистического использования стилевых средств</w:t>
      </w:r>
      <w:r w:rsidR="00951148">
        <w:rPr>
          <w:sz w:val="28"/>
          <w:szCs w:val="28"/>
        </w:rPr>
        <w:t>: многозначности слова, ресурсов словообразования (авторские неологизмы) эмоционально – экспрессивной лексики;</w:t>
      </w:r>
    </w:p>
    <w:p w:rsidR="00197970" w:rsidRDefault="00951148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Совмещение черт публицистического стиля с чертами других стилей</w:t>
      </w:r>
      <w:r w:rsidR="00197970">
        <w:rPr>
          <w:sz w:val="28"/>
          <w:szCs w:val="28"/>
        </w:rPr>
        <w:t xml:space="preserve"> (научного, официально-делового, литературно-художественного, разговорного), обусловленное разнообразием тематики и жанров;</w:t>
      </w:r>
    </w:p>
    <w:p w:rsidR="003022C8" w:rsidRDefault="003022C8" w:rsidP="00A504C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изобразительно – выразительных средств языка, в частности средств стилистического синтаксиса.</w:t>
      </w:r>
    </w:p>
    <w:p w:rsidR="003022C8" w:rsidRDefault="003022C8" w:rsidP="00A50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не все указанные выше черты равномерно представлены во всех газетных жанрах, да и не все они характерны только для публицистического стиля. Твердая стилевая закрепленность – явление сравнительно редкое. Однако преимущественное их употребление в том или ином стиле, приспособление слов, оборотов, конструкций одного стиля для целей другого, то есть функциональное использование, представляет уже примету данного стиля.</w:t>
      </w:r>
    </w:p>
    <w:p w:rsidR="007701BF" w:rsidRDefault="007701BF" w:rsidP="00A504CF">
      <w:pPr>
        <w:spacing w:line="360" w:lineRule="auto"/>
        <w:ind w:firstLine="720"/>
        <w:jc w:val="center"/>
        <w:rPr>
          <w:rFonts w:eastAsia="MS Mincho"/>
          <w:color w:val="000000"/>
          <w:sz w:val="28"/>
          <w:szCs w:val="28"/>
          <w:lang w:eastAsia="ja-JP"/>
        </w:rPr>
      </w:pPr>
    </w:p>
    <w:p w:rsidR="005E37F1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Таким образом, можно выделить следующие особенности перевода статей политической направленности, представляющие наибольший интерес для переводчика.</w:t>
      </w:r>
    </w:p>
    <w:p w:rsidR="005E37F1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Поскольку двумя основными функциями, характерными для публицистического  стиля в целом и статей политической направленности в частности, являются языковая функция воздействия (агитации и пропаганды) и информативная функция (сообщение новостей), две основные стилистические особенности – это оценочность и сжатость текста.</w:t>
      </w:r>
    </w:p>
    <w:p w:rsidR="005E37F1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Среди особенностей лексики статей политической направленности, наибольшего внимания заслуживают широкое использование аббревиации, обилие словосцеплений, преобладание слоя китайской лексики «канго» и неупотребление показателей вежливости.</w:t>
      </w:r>
    </w:p>
    <w:p w:rsidR="005E37F1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Для статей политической направленности не характерно обилие экспрессивных средств, однако нельзя говорить и о полном их отсутствии.</w:t>
      </w:r>
    </w:p>
    <w:p w:rsidR="005E37F1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 точки зрения структуры статьи при ее переводе, прежде всего, необходимо уделить внимание структуре заголовков.</w:t>
      </w:r>
    </w:p>
    <w:p w:rsidR="005E37F1" w:rsidRPr="00396F48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Мы рассмотрели особенности перевода газетных статей политической направленности, которые необходимо учитывать при прочтении, так как они затрудняют процесс восприятия.    </w:t>
      </w:r>
    </w:p>
    <w:p w:rsidR="00F9182D" w:rsidRDefault="00F9182D" w:rsidP="00A504CF">
      <w:pPr>
        <w:spacing w:line="360" w:lineRule="auto"/>
        <w:ind w:firstLine="720"/>
        <w:jc w:val="both"/>
        <w:rPr>
          <w:sz w:val="28"/>
          <w:szCs w:val="28"/>
        </w:rPr>
      </w:pPr>
    </w:p>
    <w:p w:rsidR="007C49FA" w:rsidRDefault="0071556D" w:rsidP="00A504C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Особенности перевод</w:t>
      </w:r>
      <w:r>
        <w:rPr>
          <w:rFonts w:eastAsia="MS Mincho"/>
          <w:b/>
          <w:sz w:val="28"/>
          <w:szCs w:val="28"/>
          <w:lang w:eastAsia="ja-JP"/>
        </w:rPr>
        <w:t>а</w:t>
      </w:r>
      <w:r w:rsidR="007C49FA">
        <w:rPr>
          <w:b/>
          <w:sz w:val="28"/>
          <w:szCs w:val="28"/>
        </w:rPr>
        <w:t xml:space="preserve"> газетных статей</w:t>
      </w:r>
    </w:p>
    <w:p w:rsidR="007C49FA" w:rsidRDefault="007C49FA" w:rsidP="00A504CF">
      <w:pPr>
        <w:spacing w:line="360" w:lineRule="auto"/>
        <w:ind w:firstLine="720"/>
        <w:jc w:val="both"/>
        <w:rPr>
          <w:sz w:val="28"/>
          <w:szCs w:val="28"/>
        </w:rPr>
      </w:pPr>
    </w:p>
    <w:p w:rsidR="00BA3CCF" w:rsidRDefault="00BA3CCF" w:rsidP="000475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Газетно-публицистический стиль характеризуется информативностью и лаконичностью. В каждом предложении максимальный </w:t>
      </w:r>
      <w:r w:rsidR="000326EC">
        <w:rPr>
          <w:sz w:val="28"/>
          <w:szCs w:val="28"/>
        </w:rPr>
        <w:t>объ</w:t>
      </w:r>
      <w:r>
        <w:rPr>
          <w:sz w:val="28"/>
          <w:szCs w:val="28"/>
        </w:rPr>
        <w:t>ем информации, обилие терминов, «канго», конатотивных слов и оборотов, которые выражают положительную и отрицательную оценочную окрашенность. Предложения не длинные, характерно наличие черт присущих другим стилям. Большое количество вопросительных и отрицательных предложений, которые несут эмоциональную нагрузку. Большое количество вставок с прямой речью. Очень часто, используются фразеологизмы и устойчивые словосочетания</w:t>
      </w:r>
      <w:r w:rsidR="00B90701">
        <w:rPr>
          <w:sz w:val="28"/>
          <w:szCs w:val="28"/>
        </w:rPr>
        <w:t xml:space="preserve"> (8)</w:t>
      </w:r>
      <w:r>
        <w:rPr>
          <w:sz w:val="28"/>
          <w:szCs w:val="28"/>
        </w:rPr>
        <w:t>.</w:t>
      </w:r>
    </w:p>
    <w:p w:rsidR="00BA3CCF" w:rsidRPr="00267759" w:rsidRDefault="00BA3CCF" w:rsidP="00A504C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67759">
        <w:rPr>
          <w:i/>
          <w:sz w:val="28"/>
          <w:szCs w:val="28"/>
        </w:rPr>
        <w:t>Конкретизация.</w:t>
      </w:r>
    </w:p>
    <w:p w:rsidR="00BA3CCF" w:rsidRDefault="00BA3CCF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Применение конкретизации обычно связано с тем, что в языке перевода отсутствует слово со столь широким значением. Так, японское существительное </w:t>
      </w:r>
      <w:r>
        <w:rPr>
          <w:rFonts w:eastAsia="MS Mincho" w:hint="eastAsia"/>
          <w:sz w:val="28"/>
          <w:szCs w:val="28"/>
          <w:lang w:val="en-US" w:eastAsia="ja-JP"/>
        </w:rPr>
        <w:t>もの</w:t>
      </w:r>
      <w:r>
        <w:rPr>
          <w:rFonts w:eastAsia="MS Mincho"/>
          <w:sz w:val="28"/>
          <w:szCs w:val="28"/>
          <w:lang w:eastAsia="ja-JP"/>
        </w:rPr>
        <w:t xml:space="preserve"> имеет очень абстрактное значение и на русский язык всегда переводиться путем конкретизации: «вещь, предмет, дело, факт, случай» и т.д.:</w:t>
      </w:r>
    </w:p>
    <w:p w:rsidR="007C49FA" w:rsidRDefault="00BA3CCF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Слово </w:t>
      </w:r>
      <w:r>
        <w:rPr>
          <w:sz w:val="28"/>
          <w:szCs w:val="28"/>
        </w:rPr>
        <w:t xml:space="preserve">  </w:t>
      </w:r>
      <w:r>
        <w:rPr>
          <w:rFonts w:eastAsia="MS Mincho" w:hint="eastAsia"/>
          <w:sz w:val="28"/>
          <w:szCs w:val="28"/>
          <w:lang w:val="en-US" w:eastAsia="ja-JP"/>
        </w:rPr>
        <w:t>もの</w:t>
      </w:r>
      <w:r>
        <w:rPr>
          <w:rFonts w:eastAsia="MS Mincho"/>
          <w:sz w:val="28"/>
          <w:szCs w:val="28"/>
          <w:lang w:eastAsia="ja-JP"/>
        </w:rPr>
        <w:t xml:space="preserve"> может переводиться на русский язык следующим образом:</w:t>
      </w:r>
    </w:p>
    <w:p w:rsidR="00BA3CCF" w:rsidRPr="00B90701" w:rsidRDefault="00BF0819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 w:hint="eastAsia"/>
          <w:sz w:val="28"/>
          <w:szCs w:val="28"/>
          <w:lang w:val="en-US" w:eastAsia="ja-JP"/>
        </w:rPr>
        <w:t>この国では金さえあればどんなものでも買える。</w:t>
      </w:r>
      <w:r w:rsidR="00B90701">
        <w:rPr>
          <w:rFonts w:eastAsia="MS Mincho"/>
          <w:sz w:val="28"/>
          <w:szCs w:val="28"/>
          <w:lang w:eastAsia="ja-JP"/>
        </w:rPr>
        <w:t>(26, 43)</w:t>
      </w:r>
    </w:p>
    <w:p w:rsidR="00BF0819" w:rsidRDefault="00BF0819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В этой стране можно купить любую </w:t>
      </w:r>
      <w:r w:rsidRPr="00BF0819">
        <w:rPr>
          <w:rFonts w:eastAsia="MS Mincho"/>
          <w:i/>
          <w:sz w:val="28"/>
          <w:szCs w:val="28"/>
          <w:lang w:eastAsia="ja-JP"/>
        </w:rPr>
        <w:t>вещь</w:t>
      </w:r>
      <w:r>
        <w:rPr>
          <w:rFonts w:eastAsia="MS Mincho"/>
          <w:sz w:val="28"/>
          <w:szCs w:val="28"/>
          <w:lang w:eastAsia="ja-JP"/>
        </w:rPr>
        <w:t>, если есть деньги.</w:t>
      </w:r>
    </w:p>
    <w:p w:rsidR="00BF0819" w:rsidRPr="00B90701" w:rsidRDefault="00BF0819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 w:hint="eastAsia"/>
          <w:sz w:val="28"/>
          <w:szCs w:val="28"/>
          <w:lang w:val="en-US" w:eastAsia="ja-JP"/>
        </w:rPr>
        <w:t>自由にもが言えない。</w:t>
      </w:r>
      <w:r w:rsidR="00B90701">
        <w:rPr>
          <w:rFonts w:eastAsia="MS Mincho"/>
          <w:sz w:val="28"/>
          <w:szCs w:val="28"/>
          <w:lang w:eastAsia="ja-JP"/>
        </w:rPr>
        <w:t>(26, 43)</w:t>
      </w:r>
    </w:p>
    <w:p w:rsidR="00BF0819" w:rsidRDefault="00BF0819" w:rsidP="00A504CF">
      <w:pPr>
        <w:spacing w:line="360" w:lineRule="auto"/>
        <w:ind w:firstLine="720"/>
        <w:jc w:val="both"/>
        <w:rPr>
          <w:rFonts w:eastAsia="MS Mincho"/>
          <w:i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Невозможно высказывать свое </w:t>
      </w:r>
      <w:r w:rsidRPr="00BF0819">
        <w:rPr>
          <w:rFonts w:eastAsia="MS Mincho"/>
          <w:i/>
          <w:sz w:val="28"/>
          <w:szCs w:val="28"/>
          <w:lang w:eastAsia="ja-JP"/>
        </w:rPr>
        <w:t>мнение.</w:t>
      </w:r>
    </w:p>
    <w:p w:rsidR="00170693" w:rsidRDefault="00170693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 w:hint="eastAsia"/>
          <w:sz w:val="28"/>
          <w:szCs w:val="28"/>
          <w:lang w:val="en-US" w:eastAsia="ja-JP"/>
        </w:rPr>
        <w:t>ものの良い食品。</w:t>
      </w:r>
      <w:r w:rsidR="00B90701">
        <w:rPr>
          <w:rFonts w:eastAsia="MS Mincho"/>
          <w:sz w:val="28"/>
          <w:szCs w:val="28"/>
          <w:lang w:eastAsia="ja-JP"/>
        </w:rPr>
        <w:t>(26, 43)</w:t>
      </w:r>
    </w:p>
    <w:p w:rsidR="00170693" w:rsidRDefault="00170693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Товар хорошего </w:t>
      </w:r>
      <w:r w:rsidRPr="00170693">
        <w:rPr>
          <w:rFonts w:eastAsia="MS Mincho"/>
          <w:i/>
          <w:sz w:val="28"/>
          <w:szCs w:val="28"/>
          <w:lang w:eastAsia="ja-JP"/>
        </w:rPr>
        <w:t>качества.</w:t>
      </w:r>
      <w:r>
        <w:rPr>
          <w:rFonts w:eastAsia="MS Mincho"/>
          <w:sz w:val="28"/>
          <w:szCs w:val="28"/>
          <w:lang w:eastAsia="ja-JP"/>
        </w:rPr>
        <w:t xml:space="preserve"> </w:t>
      </w:r>
    </w:p>
    <w:p w:rsidR="00170693" w:rsidRDefault="00170693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</w:p>
    <w:p w:rsidR="00170693" w:rsidRDefault="00170693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В процессе выполнения работы мы установили, что в газетных статьях политической направленности, в большом количестве присутствуют термины-канго, что делает его схожим с научным стилем. Поэтому приемы перевода терминов характерны и для этого стиля.</w:t>
      </w:r>
    </w:p>
    <w:p w:rsidR="00170693" w:rsidRDefault="00170693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Так как стиль изобилует </w:t>
      </w:r>
      <w:r w:rsidR="00B229D9">
        <w:rPr>
          <w:rFonts w:eastAsia="MS Mincho"/>
          <w:sz w:val="28"/>
          <w:szCs w:val="28"/>
          <w:lang w:eastAsia="ja-JP"/>
        </w:rPr>
        <w:t xml:space="preserve">географическими названиями, именами собственными, то широкое распространение получили приемы </w:t>
      </w:r>
      <w:r w:rsidR="00B229D9" w:rsidRPr="00267759">
        <w:rPr>
          <w:rFonts w:eastAsia="MS Mincho"/>
          <w:i/>
          <w:sz w:val="28"/>
          <w:szCs w:val="28"/>
          <w:lang w:eastAsia="ja-JP"/>
        </w:rPr>
        <w:t>калькирования и транскрипции</w:t>
      </w:r>
      <w:r w:rsidR="00B229D9">
        <w:rPr>
          <w:rFonts w:eastAsia="MS Mincho"/>
          <w:sz w:val="28"/>
          <w:szCs w:val="28"/>
          <w:lang w:eastAsia="ja-JP"/>
        </w:rPr>
        <w:t>. Например:</w:t>
      </w:r>
    </w:p>
    <w:p w:rsidR="00853855" w:rsidRDefault="00853855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</w:p>
    <w:p w:rsidR="00B229D9" w:rsidRDefault="00853855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853855">
        <w:rPr>
          <w:rFonts w:ascii="MS Mincho" w:eastAsia="MS Mincho" w:hAnsi="MS Mincho"/>
          <w:sz w:val="28"/>
          <w:szCs w:val="28"/>
          <w:lang w:eastAsia="ja-JP"/>
        </w:rPr>
        <w:t>ウラジオストック</w:t>
      </w:r>
      <w:r>
        <w:rPr>
          <w:rFonts w:ascii="MS Mincho" w:eastAsia="MS Mincho" w:hAnsi="MS Mincho"/>
          <w:sz w:val="28"/>
          <w:szCs w:val="28"/>
          <w:lang w:eastAsia="ja-JP"/>
        </w:rPr>
        <w:t xml:space="preserve">       </w:t>
      </w:r>
      <w:r>
        <w:rPr>
          <w:rFonts w:eastAsia="MS Mincho"/>
          <w:sz w:val="28"/>
          <w:szCs w:val="28"/>
          <w:lang w:eastAsia="ja-JP"/>
        </w:rPr>
        <w:t>Владивосток</w:t>
      </w:r>
    </w:p>
    <w:p w:rsidR="00675620" w:rsidRPr="000326EC" w:rsidRDefault="00675620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170693" w:rsidRPr="000326EC" w:rsidRDefault="00853855" w:rsidP="00A504CF">
      <w:pPr>
        <w:spacing w:line="360" w:lineRule="auto"/>
        <w:ind w:firstLine="720"/>
        <w:jc w:val="both"/>
        <w:rPr>
          <w:rFonts w:ascii="MS Mincho" w:eastAsia="MS Mincho" w:hAnsi="MS Mincho" w:cs="MS Gothic"/>
          <w:color w:val="000000"/>
          <w:sz w:val="28"/>
          <w:szCs w:val="28"/>
          <w:lang w:eastAsia="ja-JP"/>
        </w:rPr>
      </w:pPr>
      <w:r w:rsidRPr="000326EC">
        <w:rPr>
          <w:rFonts w:ascii="MS Mincho" w:eastAsia="MS Mincho" w:hAnsi="MS Mincho" w:cs="MS Mincho" w:hint="eastAsia"/>
          <w:color w:val="000000"/>
          <w:sz w:val="28"/>
          <w:szCs w:val="28"/>
          <w:lang w:eastAsia="ja-JP"/>
        </w:rPr>
        <w:t>メドベージェフ</w:t>
      </w:r>
      <w:r w:rsidRPr="000326EC">
        <w:rPr>
          <w:rFonts w:ascii="MS Mincho" w:eastAsia="MS Mincho" w:hAnsi="MS Mincho" w:cs="MS Gothic" w:hint="eastAsia"/>
          <w:color w:val="000000"/>
          <w:sz w:val="28"/>
          <w:szCs w:val="28"/>
          <w:lang w:eastAsia="ja-JP"/>
        </w:rPr>
        <w:t>大統領</w:t>
      </w:r>
      <w:r w:rsidRPr="000326EC">
        <w:rPr>
          <w:rFonts w:ascii="MS Mincho" w:eastAsia="MS Mincho" w:hAnsi="MS Mincho" w:cs="MS Gothic"/>
          <w:color w:val="000000"/>
          <w:sz w:val="28"/>
          <w:szCs w:val="28"/>
          <w:lang w:eastAsia="ja-JP"/>
        </w:rPr>
        <w:t xml:space="preserve">   </w:t>
      </w:r>
      <w:r w:rsidR="00675620" w:rsidRPr="000326EC">
        <w:rPr>
          <w:rFonts w:eastAsia="MS Mincho"/>
          <w:color w:val="000000"/>
          <w:sz w:val="28"/>
          <w:szCs w:val="28"/>
          <w:lang w:eastAsia="ja-JP"/>
        </w:rPr>
        <w:t xml:space="preserve">президент Медведев </w:t>
      </w:r>
      <w:r w:rsidRPr="000326EC">
        <w:rPr>
          <w:rFonts w:ascii="MS Mincho" w:eastAsia="MS Mincho" w:hAnsi="MS Mincho" w:cs="MS Gothic"/>
          <w:color w:val="000000"/>
          <w:sz w:val="28"/>
          <w:szCs w:val="28"/>
          <w:lang w:eastAsia="ja-JP"/>
        </w:rPr>
        <w:t xml:space="preserve"> </w:t>
      </w:r>
    </w:p>
    <w:p w:rsidR="00675620" w:rsidRPr="000326EC" w:rsidRDefault="00675620" w:rsidP="00A504CF">
      <w:pPr>
        <w:spacing w:line="360" w:lineRule="auto"/>
        <w:ind w:firstLine="720"/>
        <w:jc w:val="both"/>
        <w:rPr>
          <w:rFonts w:ascii="MS Mincho" w:eastAsia="MS Mincho" w:hAnsi="MS Mincho" w:cs="MS Gothic"/>
          <w:color w:val="000000"/>
          <w:sz w:val="28"/>
          <w:szCs w:val="28"/>
          <w:lang w:eastAsia="ja-JP"/>
        </w:rPr>
      </w:pPr>
    </w:p>
    <w:p w:rsidR="00675620" w:rsidRPr="000326EC" w:rsidRDefault="00675620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</w:rPr>
      </w:pPr>
      <w:r w:rsidRPr="000326EC">
        <w:rPr>
          <w:rFonts w:ascii="MS Mincho" w:eastAsia="MS Mincho" w:hAnsi="MS Mincho" w:cs="MS Gothic" w:hint="eastAsia"/>
          <w:color w:val="000000"/>
          <w:sz w:val="28"/>
          <w:szCs w:val="28"/>
          <w:lang w:val="en-US" w:eastAsia="ja-JP"/>
        </w:rPr>
        <w:t>カラハリ</w:t>
      </w:r>
      <w:r w:rsidRPr="000326EC">
        <w:rPr>
          <w:rFonts w:ascii="MS Mincho" w:eastAsia="MS Mincho" w:hAnsi="MS Mincho" w:cs="MS Gothic" w:hint="eastAsia"/>
          <w:color w:val="000000"/>
          <w:sz w:val="28"/>
          <w:szCs w:val="28"/>
          <w:lang w:eastAsia="ja-JP"/>
        </w:rPr>
        <w:t>砂漠</w:t>
      </w:r>
      <w:r w:rsidRPr="000326EC">
        <w:rPr>
          <w:rFonts w:ascii="MS Mincho" w:eastAsia="MS Mincho" w:hAnsi="MS Mincho" w:cs="MS Gothic"/>
          <w:color w:val="000000"/>
          <w:sz w:val="28"/>
          <w:szCs w:val="28"/>
          <w:lang w:eastAsia="ja-JP"/>
        </w:rPr>
        <w:t xml:space="preserve"> </w:t>
      </w:r>
      <w:r w:rsidRPr="000326EC">
        <w:rPr>
          <w:rFonts w:eastAsia="MS Mincho"/>
          <w:color w:val="000000"/>
          <w:sz w:val="28"/>
          <w:szCs w:val="28"/>
          <w:lang w:eastAsia="ja-JP"/>
        </w:rPr>
        <w:t xml:space="preserve">                    пустын</w:t>
      </w:r>
      <w:r w:rsidRPr="000326EC">
        <w:rPr>
          <w:rFonts w:eastAsia="MS Mincho"/>
          <w:color w:val="000000"/>
          <w:sz w:val="28"/>
          <w:szCs w:val="28"/>
        </w:rPr>
        <w:t>я Калахари</w:t>
      </w:r>
    </w:p>
    <w:p w:rsidR="00675620" w:rsidRPr="00267759" w:rsidRDefault="00675620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</w:rPr>
      </w:pPr>
    </w:p>
    <w:p w:rsidR="00675620" w:rsidRPr="00267759" w:rsidRDefault="00675620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</w:rPr>
      </w:pPr>
      <w:r w:rsidRPr="00267759">
        <w:rPr>
          <w:rFonts w:ascii="MS Mincho" w:eastAsia="MS Mincho" w:hAnsi="MS Mincho" w:cs="MS Gothic" w:hint="eastAsia"/>
          <w:color w:val="000000"/>
          <w:sz w:val="28"/>
          <w:szCs w:val="28"/>
          <w:lang w:val="en-US" w:eastAsia="ja-JP"/>
        </w:rPr>
        <w:t>シドロフ</w:t>
      </w:r>
      <w:r w:rsidRPr="00267759">
        <w:rPr>
          <w:rFonts w:ascii="MS Mincho" w:eastAsia="MS Mincho" w:hAnsi="MS Mincho" w:cs="MS Gothic" w:hint="eastAsia"/>
          <w:color w:val="000000"/>
          <w:sz w:val="28"/>
          <w:szCs w:val="28"/>
        </w:rPr>
        <w:t>教授</w:t>
      </w:r>
      <w:r w:rsidRPr="00267759">
        <w:rPr>
          <w:rFonts w:eastAsia="MS Mincho"/>
          <w:color w:val="000000"/>
          <w:sz w:val="28"/>
          <w:szCs w:val="28"/>
        </w:rPr>
        <w:t xml:space="preserve">                      профессор Сидоров</w:t>
      </w:r>
    </w:p>
    <w:p w:rsidR="00675620" w:rsidRPr="00267759" w:rsidRDefault="00675620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</w:rPr>
      </w:pPr>
    </w:p>
    <w:p w:rsidR="00675620" w:rsidRPr="00267759" w:rsidRDefault="00675620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267759">
        <w:rPr>
          <w:rFonts w:ascii="MS Mincho" w:eastAsia="MS Mincho" w:hAnsi="MS Mincho" w:cs="MS Gothic" w:hint="eastAsia"/>
          <w:color w:val="000000"/>
          <w:sz w:val="28"/>
          <w:szCs w:val="28"/>
          <w:lang w:eastAsia="ja-JP"/>
        </w:rPr>
        <w:t>オホツク</w:t>
      </w:r>
      <w:r w:rsidRPr="00267759">
        <w:rPr>
          <w:rFonts w:ascii="MS Mincho" w:eastAsia="MS Mincho" w:hAnsi="MS Mincho" w:cs="MS Gothic" w:hint="eastAsia"/>
          <w:color w:val="000000"/>
          <w:sz w:val="28"/>
          <w:szCs w:val="28"/>
        </w:rPr>
        <w:t>海</w:t>
      </w:r>
      <w:r w:rsidRPr="00267759">
        <w:rPr>
          <w:rFonts w:ascii="MS Mincho" w:eastAsia="MS Mincho" w:hAnsi="MS Mincho" w:cs="MS Gothic"/>
          <w:color w:val="000000"/>
          <w:sz w:val="28"/>
          <w:szCs w:val="28"/>
          <w:lang w:val="en-US"/>
        </w:rPr>
        <w:t xml:space="preserve">             </w:t>
      </w:r>
      <w:r w:rsidRPr="00267759">
        <w:rPr>
          <w:rFonts w:eastAsia="MS Mincho"/>
          <w:color w:val="000000"/>
          <w:sz w:val="28"/>
          <w:szCs w:val="28"/>
        </w:rPr>
        <w:t>Охотск</w:t>
      </w:r>
      <w:r w:rsidRPr="00267759">
        <w:rPr>
          <w:rFonts w:eastAsia="MS Mincho"/>
          <w:color w:val="000000"/>
          <w:sz w:val="28"/>
          <w:szCs w:val="28"/>
          <w:lang w:eastAsia="ja-JP"/>
        </w:rPr>
        <w:t>ое море</w:t>
      </w:r>
    </w:p>
    <w:p w:rsidR="00675620" w:rsidRDefault="00675620" w:rsidP="00A504CF">
      <w:pPr>
        <w:spacing w:line="360" w:lineRule="auto"/>
        <w:ind w:firstLine="720"/>
        <w:jc w:val="both"/>
        <w:rPr>
          <w:rFonts w:eastAsia="MS Mincho"/>
          <w:color w:val="000055"/>
          <w:sz w:val="28"/>
          <w:szCs w:val="28"/>
        </w:rPr>
      </w:pPr>
    </w:p>
    <w:p w:rsidR="00675620" w:rsidRDefault="00675620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Наличие в японском языке некоторых иностранных географических пунктов особых наименований. Такие названия могут переводиться приемом – перифраза. </w:t>
      </w:r>
    </w:p>
    <w:p w:rsidR="00267759" w:rsidRDefault="00675620" w:rsidP="00A504CF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67759">
        <w:rPr>
          <w:rFonts w:eastAsia="MS Mincho"/>
          <w:i/>
          <w:sz w:val="28"/>
          <w:szCs w:val="28"/>
          <w:lang w:eastAsia="ja-JP"/>
        </w:rPr>
        <w:t>Перифраз –</w:t>
      </w:r>
      <w:r>
        <w:rPr>
          <w:rFonts w:eastAsia="MS Mincho"/>
          <w:sz w:val="28"/>
          <w:szCs w:val="28"/>
          <w:lang w:eastAsia="ja-JP"/>
        </w:rPr>
        <w:t xml:space="preserve"> это прием перевода единицы исходного языка с помощью словосочетания языка перевода, описывающего обозначаемое явление по-иному</w:t>
      </w:r>
      <w:r w:rsidR="00B90701">
        <w:rPr>
          <w:rFonts w:eastAsia="MS Mincho"/>
          <w:sz w:val="28"/>
          <w:szCs w:val="28"/>
          <w:lang w:eastAsia="ja-JP"/>
        </w:rPr>
        <w:t xml:space="preserve"> (19)</w:t>
      </w:r>
      <w:r>
        <w:rPr>
          <w:rFonts w:eastAsia="MS Mincho"/>
          <w:sz w:val="28"/>
          <w:szCs w:val="28"/>
          <w:lang w:eastAsia="ja-JP"/>
        </w:rPr>
        <w:t xml:space="preserve">. </w:t>
      </w:r>
      <w:r w:rsidR="00267759">
        <w:rPr>
          <w:rFonts w:eastAsia="MS Mincho"/>
          <w:sz w:val="28"/>
          <w:szCs w:val="28"/>
          <w:lang w:eastAsia="ja-JP"/>
        </w:rPr>
        <w:t>Например:</w:t>
      </w:r>
    </w:p>
    <w:p w:rsidR="00267759" w:rsidRPr="00267759" w:rsidRDefault="00267759" w:rsidP="00A504CF">
      <w:pPr>
        <w:spacing w:line="360" w:lineRule="auto"/>
        <w:ind w:firstLine="720"/>
        <w:jc w:val="both"/>
        <w:rPr>
          <w:rFonts w:ascii="MS Mincho" w:eastAsia="MS Mincho" w:hAnsi="MS Mincho" w:cs="MS Gothic"/>
          <w:color w:val="000000"/>
          <w:sz w:val="28"/>
          <w:szCs w:val="28"/>
          <w:lang w:eastAsia="ja-JP"/>
        </w:rPr>
      </w:pPr>
      <w:r w:rsidRPr="00267759">
        <w:rPr>
          <w:rFonts w:eastAsia="MS Mincho" w:hAnsi="MS Mincho"/>
          <w:color w:val="000000"/>
          <w:sz w:val="28"/>
          <w:szCs w:val="28"/>
        </w:rPr>
        <w:t>米国</w:t>
      </w:r>
      <w:r w:rsidRPr="00267759">
        <w:rPr>
          <w:rFonts w:eastAsia="MS Mincho"/>
          <w:color w:val="000000"/>
          <w:sz w:val="28"/>
          <w:szCs w:val="28"/>
        </w:rPr>
        <w:t xml:space="preserve">     Америка (дословно «страна риса» или «богатая страна»)</w:t>
      </w:r>
      <w:r w:rsidRPr="00267759">
        <w:rPr>
          <w:rFonts w:eastAsia="MS Mincho" w:hAnsi="MS Mincho"/>
          <w:color w:val="000000"/>
          <w:sz w:val="28"/>
          <w:szCs w:val="28"/>
          <w:lang w:eastAsia="ja-JP"/>
        </w:rPr>
        <w:t xml:space="preserve">　</w:t>
      </w:r>
    </w:p>
    <w:p w:rsidR="00267759" w:rsidRDefault="00267759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267759">
        <w:rPr>
          <w:rFonts w:eastAsia="MS Mincho" w:hint="eastAsia"/>
          <w:color w:val="000000"/>
          <w:sz w:val="28"/>
          <w:szCs w:val="28"/>
          <w:lang w:eastAsia="ja-JP"/>
        </w:rPr>
        <w:t>日本</w:t>
      </w:r>
      <w:r w:rsidRPr="00267759">
        <w:rPr>
          <w:rFonts w:eastAsia="MS Mincho"/>
          <w:color w:val="000000"/>
          <w:sz w:val="28"/>
          <w:szCs w:val="28"/>
          <w:lang w:eastAsia="ja-JP"/>
        </w:rPr>
        <w:t xml:space="preserve">     Япония (или «страна восходящего солнца»)</w:t>
      </w:r>
    </w:p>
    <w:p w:rsidR="00267759" w:rsidRDefault="00267759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 w:hint="eastAsia"/>
          <w:color w:val="000000"/>
          <w:sz w:val="28"/>
          <w:szCs w:val="28"/>
          <w:lang w:val="en-US" w:eastAsia="ja-JP"/>
        </w:rPr>
        <w:t>英国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    Англия (страна английского языка)</w:t>
      </w:r>
    </w:p>
    <w:p w:rsidR="00267759" w:rsidRDefault="00267759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В заголовках, по большей части, используются неполные предложения, но при переводе переводчик восполняет пропущенные элементы, то есть использует прием </w:t>
      </w:r>
      <w:r w:rsidR="00B90701">
        <w:rPr>
          <w:rFonts w:eastAsia="MS Mincho"/>
          <w:i/>
          <w:color w:val="000000"/>
          <w:sz w:val="28"/>
          <w:szCs w:val="28"/>
          <w:lang w:eastAsia="ja-JP"/>
        </w:rPr>
        <w:t xml:space="preserve">добавлении </w:t>
      </w:r>
      <w:r w:rsidRPr="00267759">
        <w:rPr>
          <w:rFonts w:eastAsia="MS Mincho"/>
          <w:i/>
          <w:color w:val="000000"/>
          <w:sz w:val="28"/>
          <w:szCs w:val="28"/>
          <w:lang w:eastAsia="ja-JP"/>
        </w:rPr>
        <w:t>я</w:t>
      </w:r>
      <w:r w:rsidR="00B90701" w:rsidRPr="00B90701">
        <w:rPr>
          <w:rFonts w:eastAsia="MS Mincho"/>
          <w:color w:val="000000"/>
          <w:sz w:val="28"/>
          <w:szCs w:val="28"/>
          <w:lang w:eastAsia="ja-JP"/>
        </w:rPr>
        <w:t>(4)</w:t>
      </w:r>
      <w:r>
        <w:rPr>
          <w:rFonts w:eastAsia="MS Mincho"/>
          <w:color w:val="000000"/>
          <w:sz w:val="28"/>
          <w:szCs w:val="28"/>
          <w:lang w:eastAsia="ja-JP"/>
        </w:rPr>
        <w:t>. Например:</w:t>
      </w:r>
    </w:p>
    <w:p w:rsidR="0082542E" w:rsidRPr="00E208C5" w:rsidRDefault="0082542E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82542E">
        <w:rPr>
          <w:rFonts w:ascii="MS Mincho" w:eastAsia="MS Mincho" w:hAnsi="MS Mincho" w:hint="eastAsia"/>
          <w:color w:val="000000"/>
          <w:sz w:val="28"/>
          <w:szCs w:val="28"/>
          <w:lang w:val="en-US" w:eastAsia="ja-JP"/>
        </w:rPr>
        <w:t>モスクワ</w:t>
      </w:r>
      <w:r w:rsidRPr="0082542E">
        <w:rPr>
          <w:rFonts w:ascii="MS Mincho" w:eastAsia="MS Mincho" w:hAnsi="MS Mincho" w:cs="MS Gothic" w:hint="eastAsia"/>
          <w:color w:val="000000"/>
          <w:sz w:val="28"/>
          <w:szCs w:val="28"/>
          <w:lang w:eastAsia="ja-JP"/>
        </w:rPr>
        <w:t>劇場</w:t>
      </w:r>
      <w:r w:rsidRPr="0082542E">
        <w:rPr>
          <w:rFonts w:ascii="MS Mincho" w:eastAsia="MS Mincho" w:hAnsi="MS Mincho" w:hint="eastAsia"/>
          <w:color w:val="000000"/>
          <w:sz w:val="28"/>
          <w:szCs w:val="28"/>
          <w:lang w:val="en-US" w:eastAsia="ja-JP"/>
        </w:rPr>
        <w:t>せんきょう</w:t>
      </w:r>
      <w:r>
        <w:rPr>
          <w:rFonts w:eastAsia="MS Mincho" w:hint="eastAsia"/>
          <w:color w:val="000000"/>
          <w:sz w:val="28"/>
          <w:szCs w:val="28"/>
          <w:lang w:eastAsia="ja-JP"/>
        </w:rPr>
        <w:t>首謀者</w:t>
      </w:r>
      <w:r>
        <w:rPr>
          <w:rFonts w:eastAsia="MS Mincho" w:hint="eastAsia"/>
          <w:color w:val="000000"/>
          <w:sz w:val="28"/>
          <w:szCs w:val="28"/>
          <w:lang w:val="en-US" w:eastAsia="ja-JP"/>
        </w:rPr>
        <w:t>ら</w:t>
      </w:r>
      <w:r w:rsidR="008E0BE9">
        <w:rPr>
          <w:rFonts w:eastAsia="MS Mincho" w:hint="eastAsia"/>
          <w:color w:val="000000"/>
          <w:sz w:val="28"/>
          <w:szCs w:val="28"/>
          <w:lang w:val="en-US" w:eastAsia="ja-JP"/>
        </w:rPr>
        <w:t>殺害。</w:t>
      </w:r>
      <w:r w:rsidR="00E208C5">
        <w:rPr>
          <w:rFonts w:eastAsia="MS Mincho"/>
          <w:color w:val="000000"/>
          <w:sz w:val="28"/>
          <w:szCs w:val="28"/>
          <w:lang w:eastAsia="ja-JP"/>
        </w:rPr>
        <w:t>(2, 5)</w:t>
      </w:r>
    </w:p>
    <w:p w:rsidR="0082542E" w:rsidRDefault="0082542E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Захватившие театр в Москве террористы уничтожены.</w:t>
      </w:r>
    </w:p>
    <w:p w:rsidR="008E0BE9" w:rsidRPr="00E208C5" w:rsidRDefault="008E0BE9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 w:hint="eastAsia"/>
          <w:color w:val="000000"/>
          <w:sz w:val="28"/>
          <w:szCs w:val="28"/>
          <w:lang w:val="en-US" w:eastAsia="ja-JP"/>
        </w:rPr>
        <w:t>部隊というにゅう人質放。</w:t>
      </w:r>
      <w:r w:rsidR="00E208C5">
        <w:rPr>
          <w:rFonts w:eastAsia="MS Mincho"/>
          <w:color w:val="000000"/>
          <w:sz w:val="28"/>
          <w:szCs w:val="28"/>
          <w:lang w:eastAsia="ja-JP"/>
        </w:rPr>
        <w:t>(1,12)</w:t>
      </w:r>
    </w:p>
    <w:p w:rsidR="0082542E" w:rsidRDefault="0082542E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Отряд спецназа освободил заложников.</w:t>
      </w:r>
    </w:p>
    <w:p w:rsidR="008E0BE9" w:rsidRDefault="008E0BE9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При переводе на русский также широко применяется прием </w:t>
      </w:r>
      <w:r w:rsidRPr="008E0BE9">
        <w:rPr>
          <w:rFonts w:eastAsia="MS Mincho"/>
          <w:i/>
          <w:color w:val="000000"/>
          <w:sz w:val="28"/>
          <w:szCs w:val="28"/>
          <w:lang w:eastAsia="ja-JP"/>
        </w:rPr>
        <w:t xml:space="preserve">объединения </w:t>
      </w:r>
      <w:r>
        <w:rPr>
          <w:rFonts w:eastAsia="MS Mincho"/>
          <w:color w:val="000000"/>
          <w:sz w:val="28"/>
          <w:szCs w:val="28"/>
          <w:lang w:eastAsia="ja-JP"/>
        </w:rPr>
        <w:t>предложений. Например:</w:t>
      </w:r>
    </w:p>
    <w:p w:rsidR="008E0BE9" w:rsidRPr="00E208C5" w:rsidRDefault="008E0BE9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 w:hint="eastAsia"/>
          <w:color w:val="000000"/>
          <w:sz w:val="28"/>
          <w:szCs w:val="28"/>
          <w:lang w:val="en-US" w:eastAsia="ja-JP"/>
        </w:rPr>
        <w:t>人質に十　二十人の死</w:t>
      </w:r>
      <w:r>
        <w:rPr>
          <w:rFonts w:eastAsia="MS Mincho" w:hint="eastAsia"/>
          <w:color w:val="000000"/>
          <w:sz w:val="28"/>
          <w:szCs w:val="28"/>
          <w:lang w:eastAsia="ja-JP"/>
        </w:rPr>
        <w:t>者が出たもようです。</w:t>
      </w:r>
      <w:r w:rsidR="00396F48">
        <w:rPr>
          <w:rFonts w:eastAsia="MS Mincho" w:hint="eastAsia"/>
          <w:color w:val="000000"/>
          <w:sz w:val="28"/>
          <w:szCs w:val="28"/>
          <w:lang w:eastAsia="ja-JP"/>
        </w:rPr>
        <w:t>残</w:t>
      </w:r>
      <w:r>
        <w:rPr>
          <w:rFonts w:eastAsia="MS Mincho" w:hint="eastAsia"/>
          <w:color w:val="000000"/>
          <w:sz w:val="28"/>
          <w:szCs w:val="28"/>
          <w:lang w:eastAsia="ja-JP"/>
        </w:rPr>
        <w:t>る</w:t>
      </w:r>
      <w:r>
        <w:rPr>
          <w:rFonts w:eastAsia="MS Mincho" w:hint="eastAsia"/>
          <w:color w:val="000000"/>
          <w:sz w:val="28"/>
          <w:szCs w:val="28"/>
          <w:lang w:val="en-US" w:eastAsia="ja-JP"/>
        </w:rPr>
        <w:t>人質は</w:t>
      </w:r>
      <w:r w:rsidR="00396F48">
        <w:rPr>
          <w:rFonts w:eastAsia="MS Mincho" w:hint="eastAsia"/>
          <w:color w:val="000000"/>
          <w:sz w:val="28"/>
          <w:szCs w:val="28"/>
          <w:lang w:val="en-US" w:eastAsia="ja-JP"/>
        </w:rPr>
        <w:t>解放された。</w:t>
      </w:r>
      <w:r w:rsidR="00E208C5">
        <w:rPr>
          <w:rFonts w:eastAsia="MS Mincho"/>
          <w:color w:val="000000"/>
          <w:sz w:val="28"/>
          <w:szCs w:val="28"/>
          <w:lang w:eastAsia="ja-JP"/>
        </w:rPr>
        <w:t>(1,12)</w:t>
      </w:r>
    </w:p>
    <w:p w:rsidR="00396F48" w:rsidRDefault="00396F48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10 – 20 человек из числа заложников были убиты, остальные были освобождены.</w:t>
      </w:r>
    </w:p>
    <w:p w:rsidR="005E37F1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B90701" w:rsidRDefault="00B9070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5E37F1" w:rsidRDefault="000475B2" w:rsidP="00A504CF">
      <w:pPr>
        <w:spacing w:line="360" w:lineRule="auto"/>
        <w:ind w:firstLine="720"/>
        <w:jc w:val="center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*</w:t>
      </w:r>
      <w:r>
        <w:rPr>
          <w:rFonts w:eastAsia="MS Mincho"/>
          <w:color w:val="000000"/>
          <w:sz w:val="28"/>
          <w:szCs w:val="28"/>
          <w:lang w:eastAsia="ja-JP"/>
        </w:rPr>
        <w:tab/>
        <w:t>*</w:t>
      </w:r>
      <w:r>
        <w:rPr>
          <w:rFonts w:eastAsia="MS Mincho"/>
          <w:color w:val="000000"/>
          <w:sz w:val="28"/>
          <w:szCs w:val="28"/>
          <w:lang w:eastAsia="ja-JP"/>
        </w:rPr>
        <w:tab/>
        <w:t>*</w:t>
      </w:r>
      <w:r>
        <w:rPr>
          <w:rFonts w:eastAsia="MS Mincho"/>
          <w:color w:val="000000"/>
          <w:sz w:val="28"/>
          <w:szCs w:val="28"/>
          <w:lang w:eastAsia="ja-JP"/>
        </w:rPr>
        <w:tab/>
        <w:t>*</w:t>
      </w:r>
      <w:r>
        <w:rPr>
          <w:rFonts w:eastAsia="MS Mincho"/>
          <w:color w:val="000000"/>
          <w:sz w:val="28"/>
          <w:szCs w:val="28"/>
          <w:lang w:eastAsia="ja-JP"/>
        </w:rPr>
        <w:tab/>
        <w:t>*</w:t>
      </w:r>
    </w:p>
    <w:p w:rsidR="005E37F1" w:rsidRDefault="005E37F1" w:rsidP="00A504CF">
      <w:pPr>
        <w:spacing w:line="360" w:lineRule="auto"/>
        <w:ind w:firstLine="720"/>
        <w:jc w:val="center"/>
        <w:rPr>
          <w:rFonts w:eastAsia="MS Mincho"/>
          <w:color w:val="000000"/>
          <w:sz w:val="28"/>
          <w:szCs w:val="28"/>
          <w:lang w:eastAsia="ja-JP"/>
        </w:rPr>
      </w:pPr>
    </w:p>
    <w:p w:rsidR="005E37F1" w:rsidRPr="007701BF" w:rsidRDefault="005E37F1" w:rsidP="00A504CF">
      <w:pPr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Таким образом, рассмотрев особенности перевода газетных статей, можно сказать, что среди лексико-семантических приемов перевода часто используется конкретизация понятий. Так же особое внимание на себя обращает проблема перевода имен собственных (особенно таких видов, как имена различных политических деятелей и различные географические названия), при переводе которых используются калькирование и </w:t>
      </w:r>
      <w:r w:rsidRPr="007701BF">
        <w:rPr>
          <w:rFonts w:eastAsia="MS Mincho"/>
          <w:color w:val="000000"/>
          <w:sz w:val="28"/>
          <w:szCs w:val="28"/>
          <w:lang w:eastAsia="ja-JP"/>
        </w:rPr>
        <w:t>транскрипции, а также перифраз.</w:t>
      </w:r>
    </w:p>
    <w:p w:rsidR="007701BF" w:rsidRPr="007701BF" w:rsidRDefault="007701BF" w:rsidP="00A504C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701BF">
        <w:rPr>
          <w:sz w:val="28"/>
          <w:szCs w:val="28"/>
        </w:rPr>
        <w:t>Особенность общественно-политического перевода газетной статьи заключается в стилистической разнородности: сочетании строгой информативной лексики, «клиширования» и специфической политической терминологии, но также включающими образцы устной разговорной речи, обращением к классическим образцам литературы, идиоматике и специфической для языка фразеологии, применяемых для повышения воздействия и большего понимания читательской аудиторией.</w:t>
      </w:r>
    </w:p>
    <w:p w:rsidR="007701BF" w:rsidRDefault="007701BF" w:rsidP="00B8231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701BF">
        <w:rPr>
          <w:sz w:val="28"/>
          <w:szCs w:val="28"/>
        </w:rPr>
        <w:t>В данном контексте следует обратить большое внимание на перевод заголовка печатных статей, заключающих в себе не только главную мысль, главную тему материала, но и содержащие сильный эмоциональный посыл, увеличивающий воздействие на читателя последующего текста, а также служащий дополнительным рекламным стимулом для прочтения статьи.</w:t>
      </w:r>
    </w:p>
    <w:p w:rsidR="000475B2" w:rsidRDefault="000475B2" w:rsidP="00B823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E208C5" w:rsidRDefault="00E208C5" w:rsidP="006724FF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8C5" w:rsidRDefault="00E208C5" w:rsidP="006724FF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8C5" w:rsidRDefault="00E208C5" w:rsidP="006724FF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8C5" w:rsidRDefault="00E208C5" w:rsidP="006724FF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5B2" w:rsidRDefault="00BE1A61" w:rsidP="006724FF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3A5">
        <w:rPr>
          <w:rFonts w:ascii="Times New Roman" w:hAnsi="Times New Roman"/>
          <w:b/>
          <w:sz w:val="28"/>
          <w:szCs w:val="28"/>
        </w:rPr>
        <w:t xml:space="preserve">Глава 2. </w:t>
      </w:r>
      <w:r>
        <w:rPr>
          <w:rFonts w:ascii="Times New Roman" w:hAnsi="Times New Roman"/>
          <w:b/>
          <w:sz w:val="28"/>
          <w:szCs w:val="28"/>
        </w:rPr>
        <w:t>Особенности перевода внешнеполитических статей на японском языке</w:t>
      </w:r>
    </w:p>
    <w:p w:rsidR="00BE1A61" w:rsidRDefault="00BE1A61" w:rsidP="000475B2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A61">
        <w:rPr>
          <w:rFonts w:ascii="Times New Roman" w:hAnsi="Times New Roman"/>
          <w:b/>
          <w:sz w:val="28"/>
          <w:szCs w:val="28"/>
        </w:rPr>
        <w:t xml:space="preserve">2.1. Лексико-грамматические особенности </w:t>
      </w:r>
      <w:r w:rsidR="006724FF">
        <w:rPr>
          <w:rFonts w:ascii="Times New Roman" w:hAnsi="Times New Roman"/>
          <w:b/>
          <w:sz w:val="28"/>
          <w:szCs w:val="28"/>
        </w:rPr>
        <w:t>внешнеполитических текстов</w:t>
      </w:r>
    </w:p>
    <w:p w:rsidR="006724FF" w:rsidRPr="00BE1A61" w:rsidRDefault="006724FF" w:rsidP="000475B2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A61" w:rsidRDefault="006724FF" w:rsidP="0038760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тем, как приступить к политическому переводу, необходимо обратить внимание на ряд лексико-грамматических особенностей написание японских газетных текстов, среди которых можно выделить следующие:</w:t>
      </w:r>
    </w:p>
    <w:p w:rsidR="006724FF" w:rsidRPr="006724FF" w:rsidRDefault="006724FF" w:rsidP="0038760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724FF">
        <w:rPr>
          <w:i/>
          <w:sz w:val="28"/>
          <w:szCs w:val="28"/>
        </w:rPr>
        <w:t>Заголовки статей</w:t>
      </w:r>
      <w:r>
        <w:rPr>
          <w:i/>
          <w:sz w:val="28"/>
          <w:szCs w:val="28"/>
        </w:rPr>
        <w:t>.</w:t>
      </w:r>
    </w:p>
    <w:p w:rsidR="0038760E" w:rsidRDefault="006724FF" w:rsidP="00592126">
      <w:pPr>
        <w:spacing w:line="360" w:lineRule="auto"/>
        <w:ind w:firstLine="720"/>
        <w:jc w:val="both"/>
        <w:rPr>
          <w:sz w:val="28"/>
          <w:szCs w:val="28"/>
        </w:rPr>
      </w:pPr>
      <w:r w:rsidRPr="0038760E">
        <w:rPr>
          <w:sz w:val="28"/>
          <w:szCs w:val="28"/>
        </w:rPr>
        <w:t xml:space="preserve">В заголовках статей, как правило, не указываются показатели падежей </w:t>
      </w:r>
      <w:r w:rsidRPr="0038760E">
        <w:rPr>
          <w:rFonts w:eastAsia="MS Mincho"/>
          <w:sz w:val="28"/>
          <w:szCs w:val="28"/>
          <w:lang w:val="en-US" w:eastAsia="ja-JP"/>
        </w:rPr>
        <w:t>を、が、</w:t>
      </w:r>
      <w:r w:rsidRPr="0038760E">
        <w:rPr>
          <w:rFonts w:eastAsia="MS Mincho"/>
          <w:sz w:val="28"/>
          <w:szCs w:val="28"/>
          <w:lang w:eastAsia="ja-JP"/>
        </w:rPr>
        <w:t xml:space="preserve">частица </w:t>
      </w:r>
      <w:r w:rsidRPr="0038760E">
        <w:rPr>
          <w:rFonts w:eastAsia="MS Mincho"/>
          <w:sz w:val="28"/>
          <w:szCs w:val="28"/>
          <w:lang w:val="en-US" w:eastAsia="ja-JP"/>
        </w:rPr>
        <w:t>は</w:t>
      </w:r>
      <w:r w:rsidRPr="0038760E">
        <w:rPr>
          <w:rFonts w:eastAsia="MS Mincho"/>
          <w:sz w:val="28"/>
          <w:szCs w:val="28"/>
          <w:lang w:eastAsia="ja-JP"/>
        </w:rPr>
        <w:t xml:space="preserve">, часто отсутствуют глаголы. </w:t>
      </w:r>
      <w:r w:rsidR="0038760E" w:rsidRPr="0038760E">
        <w:rPr>
          <w:rFonts w:eastAsia="MS Mincho"/>
          <w:sz w:val="28"/>
          <w:szCs w:val="28"/>
          <w:lang w:eastAsia="ja-JP"/>
        </w:rPr>
        <w:t xml:space="preserve">Именно поэтому в большинстве случаев </w:t>
      </w:r>
      <w:r w:rsidR="0038760E" w:rsidRPr="0038760E">
        <w:rPr>
          <w:sz w:val="28"/>
          <w:szCs w:val="28"/>
        </w:rPr>
        <w:t>окончательный вариант перевода заголовка газетной статьи на японском языке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следует давать после прочтения всего текста. Заголовки могут быть набраны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разным по величине шрифтом, поэтому при переводе следует начинать с самого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крупного, а затем переходить к более мелкому шрифту. После прочтения основного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текста нужно «восстановить» недостающую часть заголовка и, правильно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определив временную категорию события, соответственно употребить глагол.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Следует уделять большое внимание правильной формулировке предложения на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русском языке, поскольку порядок слов в японском предложении принципиально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отличается русского и часто</w:t>
      </w:r>
      <w:r w:rsidR="0038760E">
        <w:rPr>
          <w:sz w:val="28"/>
          <w:szCs w:val="28"/>
        </w:rPr>
        <w:t xml:space="preserve"> провоцирует неудачные варианты п</w:t>
      </w:r>
      <w:r w:rsidR="0038760E" w:rsidRPr="0038760E">
        <w:rPr>
          <w:sz w:val="28"/>
          <w:szCs w:val="28"/>
        </w:rPr>
        <w:t>еревода.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Рассмотрим несколько примеров заголовков и сравним их с соответствующими</w:t>
      </w:r>
      <w:r w:rsidR="0038760E">
        <w:rPr>
          <w:sz w:val="28"/>
          <w:szCs w:val="28"/>
        </w:rPr>
        <w:t xml:space="preserve"> </w:t>
      </w:r>
      <w:r w:rsidR="0038760E" w:rsidRPr="0038760E">
        <w:rPr>
          <w:sz w:val="28"/>
          <w:szCs w:val="28"/>
        </w:rPr>
        <w:t>вариантами обычных предложений</w:t>
      </w:r>
      <w:r w:rsidR="00E208C5">
        <w:rPr>
          <w:sz w:val="28"/>
          <w:szCs w:val="28"/>
        </w:rPr>
        <w:t xml:space="preserve"> (9)</w:t>
      </w:r>
      <w:r w:rsidR="0038760E" w:rsidRPr="0038760E">
        <w:rPr>
          <w:sz w:val="28"/>
          <w:szCs w:val="28"/>
        </w:rPr>
        <w:t>.</w:t>
      </w:r>
    </w:p>
    <w:p w:rsidR="0038760E" w:rsidRDefault="0038760E" w:rsidP="0059212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Заголовок: </w:t>
      </w:r>
    </w:p>
    <w:p w:rsidR="0038760E" w:rsidRPr="0038760E" w:rsidRDefault="0038760E" w:rsidP="00592126">
      <w:pPr>
        <w:spacing w:line="360" w:lineRule="auto"/>
        <w:ind w:firstLine="720"/>
        <w:rPr>
          <w:rFonts w:ascii="MS Mincho" w:eastAsia="MS Mincho" w:hAnsi="MS Mincho"/>
          <w:i/>
          <w:sz w:val="28"/>
          <w:szCs w:val="28"/>
          <w:lang w:eastAsia="ja-JP"/>
        </w:rPr>
      </w:pPr>
      <w:r w:rsidRPr="0038760E">
        <w:rPr>
          <w:rFonts w:ascii="MS Mincho" w:eastAsia="MS Mincho" w:hAnsi="MS Mincho"/>
          <w:i/>
          <w:sz w:val="28"/>
          <w:szCs w:val="28"/>
          <w:lang w:eastAsia="ja-JP"/>
        </w:rPr>
        <w:t>インドネシア外相、来週に訪米</w:t>
      </w:r>
      <w:r w:rsidR="00E208C5">
        <w:rPr>
          <w:rFonts w:ascii="MS Mincho" w:eastAsia="MS Mincho" w:hAnsi="MS Mincho"/>
          <w:i/>
          <w:sz w:val="28"/>
          <w:szCs w:val="28"/>
          <w:lang w:eastAsia="ja-JP"/>
        </w:rPr>
        <w:t xml:space="preserve"> </w:t>
      </w:r>
    </w:p>
    <w:p w:rsidR="0038760E" w:rsidRPr="0038760E" w:rsidRDefault="0038760E" w:rsidP="00592126">
      <w:pPr>
        <w:spacing w:line="360" w:lineRule="auto"/>
        <w:ind w:firstLine="720"/>
        <w:rPr>
          <w:i/>
          <w:sz w:val="28"/>
          <w:szCs w:val="28"/>
          <w:lang w:eastAsia="ja-JP"/>
        </w:rPr>
      </w:pPr>
      <w:r w:rsidRPr="0038760E">
        <w:rPr>
          <w:i/>
          <w:sz w:val="28"/>
          <w:szCs w:val="28"/>
          <w:lang w:eastAsia="ja-JP"/>
        </w:rPr>
        <w:t>Премьер-министр Индонезии на будущей неделе посетит США.</w:t>
      </w:r>
    </w:p>
    <w:p w:rsidR="0038760E" w:rsidRDefault="00592126" w:rsidP="00592126">
      <w:pPr>
        <w:spacing w:line="360" w:lineRule="auto"/>
        <w:ind w:firstLine="720"/>
        <w:rPr>
          <w:rFonts w:ascii="MS Mincho" w:eastAsia="MS Mincho" w:hAnsi="MS Mincho"/>
          <w:i/>
          <w:sz w:val="28"/>
          <w:szCs w:val="28"/>
          <w:lang w:eastAsia="ja-JP"/>
        </w:rPr>
      </w:pPr>
      <w:r w:rsidRPr="00592126">
        <w:rPr>
          <w:rFonts w:ascii="MS Mincho" w:eastAsia="MS Mincho" w:hAnsi="MS Mincho"/>
          <w:i/>
          <w:sz w:val="28"/>
          <w:szCs w:val="28"/>
          <w:lang w:eastAsia="ja-JP"/>
        </w:rPr>
        <w:t>ロシア外相、北欧の2国へ</w:t>
      </w:r>
    </w:p>
    <w:p w:rsidR="00592126" w:rsidRPr="00592126" w:rsidRDefault="00592126" w:rsidP="00592126">
      <w:pPr>
        <w:spacing w:line="360" w:lineRule="auto"/>
        <w:ind w:firstLine="720"/>
        <w:rPr>
          <w:i/>
          <w:sz w:val="28"/>
          <w:szCs w:val="28"/>
          <w:lang w:eastAsia="ja-JP"/>
        </w:rPr>
      </w:pPr>
      <w:r w:rsidRPr="00592126">
        <w:rPr>
          <w:i/>
          <w:sz w:val="28"/>
          <w:szCs w:val="28"/>
          <w:lang w:eastAsia="ja-JP"/>
        </w:rPr>
        <w:t xml:space="preserve">Министр иностранных дел России посетит две страны Северной Европы. </w:t>
      </w:r>
    </w:p>
    <w:p w:rsidR="0038760E" w:rsidRDefault="00592126" w:rsidP="00592126">
      <w:pPr>
        <w:spacing w:line="360" w:lineRule="auto"/>
        <w:ind w:firstLine="72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Предложение:</w:t>
      </w:r>
    </w:p>
    <w:p w:rsidR="00592126" w:rsidRDefault="00592126" w:rsidP="00592126">
      <w:pPr>
        <w:spacing w:line="360" w:lineRule="auto"/>
        <w:ind w:firstLine="720"/>
        <w:rPr>
          <w:sz w:val="28"/>
          <w:szCs w:val="28"/>
          <w:lang w:eastAsia="ja-JP"/>
        </w:rPr>
      </w:pPr>
    </w:p>
    <w:p w:rsidR="00592126" w:rsidRDefault="00592126" w:rsidP="00592126">
      <w:pPr>
        <w:spacing w:line="360" w:lineRule="auto"/>
        <w:ind w:firstLine="720"/>
        <w:rPr>
          <w:rFonts w:ascii="MS Mincho" w:eastAsia="MS Mincho" w:hAnsi="MS Mincho"/>
          <w:i/>
          <w:sz w:val="28"/>
          <w:szCs w:val="28"/>
          <w:lang w:eastAsia="ja-JP"/>
        </w:rPr>
      </w:pPr>
      <w:r w:rsidRPr="00592126">
        <w:rPr>
          <w:rFonts w:ascii="MS Mincho" w:eastAsia="MS Mincho" w:hAnsi="MS Mincho"/>
          <w:i/>
          <w:sz w:val="28"/>
          <w:szCs w:val="28"/>
          <w:lang w:eastAsia="ja-JP"/>
        </w:rPr>
        <w:t>インドネシア外相は来週に米国を訪問する。</w:t>
      </w:r>
    </w:p>
    <w:p w:rsidR="00592126" w:rsidRPr="0038760E" w:rsidRDefault="00592126" w:rsidP="00592126">
      <w:pPr>
        <w:spacing w:line="360" w:lineRule="auto"/>
        <w:ind w:firstLine="720"/>
        <w:rPr>
          <w:i/>
          <w:sz w:val="28"/>
          <w:szCs w:val="28"/>
          <w:lang w:eastAsia="ja-JP"/>
        </w:rPr>
      </w:pPr>
      <w:r w:rsidRPr="0038760E">
        <w:rPr>
          <w:i/>
          <w:sz w:val="28"/>
          <w:szCs w:val="28"/>
          <w:lang w:eastAsia="ja-JP"/>
        </w:rPr>
        <w:t>Премьер-министр Индонезии на будущей неделе посетит США.</w:t>
      </w:r>
    </w:p>
    <w:p w:rsidR="00592126" w:rsidRPr="00592126" w:rsidRDefault="00592126" w:rsidP="00592126">
      <w:pPr>
        <w:shd w:val="clear" w:color="auto" w:fill="FFFFFF"/>
        <w:tabs>
          <w:tab w:val="left" w:pos="5438"/>
        </w:tabs>
        <w:spacing w:line="360" w:lineRule="auto"/>
        <w:ind w:firstLine="720"/>
        <w:rPr>
          <w:rFonts w:ascii="MS Mincho" w:eastAsia="MS Mincho" w:hAnsi="MS Mincho"/>
          <w:i/>
          <w:sz w:val="28"/>
          <w:szCs w:val="28"/>
          <w:lang w:eastAsia="ja-JP"/>
        </w:rPr>
      </w:pPr>
      <w:r w:rsidRPr="00592126">
        <w:rPr>
          <w:rFonts w:ascii="MS Mincho" w:eastAsia="MS Mincho" w:hAnsi="MS Mincho"/>
          <w:i/>
          <w:sz w:val="28"/>
          <w:szCs w:val="28"/>
          <w:lang w:eastAsia="ja-JP"/>
        </w:rPr>
        <w:t>ロシア外相は北欧の2力国へ向かいます。</w:t>
      </w:r>
    </w:p>
    <w:p w:rsidR="00592126" w:rsidRPr="00592126" w:rsidRDefault="00592126" w:rsidP="00217B4B">
      <w:pPr>
        <w:spacing w:line="360" w:lineRule="auto"/>
        <w:ind w:firstLine="720"/>
        <w:rPr>
          <w:i/>
          <w:sz w:val="28"/>
          <w:szCs w:val="28"/>
          <w:lang w:eastAsia="ja-JP"/>
        </w:rPr>
      </w:pPr>
      <w:r w:rsidRPr="00592126">
        <w:rPr>
          <w:i/>
          <w:sz w:val="28"/>
          <w:szCs w:val="28"/>
          <w:lang w:eastAsia="ja-JP"/>
        </w:rPr>
        <w:t xml:space="preserve">Министр иностранных дел России посетит две страны Северной Европы. </w:t>
      </w:r>
    </w:p>
    <w:p w:rsidR="00217B4B" w:rsidRPr="006F66F1" w:rsidRDefault="00217B4B" w:rsidP="00217B4B">
      <w:pPr>
        <w:spacing w:line="360" w:lineRule="auto"/>
        <w:ind w:firstLine="720"/>
        <w:jc w:val="both"/>
        <w:rPr>
          <w:sz w:val="28"/>
          <w:szCs w:val="28"/>
        </w:rPr>
      </w:pPr>
      <w:r w:rsidRPr="006F66F1">
        <w:rPr>
          <w:sz w:val="28"/>
          <w:szCs w:val="28"/>
        </w:rPr>
        <w:t xml:space="preserve">Как правило, во всех заголовках отсутствует частица </w:t>
      </w:r>
      <w:r>
        <w:rPr>
          <w:rFonts w:eastAsia="MS Mincho" w:hint="eastAsia"/>
          <w:sz w:val="28"/>
          <w:szCs w:val="28"/>
          <w:lang w:val="en-US" w:eastAsia="ja-JP"/>
        </w:rPr>
        <w:t>は</w:t>
      </w:r>
      <w:r>
        <w:rPr>
          <w:rFonts w:eastAsia="MS Mincho"/>
          <w:sz w:val="28"/>
          <w:szCs w:val="28"/>
          <w:lang w:eastAsia="ja-JP"/>
        </w:rPr>
        <w:t>, уп</w:t>
      </w:r>
      <w:r w:rsidRPr="006F66F1">
        <w:rPr>
          <w:sz w:val="28"/>
          <w:szCs w:val="28"/>
        </w:rPr>
        <w:t>отребляющаяся с</w:t>
      </w:r>
      <w:r>
        <w:rPr>
          <w:sz w:val="28"/>
          <w:szCs w:val="28"/>
        </w:rPr>
        <w:t xml:space="preserve"> </w:t>
      </w:r>
      <w:r w:rsidRPr="006F66F1">
        <w:rPr>
          <w:sz w:val="28"/>
          <w:szCs w:val="28"/>
        </w:rPr>
        <w:t>основным падежом. Вместо нее ставится «тэн», то есть запятая, указывающая на</w:t>
      </w:r>
      <w:r>
        <w:rPr>
          <w:sz w:val="28"/>
          <w:szCs w:val="28"/>
        </w:rPr>
        <w:t xml:space="preserve"> </w:t>
      </w:r>
      <w:r w:rsidRPr="006F66F1">
        <w:rPr>
          <w:sz w:val="28"/>
          <w:szCs w:val="28"/>
        </w:rPr>
        <w:t>пропуск. Отсутствие в заголовке глагола или его части,  как у глаголов 3-его</w:t>
      </w:r>
      <w:r>
        <w:rPr>
          <w:sz w:val="28"/>
          <w:szCs w:val="28"/>
        </w:rPr>
        <w:t xml:space="preserve"> </w:t>
      </w:r>
      <w:r w:rsidRPr="006F66F1">
        <w:rPr>
          <w:sz w:val="28"/>
          <w:szCs w:val="28"/>
        </w:rPr>
        <w:t>спряжения, создает сложности в определении прошедшего, настоящего или</w:t>
      </w:r>
      <w:r>
        <w:rPr>
          <w:sz w:val="28"/>
          <w:szCs w:val="28"/>
        </w:rPr>
        <w:t xml:space="preserve"> </w:t>
      </w:r>
      <w:r w:rsidRPr="006F66F1">
        <w:rPr>
          <w:sz w:val="28"/>
          <w:szCs w:val="28"/>
        </w:rPr>
        <w:t>будущего времени события, поэтому необходимо ознакомление с содержанием</w:t>
      </w:r>
      <w:r>
        <w:rPr>
          <w:sz w:val="28"/>
          <w:szCs w:val="28"/>
        </w:rPr>
        <w:t xml:space="preserve"> </w:t>
      </w:r>
      <w:r w:rsidRPr="006F66F1">
        <w:rPr>
          <w:sz w:val="28"/>
          <w:szCs w:val="28"/>
        </w:rPr>
        <w:t xml:space="preserve">самого текста. </w:t>
      </w:r>
    </w:p>
    <w:p w:rsidR="00217B4B" w:rsidRPr="002A0EFF" w:rsidRDefault="00217B4B" w:rsidP="002A0EFF">
      <w:pPr>
        <w:spacing w:line="360" w:lineRule="auto"/>
        <w:ind w:firstLine="720"/>
        <w:jc w:val="both"/>
        <w:rPr>
          <w:sz w:val="28"/>
          <w:szCs w:val="28"/>
        </w:rPr>
      </w:pPr>
      <w:r w:rsidRPr="002A0EFF">
        <w:rPr>
          <w:sz w:val="28"/>
          <w:szCs w:val="28"/>
        </w:rPr>
        <w:t>Итак, правило первое - ознакомиться с содержанием, а затем давать</w:t>
      </w:r>
      <w:r w:rsidRPr="002A0EFF">
        <w:rPr>
          <w:sz w:val="28"/>
          <w:szCs w:val="28"/>
        </w:rPr>
        <w:br/>
        <w:t>перевод заголовков. Правило второе - помнить, что в заголовках запятая заменяет пропущенный показатель падежа.</w:t>
      </w:r>
    </w:p>
    <w:p w:rsidR="00217B4B" w:rsidRPr="002A0EFF" w:rsidRDefault="00217B4B" w:rsidP="00C3206B">
      <w:pPr>
        <w:spacing w:line="360" w:lineRule="auto"/>
        <w:ind w:firstLine="720"/>
        <w:jc w:val="both"/>
        <w:rPr>
          <w:sz w:val="28"/>
          <w:szCs w:val="28"/>
        </w:rPr>
      </w:pPr>
      <w:r w:rsidRPr="002A0EFF">
        <w:rPr>
          <w:sz w:val="28"/>
          <w:szCs w:val="28"/>
        </w:rPr>
        <w:t>Наличие запятой после группы подлежащего при наличии показателя основного падежа, как правило, свидетельствует о том, что переводить следует не ту часть предложения, которая расположена рядом, а, пропустив ее, найти группу связанного с ней сказуемого, перевести ее, а затем вернуться к пропущенной части.</w:t>
      </w:r>
    </w:p>
    <w:p w:rsidR="006724FF" w:rsidRPr="002A0EFF" w:rsidRDefault="006724FF" w:rsidP="00C3206B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</w:p>
    <w:p w:rsidR="00217B4B" w:rsidRPr="002A0EFF" w:rsidRDefault="00217B4B" w:rsidP="00C3206B">
      <w:pPr>
        <w:spacing w:line="360" w:lineRule="auto"/>
        <w:ind w:firstLine="720"/>
        <w:jc w:val="both"/>
        <w:rPr>
          <w:rFonts w:eastAsia="MS Mincho"/>
          <w:i/>
          <w:sz w:val="28"/>
          <w:szCs w:val="28"/>
          <w:lang w:eastAsia="ja-JP"/>
        </w:rPr>
      </w:pPr>
      <w:r w:rsidRPr="002A0EFF">
        <w:rPr>
          <w:rFonts w:eastAsia="MS Mincho"/>
          <w:i/>
          <w:sz w:val="28"/>
          <w:szCs w:val="28"/>
          <w:lang w:eastAsia="ja-JP"/>
        </w:rPr>
        <w:t>Употребление «канго»</w:t>
      </w:r>
    </w:p>
    <w:p w:rsidR="002A0EFF" w:rsidRPr="002A0EFF" w:rsidRDefault="002A0EFF" w:rsidP="00C3206B">
      <w:pPr>
        <w:spacing w:line="360" w:lineRule="auto"/>
        <w:ind w:firstLine="720"/>
        <w:jc w:val="both"/>
        <w:rPr>
          <w:sz w:val="28"/>
          <w:szCs w:val="28"/>
          <w:lang w:eastAsia="ja-JP"/>
        </w:rPr>
      </w:pPr>
      <w:r w:rsidRPr="002A0EFF">
        <w:rPr>
          <w:sz w:val="28"/>
          <w:szCs w:val="28"/>
        </w:rPr>
        <w:t>Еще одной особенностью газетных текстов является обилие «канго», т.е. слов,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>написанных только иероглифами и читающихся по онным чтениям. Поскольку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>графическое изображение слов информативно, само предложение становится более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>компактным, в нем отсутствуют элементы, характерные для разговорной речи</w:t>
      </w:r>
      <w:r w:rsidR="00E208C5">
        <w:rPr>
          <w:sz w:val="28"/>
          <w:szCs w:val="28"/>
        </w:rPr>
        <w:t xml:space="preserve"> (16)</w:t>
      </w:r>
      <w:r w:rsidRPr="002A0EFF">
        <w:rPr>
          <w:sz w:val="28"/>
          <w:szCs w:val="28"/>
        </w:rPr>
        <w:t>. Так,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 xml:space="preserve">например, нет эмоциональных частиц </w:t>
      </w:r>
      <w:r w:rsidRPr="00C3206B">
        <w:rPr>
          <w:rFonts w:ascii="MS Mincho" w:eastAsia="MS Mincho" w:hAnsi="MS Mincho"/>
          <w:sz w:val="28"/>
          <w:szCs w:val="28"/>
        </w:rPr>
        <w:t>よ、さ、わ，</w:t>
      </w:r>
      <w:r w:rsidRPr="002A0EFF">
        <w:rPr>
          <w:sz w:val="28"/>
          <w:szCs w:val="28"/>
        </w:rPr>
        <w:t xml:space="preserve">отсутствуют </w:t>
      </w:r>
      <w:r w:rsidRPr="00C3206B">
        <w:rPr>
          <w:rFonts w:ascii="MS Mincho" w:eastAsia="MS Mincho" w:hAnsi="MS Mincho"/>
          <w:sz w:val="28"/>
          <w:szCs w:val="28"/>
        </w:rPr>
        <w:t>けれども、けど,</w:t>
      </w:r>
      <w:r w:rsidR="00C3206B" w:rsidRPr="00C3206B">
        <w:rPr>
          <w:rFonts w:ascii="MS Mincho" w:eastAsia="MS Mincho" w:hAnsi="MS Mincho"/>
          <w:sz w:val="28"/>
          <w:szCs w:val="28"/>
        </w:rPr>
        <w:t xml:space="preserve"> 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ありませんか.</w:t>
      </w:r>
    </w:p>
    <w:p w:rsidR="00F676CF" w:rsidRDefault="002A0EFF" w:rsidP="00C3206B">
      <w:pPr>
        <w:spacing w:line="360" w:lineRule="auto"/>
        <w:ind w:firstLine="720"/>
        <w:jc w:val="both"/>
        <w:rPr>
          <w:sz w:val="28"/>
          <w:szCs w:val="28"/>
        </w:rPr>
      </w:pPr>
      <w:r w:rsidRPr="002A0EFF">
        <w:rPr>
          <w:sz w:val="28"/>
          <w:szCs w:val="28"/>
        </w:rPr>
        <w:t xml:space="preserve">Часто опускается даже глагол-связка </w:t>
      </w:r>
      <w:r w:rsidRPr="00C3206B">
        <w:rPr>
          <w:rFonts w:ascii="MS Mincho" w:eastAsia="MS Mincho" w:hAnsi="MS Mincho"/>
          <w:sz w:val="28"/>
          <w:szCs w:val="28"/>
        </w:rPr>
        <w:t>です</w:t>
      </w:r>
      <w:r w:rsidRPr="002A0EFF">
        <w:rPr>
          <w:sz w:val="28"/>
          <w:szCs w:val="28"/>
        </w:rPr>
        <w:t xml:space="preserve"> и предложение зак</w:t>
      </w:r>
      <w:r w:rsidR="00F676CF">
        <w:rPr>
          <w:sz w:val="28"/>
          <w:szCs w:val="28"/>
        </w:rPr>
        <w:t>анчивается на сказуемом, например:</w:t>
      </w:r>
    </w:p>
    <w:p w:rsidR="002A0EFF" w:rsidRDefault="002A0EFF" w:rsidP="00191684">
      <w:pPr>
        <w:spacing w:line="360" w:lineRule="auto"/>
        <w:ind w:firstLine="720"/>
        <w:jc w:val="both"/>
        <w:rPr>
          <w:rFonts w:ascii="MS Mincho" w:eastAsia="MS Mincho" w:hAnsi="MS Mincho"/>
          <w:i/>
          <w:sz w:val="28"/>
          <w:szCs w:val="28"/>
          <w:lang w:eastAsia="ja-JP"/>
        </w:rPr>
      </w:pPr>
      <w:r w:rsidRPr="00F676CF">
        <w:rPr>
          <w:rFonts w:ascii="MS Mincho" w:eastAsia="MS Mincho" w:hAnsi="MS Mincho"/>
          <w:i/>
          <w:sz w:val="28"/>
          <w:szCs w:val="28"/>
          <w:lang w:val="en-US" w:eastAsia="ja-JP"/>
        </w:rPr>
        <w:t>ロシア</w:t>
      </w:r>
      <w:r w:rsidRPr="00F676CF">
        <w:rPr>
          <w:rFonts w:ascii="MS Mincho" w:eastAsia="MS Mincho" w:hAnsi="MS Mincho"/>
          <w:i/>
          <w:sz w:val="28"/>
          <w:szCs w:val="28"/>
          <w:lang w:eastAsia="ja-JP"/>
        </w:rPr>
        <w:t>外相と会談する予定。</w:t>
      </w:r>
    </w:p>
    <w:p w:rsidR="00191684" w:rsidRPr="00191684" w:rsidRDefault="00191684" w:rsidP="00191684">
      <w:pPr>
        <w:autoSpaceDE w:val="0"/>
        <w:autoSpaceDN w:val="0"/>
        <w:adjustRightInd w:val="0"/>
        <w:ind w:firstLine="720"/>
        <w:rPr>
          <w:rFonts w:eastAsia="MS Mincho"/>
          <w:i/>
          <w:color w:val="000000"/>
          <w:sz w:val="28"/>
          <w:szCs w:val="28"/>
          <w:lang w:eastAsia="ja-JP"/>
        </w:rPr>
      </w:pPr>
      <w:r w:rsidRPr="00191684">
        <w:rPr>
          <w:rFonts w:eastAsia="MS Mincho"/>
          <w:i/>
          <w:color w:val="000000"/>
          <w:sz w:val="28"/>
          <w:szCs w:val="28"/>
          <w:lang w:eastAsia="ja-JP"/>
        </w:rPr>
        <w:t>В планах провести переговоры с Министром иностранных дел России.</w:t>
      </w:r>
    </w:p>
    <w:p w:rsidR="00191684" w:rsidRPr="00F676CF" w:rsidRDefault="00191684" w:rsidP="00C3206B">
      <w:pPr>
        <w:spacing w:line="360" w:lineRule="auto"/>
        <w:ind w:firstLine="720"/>
        <w:jc w:val="both"/>
        <w:rPr>
          <w:i/>
          <w:sz w:val="28"/>
          <w:szCs w:val="28"/>
          <w:lang w:eastAsia="ja-JP"/>
        </w:rPr>
      </w:pPr>
    </w:p>
    <w:p w:rsidR="002A0EFF" w:rsidRDefault="002A0EFF" w:rsidP="009A4C42">
      <w:pPr>
        <w:spacing w:line="360" w:lineRule="auto"/>
        <w:ind w:firstLine="720"/>
        <w:jc w:val="both"/>
        <w:rPr>
          <w:sz w:val="28"/>
          <w:szCs w:val="28"/>
          <w:lang w:eastAsia="ja-JP"/>
        </w:rPr>
      </w:pPr>
      <w:r w:rsidRPr="002A0EFF">
        <w:rPr>
          <w:sz w:val="28"/>
          <w:szCs w:val="28"/>
        </w:rPr>
        <w:t xml:space="preserve">Для устной речи характерно использование слов исконно японского происхождения, чтение которых соответствует кунам иероглифов и легче воспринимаемо на слух. В газетных статьях они заменяются на китаизмы-синонимы с онными чтениями. Например, разговорное </w:t>
      </w:r>
      <w:r w:rsidRPr="00C3206B">
        <w:rPr>
          <w:rFonts w:ascii="MS Mincho" w:eastAsia="MS Mincho" w:hAnsi="MS Mincho"/>
          <w:sz w:val="28"/>
          <w:szCs w:val="28"/>
        </w:rPr>
        <w:t>時（とき）</w:t>
      </w:r>
      <w:r w:rsidRPr="002A0EFF">
        <w:rPr>
          <w:sz w:val="28"/>
          <w:szCs w:val="28"/>
        </w:rPr>
        <w:t xml:space="preserve">в газетных текстах заменяется на </w:t>
      </w:r>
      <w:r w:rsidRPr="00C3206B">
        <w:rPr>
          <w:rFonts w:ascii="MS Mincho" w:eastAsia="MS Mincho" w:hAnsi="MS Mincho"/>
          <w:sz w:val="28"/>
          <w:szCs w:val="28"/>
        </w:rPr>
        <w:t>際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（さい）</w:t>
      </w:r>
      <w:r w:rsidRPr="002A0EFF">
        <w:rPr>
          <w:sz w:val="28"/>
          <w:szCs w:val="28"/>
        </w:rPr>
        <w:t xml:space="preserve">после имен политических деятелей вместо </w:t>
      </w:r>
      <w:r w:rsidRPr="00C3206B">
        <w:rPr>
          <w:rFonts w:ascii="MS Mincho" w:eastAsia="MS Mincho" w:hAnsi="MS Mincho"/>
          <w:sz w:val="28"/>
          <w:szCs w:val="28"/>
        </w:rPr>
        <w:t>さん</w:t>
      </w:r>
      <w:r w:rsidRPr="002A0EFF">
        <w:rPr>
          <w:sz w:val="28"/>
          <w:szCs w:val="28"/>
        </w:rPr>
        <w:t xml:space="preserve"> употребляют </w:t>
      </w:r>
      <w:r w:rsidRPr="00C3206B">
        <w:rPr>
          <w:rFonts w:ascii="MS Mincho" w:eastAsia="MS Mincho" w:hAnsi="MS Mincho"/>
          <w:sz w:val="28"/>
          <w:szCs w:val="28"/>
        </w:rPr>
        <w:t>氏</w:t>
      </w:r>
      <w:r w:rsidRPr="002A0EFF">
        <w:rPr>
          <w:sz w:val="28"/>
          <w:szCs w:val="28"/>
        </w:rPr>
        <w:t xml:space="preserve">、разговорное 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私</w:t>
      </w:r>
      <w:r w:rsidRPr="00C3206B">
        <w:rPr>
          <w:rFonts w:ascii="MS Mincho" w:eastAsia="MS Mincho" w:hAnsi="MS Mincho"/>
          <w:sz w:val="28"/>
          <w:szCs w:val="28"/>
        </w:rPr>
        <w:t>たちの（わたしたちの）</w:t>
      </w:r>
      <w:r w:rsidRPr="002A0EFF">
        <w:rPr>
          <w:sz w:val="28"/>
          <w:szCs w:val="28"/>
        </w:rPr>
        <w:t xml:space="preserve">заменяется на 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我が （わが）</w:t>
      </w:r>
      <w:r w:rsidRPr="002A0EFF">
        <w:rPr>
          <w:sz w:val="28"/>
          <w:szCs w:val="28"/>
          <w:lang w:eastAsia="ja-JP"/>
        </w:rPr>
        <w:t>. Е</w:t>
      </w:r>
      <w:r w:rsidRPr="002A0EFF">
        <w:rPr>
          <w:sz w:val="28"/>
          <w:szCs w:val="28"/>
        </w:rPr>
        <w:t>сли слово обозначается одним иероглифом, то в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>зависимости от его использования в устной или письменной речи оно может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>звучать по-разному: в разговорной речи - по кунному чтению, в текстах и новостях</w:t>
      </w:r>
      <w:r w:rsidR="00C3206B">
        <w:rPr>
          <w:sz w:val="28"/>
          <w:szCs w:val="28"/>
        </w:rPr>
        <w:t xml:space="preserve"> </w:t>
      </w:r>
      <w:r w:rsidRPr="002A0EFF">
        <w:rPr>
          <w:sz w:val="28"/>
          <w:szCs w:val="28"/>
        </w:rPr>
        <w:t xml:space="preserve">общественно-политического содержания по онному. Например, 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この間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あいだ</w:t>
      </w:r>
      <w:r w:rsidRPr="002A0EFF">
        <w:rPr>
          <w:sz w:val="28"/>
          <w:szCs w:val="28"/>
          <w:lang w:eastAsia="ja-JP"/>
        </w:rPr>
        <w:t xml:space="preserve">）будет читаться 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この間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かん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、その他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ほか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2A0EFF">
        <w:rPr>
          <w:sz w:val="28"/>
          <w:szCs w:val="28"/>
          <w:lang w:eastAsia="ja-JP"/>
        </w:rPr>
        <w:t xml:space="preserve">соответственно 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その他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C3206B">
        <w:rPr>
          <w:rFonts w:ascii="MS Mincho" w:eastAsia="MS Mincho" w:hAnsi="MS Mincho"/>
          <w:sz w:val="28"/>
          <w:szCs w:val="28"/>
          <w:lang w:val="en-US" w:eastAsia="ja-JP"/>
        </w:rPr>
        <w:t>た</w:t>
      </w:r>
      <w:r w:rsidRPr="00C3206B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2A0EFF">
        <w:rPr>
          <w:sz w:val="28"/>
          <w:szCs w:val="28"/>
          <w:lang w:eastAsia="ja-JP"/>
        </w:rPr>
        <w:t>и т.д.</w:t>
      </w:r>
    </w:p>
    <w:p w:rsidR="00C3206B" w:rsidRDefault="00C3206B" w:rsidP="009A4C42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</w:p>
    <w:p w:rsidR="00C3206B" w:rsidRDefault="00C3206B" w:rsidP="009A4C42">
      <w:pPr>
        <w:spacing w:line="360" w:lineRule="auto"/>
        <w:ind w:firstLine="720"/>
        <w:jc w:val="both"/>
        <w:rPr>
          <w:rFonts w:eastAsia="MS Mincho"/>
          <w:i/>
          <w:sz w:val="28"/>
          <w:szCs w:val="28"/>
          <w:lang w:eastAsia="ja-JP"/>
        </w:rPr>
      </w:pPr>
      <w:r w:rsidRPr="00C3206B">
        <w:rPr>
          <w:rFonts w:eastAsia="MS Mincho"/>
          <w:i/>
          <w:sz w:val="28"/>
          <w:szCs w:val="28"/>
          <w:lang w:eastAsia="ja-JP"/>
        </w:rPr>
        <w:t>Аббревиатуры</w:t>
      </w:r>
    </w:p>
    <w:p w:rsidR="00554F44" w:rsidRPr="00C1686C" w:rsidRDefault="00554F44" w:rsidP="009A4C42">
      <w:pPr>
        <w:spacing w:line="360" w:lineRule="auto"/>
        <w:ind w:firstLine="720"/>
        <w:jc w:val="both"/>
        <w:rPr>
          <w:sz w:val="28"/>
          <w:szCs w:val="28"/>
        </w:rPr>
      </w:pPr>
      <w:r w:rsidRPr="00C1686C">
        <w:rPr>
          <w:sz w:val="28"/>
          <w:szCs w:val="28"/>
        </w:rPr>
        <w:t>Использование в газетных текстах «канго» сопровождается появлением</w:t>
      </w:r>
      <w:r w:rsidRPr="00C1686C">
        <w:rPr>
          <w:sz w:val="28"/>
          <w:szCs w:val="28"/>
        </w:rPr>
        <w:br/>
        <w:t>многочисленных аббревиатур существительных и глаголов</w:t>
      </w:r>
      <w:r w:rsidR="00E208C5">
        <w:rPr>
          <w:sz w:val="28"/>
          <w:szCs w:val="28"/>
        </w:rPr>
        <w:t xml:space="preserve"> (14)</w:t>
      </w:r>
      <w:r w:rsidRPr="00C1686C">
        <w:rPr>
          <w:sz w:val="28"/>
          <w:szCs w:val="28"/>
        </w:rPr>
        <w:t>. Так, среди</w:t>
      </w:r>
      <w:r w:rsidRPr="00C1686C">
        <w:rPr>
          <w:sz w:val="28"/>
          <w:szCs w:val="28"/>
        </w:rPr>
        <w:br/>
        <w:t>существительных могут образовываться аббревиатуры со словами японского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 xml:space="preserve">происхождения, например </w:t>
      </w:r>
      <w:r w:rsidRPr="00554F44">
        <w:rPr>
          <w:rFonts w:ascii="MS Mincho" w:eastAsia="MS Mincho" w:hAnsi="MS Mincho" w:hint="eastAsia"/>
          <w:sz w:val="28"/>
          <w:szCs w:val="28"/>
          <w:lang w:eastAsia="ja-JP"/>
        </w:rPr>
        <w:t>東京</w:t>
      </w:r>
      <w:r w:rsidRPr="00554F44">
        <w:rPr>
          <w:rFonts w:ascii="MS Mincho" w:eastAsia="MS Mincho" w:hAnsi="MS Mincho"/>
          <w:sz w:val="28"/>
          <w:szCs w:val="28"/>
        </w:rPr>
        <w:t>大学</w:t>
      </w:r>
      <w:r w:rsidRPr="00C1686C">
        <w:rPr>
          <w:sz w:val="28"/>
          <w:szCs w:val="28"/>
        </w:rPr>
        <w:t>（Токийский университет) часто пишется и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 xml:space="preserve">произносится как </w:t>
      </w:r>
      <w:r w:rsidRPr="00554F44">
        <w:rPr>
          <w:rFonts w:ascii="MS Mincho" w:eastAsia="MS Mincho" w:hAnsi="MS Mincho"/>
          <w:sz w:val="28"/>
          <w:szCs w:val="28"/>
        </w:rPr>
        <w:t>東大、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安全保障</w:t>
      </w:r>
      <w:r>
        <w:rPr>
          <w:sz w:val="28"/>
          <w:szCs w:val="28"/>
          <w:lang w:eastAsia="ja-JP"/>
        </w:rPr>
        <w:t>(гарантии безопасности)</w:t>
      </w:r>
      <w:r w:rsidR="009A4C42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</w:rPr>
        <w:t xml:space="preserve">как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保</w:t>
      </w:r>
      <w:r w:rsidRPr="00554F44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安</w:t>
      </w:r>
      <w:r w:rsidRPr="00554F44">
        <w:rPr>
          <w:rFonts w:ascii="MS Mincho" w:eastAsia="MS Mincho" w:hAnsi="MS Mincho"/>
          <w:sz w:val="28"/>
          <w:szCs w:val="28"/>
          <w:lang w:eastAsia="ja-JP"/>
        </w:rPr>
        <w:t xml:space="preserve">,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原子発電</w:t>
      </w:r>
      <w:r w:rsidRPr="00554F44">
        <w:rPr>
          <w:rFonts w:ascii="MS Mincho" w:eastAsia="MS Mincho" w:hAnsi="MS Mincho"/>
          <w:sz w:val="28"/>
          <w:szCs w:val="28"/>
        </w:rPr>
        <w:t>所</w:t>
      </w:r>
      <w:r w:rsidRPr="00C1686C">
        <w:rPr>
          <w:sz w:val="28"/>
          <w:szCs w:val="28"/>
        </w:rPr>
        <w:t xml:space="preserve">(атомная электростанция) как </w:t>
      </w:r>
      <w:r w:rsidRPr="00554F44">
        <w:rPr>
          <w:rFonts w:ascii="MS Mincho" w:eastAsia="MS Mincho" w:hAnsi="MS Mincho"/>
          <w:sz w:val="28"/>
          <w:szCs w:val="28"/>
        </w:rPr>
        <w:t>原発</w:t>
      </w:r>
      <w:r w:rsidRPr="00C1686C">
        <w:rPr>
          <w:sz w:val="28"/>
          <w:szCs w:val="28"/>
        </w:rPr>
        <w:t>，причем подобные сокращения встречаются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>в словах или словосочетаниях, состоящих из 4 и более иероглифов, новая же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>лексическая единица содержит лишь первые иероглифы сочетаемых слов. Такая же</w:t>
      </w:r>
      <w:r w:rsidRPr="00C1686C">
        <w:rPr>
          <w:sz w:val="28"/>
          <w:szCs w:val="28"/>
        </w:rPr>
        <w:br/>
        <w:t>трансформация происходит и в случаях со словами-заимствованиями. Например,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 xml:space="preserve">из словосочетания </w:t>
      </w:r>
      <w:r w:rsidRPr="00554F44">
        <w:rPr>
          <w:rFonts w:ascii="MS Mincho" w:eastAsia="MS Mincho" w:hAnsi="MS Mincho"/>
          <w:sz w:val="28"/>
          <w:szCs w:val="28"/>
        </w:rPr>
        <w:t>ジェネフノレ•スト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ラ</w:t>
      </w:r>
      <w:r w:rsidRPr="00554F44">
        <w:rPr>
          <w:rFonts w:ascii="MS Mincho" w:eastAsia="MS Mincho" w:hAnsi="MS Mincho"/>
          <w:sz w:val="28"/>
          <w:szCs w:val="28"/>
        </w:rPr>
        <w:t>イキ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general</w:t>
      </w:r>
      <w:r w:rsidRPr="00C16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strike</w:t>
      </w:r>
      <w:r w:rsidRPr="00C1686C">
        <w:rPr>
          <w:sz w:val="28"/>
          <w:szCs w:val="28"/>
        </w:rPr>
        <w:t xml:space="preserve">) берутся два первые слога катаканы и образуется новое существительное </w:t>
      </w:r>
      <w:r w:rsidRPr="00554F44">
        <w:rPr>
          <w:rFonts w:ascii="MS Mincho" w:eastAsia="MS Mincho" w:hAnsi="MS Mincho"/>
          <w:sz w:val="28"/>
          <w:szCs w:val="28"/>
        </w:rPr>
        <w:t>ジェネスト</w:t>
      </w:r>
      <w:r w:rsidRPr="00C1686C">
        <w:rPr>
          <w:sz w:val="28"/>
          <w:szCs w:val="28"/>
        </w:rPr>
        <w:t>，которое, тем не менее, на русский язык мы переводим тем же словосочетание</w:t>
      </w:r>
      <w:r>
        <w:rPr>
          <w:sz w:val="28"/>
          <w:szCs w:val="28"/>
          <w:lang w:eastAsia="ja-JP"/>
        </w:rPr>
        <w:t xml:space="preserve">м </w:t>
      </w:r>
      <w:r w:rsidRPr="00C1686C">
        <w:rPr>
          <w:sz w:val="28"/>
          <w:szCs w:val="28"/>
        </w:rPr>
        <w:t xml:space="preserve"> на основе которого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>оно и было образовано. В качестве примеров можно привести и такие неологизмы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 xml:space="preserve">как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バイテク</w:t>
      </w:r>
      <w:r>
        <w:rPr>
          <w:sz w:val="28"/>
          <w:szCs w:val="28"/>
          <w:lang w:eastAsia="ja-JP"/>
        </w:rPr>
        <w:t xml:space="preserve">, образованное от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バイオテクノロジー</w:t>
      </w:r>
      <w:r w:rsidRPr="00C1686C">
        <w:rPr>
          <w:sz w:val="28"/>
          <w:szCs w:val="28"/>
          <w:lang w:eastAsia="ja-JP"/>
        </w:rPr>
        <w:t>(</w:t>
      </w:r>
      <w:r>
        <w:rPr>
          <w:sz w:val="28"/>
          <w:szCs w:val="28"/>
          <w:lang w:val="en-US" w:eastAsia="ja-JP"/>
        </w:rPr>
        <w:t>biotechnology</w:t>
      </w:r>
      <w:r w:rsidRPr="00C1686C">
        <w:rPr>
          <w:sz w:val="28"/>
          <w:szCs w:val="28"/>
          <w:lang w:eastAsia="ja-JP"/>
        </w:rPr>
        <w:t xml:space="preserve">),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パソコン</w:t>
      </w:r>
      <w:r>
        <w:rPr>
          <w:sz w:val="28"/>
          <w:szCs w:val="28"/>
          <w:lang w:eastAsia="ja-JP"/>
        </w:rPr>
        <w:t xml:space="preserve"> как сокращение от 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パソナル・コンピューター</w:t>
      </w:r>
      <w:r w:rsidRPr="00C1686C">
        <w:rPr>
          <w:sz w:val="28"/>
          <w:szCs w:val="28"/>
          <w:lang w:eastAsia="ja-JP"/>
        </w:rPr>
        <w:t>(</w:t>
      </w:r>
      <w:r>
        <w:rPr>
          <w:sz w:val="28"/>
          <w:szCs w:val="28"/>
          <w:lang w:val="en-US" w:eastAsia="ja-JP"/>
        </w:rPr>
        <w:t>personal</w:t>
      </w:r>
      <w:r w:rsidRPr="00C1686C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val="en-US" w:eastAsia="ja-JP"/>
        </w:rPr>
        <w:t>computer</w:t>
      </w:r>
      <w:r w:rsidRPr="00C1686C">
        <w:rPr>
          <w:sz w:val="28"/>
          <w:szCs w:val="28"/>
          <w:lang w:eastAsia="ja-JP"/>
        </w:rPr>
        <w:t xml:space="preserve">) </w:t>
      </w:r>
      <w:r>
        <w:rPr>
          <w:sz w:val="28"/>
          <w:szCs w:val="28"/>
          <w:lang w:eastAsia="ja-JP"/>
        </w:rPr>
        <w:t xml:space="preserve">и другие. </w:t>
      </w:r>
      <w:r w:rsidRPr="00C1686C">
        <w:rPr>
          <w:sz w:val="28"/>
          <w:szCs w:val="28"/>
        </w:rPr>
        <w:t>Иероглифические сокращения используются</w:t>
      </w:r>
      <w:r>
        <w:rPr>
          <w:sz w:val="28"/>
          <w:szCs w:val="28"/>
        </w:rPr>
        <w:t xml:space="preserve"> и в глагольных сочетаниях. Так,</w:t>
      </w:r>
      <w:r w:rsidRPr="00C1686C">
        <w:rPr>
          <w:sz w:val="28"/>
          <w:szCs w:val="28"/>
        </w:rPr>
        <w:t xml:space="preserve"> например, вместо фразы </w:t>
      </w:r>
      <w:r w:rsidRPr="00554F44">
        <w:rPr>
          <w:rFonts w:ascii="MS Mincho" w:eastAsia="MS Mincho" w:hAnsi="MS Mincho"/>
          <w:sz w:val="28"/>
          <w:szCs w:val="28"/>
        </w:rPr>
        <w:t>米国を訪問する</w:t>
      </w:r>
      <w:r>
        <w:rPr>
          <w:sz w:val="28"/>
          <w:szCs w:val="28"/>
        </w:rPr>
        <w:t xml:space="preserve"> (</w:t>
      </w:r>
      <w:r w:rsidRPr="00A178D8">
        <w:rPr>
          <w:sz w:val="28"/>
          <w:szCs w:val="28"/>
        </w:rPr>
        <w:t>посетить Америку) в газетах</w:t>
      </w:r>
      <w:r>
        <w:rPr>
          <w:sz w:val="28"/>
          <w:szCs w:val="28"/>
        </w:rPr>
        <w:t xml:space="preserve"> используетс</w:t>
      </w:r>
      <w:r w:rsidRPr="00C1686C">
        <w:rPr>
          <w:sz w:val="28"/>
          <w:szCs w:val="28"/>
        </w:rPr>
        <w:t xml:space="preserve">я </w:t>
      </w:r>
      <w:r w:rsidR="009A4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сокращенный вариант </w:t>
      </w:r>
      <w:r w:rsidRPr="00C1686C">
        <w:rPr>
          <w:sz w:val="28"/>
          <w:szCs w:val="28"/>
        </w:rPr>
        <w:t xml:space="preserve"> </w:t>
      </w:r>
      <w:r w:rsidRPr="00554F44">
        <w:rPr>
          <w:rFonts w:ascii="MS Mincho" w:eastAsia="MS Mincho" w:hAnsi="MS Mincho"/>
          <w:sz w:val="28"/>
          <w:szCs w:val="28"/>
        </w:rPr>
        <w:t>訪米する</w:t>
      </w:r>
      <w:r w:rsidRPr="00C1686C">
        <w:rPr>
          <w:sz w:val="28"/>
          <w:szCs w:val="28"/>
        </w:rPr>
        <w:t>，предста</w:t>
      </w:r>
      <w:r w:rsidRPr="00A178D8">
        <w:rPr>
          <w:sz w:val="28"/>
          <w:szCs w:val="28"/>
        </w:rPr>
        <w:t>вляющ</w:t>
      </w:r>
      <w:r>
        <w:rPr>
          <w:sz w:val="28"/>
          <w:szCs w:val="28"/>
        </w:rPr>
        <w:t xml:space="preserve">ий </w:t>
      </w:r>
      <w:r w:rsidRPr="00C1686C">
        <w:rPr>
          <w:sz w:val="28"/>
          <w:szCs w:val="28"/>
        </w:rPr>
        <w:t>собой вновь</w:t>
      </w:r>
      <w:r w:rsidR="009A4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образованный </w:t>
      </w:r>
      <w:r w:rsidRPr="00C1686C">
        <w:rPr>
          <w:sz w:val="28"/>
          <w:szCs w:val="28"/>
        </w:rPr>
        <w:t>глагол 3-его спряжения, состоящий из иероглифов «Америка» и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>«посещать», вместо</w:t>
      </w:r>
      <w:r w:rsidRPr="00554F44">
        <w:rPr>
          <w:rFonts w:ascii="MS Mincho" w:eastAsia="MS Mincho" w:hAnsi="MS Mincho" w:hint="eastAsia"/>
          <w:sz w:val="28"/>
          <w:szCs w:val="28"/>
          <w:lang w:val="en-US" w:eastAsia="ja-JP"/>
        </w:rPr>
        <w:t>日本に来る</w:t>
      </w:r>
      <w:r w:rsidRPr="00C1686C">
        <w:rPr>
          <w:sz w:val="28"/>
          <w:szCs w:val="28"/>
        </w:rPr>
        <w:t>(приехать в Японию) по аналогии используется</w:t>
      </w:r>
      <w:r>
        <w:rPr>
          <w:sz w:val="28"/>
          <w:szCs w:val="28"/>
        </w:rPr>
        <w:t xml:space="preserve"> </w:t>
      </w:r>
      <w:r w:rsidRPr="00C1686C">
        <w:rPr>
          <w:sz w:val="28"/>
          <w:szCs w:val="28"/>
        </w:rPr>
        <w:t>глагол</w:t>
      </w:r>
      <w:r>
        <w:rPr>
          <w:sz w:val="28"/>
          <w:szCs w:val="28"/>
        </w:rPr>
        <w:t xml:space="preserve"> </w:t>
      </w:r>
      <w:r w:rsidRPr="00554F44">
        <w:rPr>
          <w:rFonts w:ascii="MS Mincho" w:eastAsia="MS Mincho" w:hAnsi="MS Mincho"/>
          <w:sz w:val="28"/>
          <w:szCs w:val="28"/>
        </w:rPr>
        <w:t>来日する</w:t>
      </w:r>
      <w:r w:rsidRPr="00A178D8">
        <w:rPr>
          <w:rFonts w:ascii="MS Mincho" w:eastAsia="MS Mincho" w:hAnsi="MS Mincho"/>
          <w:sz w:val="28"/>
          <w:szCs w:val="28"/>
        </w:rPr>
        <w:t>.</w:t>
      </w:r>
    </w:p>
    <w:p w:rsidR="00C3206B" w:rsidRPr="00C3206B" w:rsidRDefault="00C3206B" w:rsidP="00F676CF">
      <w:pPr>
        <w:spacing w:line="360" w:lineRule="auto"/>
        <w:ind w:firstLine="720"/>
        <w:jc w:val="both"/>
        <w:rPr>
          <w:rFonts w:eastAsia="MS Mincho"/>
          <w:i/>
          <w:sz w:val="28"/>
          <w:szCs w:val="28"/>
          <w:lang w:eastAsia="ja-JP"/>
        </w:rPr>
      </w:pPr>
    </w:p>
    <w:p w:rsidR="009A4C42" w:rsidRPr="009A4C42" w:rsidRDefault="009A4C42" w:rsidP="00F676CF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Страдательный залог</w:t>
      </w:r>
    </w:p>
    <w:p w:rsidR="009A4C42" w:rsidRDefault="009A4C42" w:rsidP="00F676CF">
      <w:pPr>
        <w:spacing w:line="360" w:lineRule="auto"/>
        <w:ind w:firstLine="720"/>
        <w:jc w:val="both"/>
        <w:rPr>
          <w:sz w:val="28"/>
          <w:szCs w:val="28"/>
        </w:rPr>
      </w:pPr>
      <w:r w:rsidRPr="00050A5A">
        <w:rPr>
          <w:sz w:val="28"/>
          <w:szCs w:val="28"/>
        </w:rPr>
        <w:t>Для газетных текстов характерными являются предложения, заканчивающиеся</w:t>
      </w:r>
      <w:r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 xml:space="preserve">на глаголы в страдательном залоге типа </w:t>
      </w:r>
      <w:r w:rsidRPr="00050A5A">
        <w:rPr>
          <w:rFonts w:ascii="MS Mincho" w:eastAsia="MS Mincho" w:hAnsi="MS Mincho"/>
          <w:sz w:val="28"/>
          <w:szCs w:val="28"/>
        </w:rPr>
        <w:t>みられる、考えられる、思われる、言われる</w:t>
      </w:r>
      <w:r w:rsidRPr="00050A5A">
        <w:rPr>
          <w:sz w:val="28"/>
          <w:szCs w:val="28"/>
        </w:rPr>
        <w:t>.При переводе следует, после ознакомления со</w:t>
      </w:r>
      <w:r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>всем предложением, начинать перевод с его заключительной части, со слов</w:t>
      </w:r>
      <w:r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>«полагают，что», «считается, что», а затем переходить к основной части.</w:t>
      </w:r>
    </w:p>
    <w:p w:rsidR="00242387" w:rsidRPr="00050A5A" w:rsidRDefault="00242387" w:rsidP="00F676CF">
      <w:pPr>
        <w:spacing w:line="360" w:lineRule="auto"/>
        <w:ind w:firstLine="720"/>
        <w:jc w:val="both"/>
        <w:rPr>
          <w:sz w:val="28"/>
          <w:szCs w:val="28"/>
        </w:rPr>
      </w:pPr>
    </w:p>
    <w:p w:rsidR="009A4C42" w:rsidRPr="009A4C42" w:rsidRDefault="009A4C42" w:rsidP="00F676C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A4C42">
        <w:rPr>
          <w:i/>
          <w:sz w:val="28"/>
          <w:szCs w:val="28"/>
        </w:rPr>
        <w:t>Управление глаголами.</w:t>
      </w:r>
    </w:p>
    <w:p w:rsidR="00F676CF" w:rsidRDefault="009A4C42" w:rsidP="00F676CF">
      <w:pPr>
        <w:spacing w:line="360" w:lineRule="auto"/>
        <w:ind w:firstLine="720"/>
        <w:jc w:val="both"/>
        <w:rPr>
          <w:sz w:val="28"/>
          <w:szCs w:val="28"/>
        </w:rPr>
      </w:pPr>
      <w:r w:rsidRPr="00050A5A">
        <w:rPr>
          <w:sz w:val="28"/>
          <w:szCs w:val="28"/>
        </w:rPr>
        <w:t>В газетных текстах достаточно широко встречаются глаголы, управляемые</w:t>
      </w:r>
      <w:r w:rsidR="00242387"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 xml:space="preserve">определенным падежом, например, глаголы движения типа </w:t>
      </w:r>
      <w:r w:rsidRPr="00050A5A">
        <w:rPr>
          <w:rFonts w:ascii="MS Mincho" w:eastAsia="MS Mincho" w:hAnsi="MS Mincho"/>
          <w:sz w:val="28"/>
          <w:szCs w:val="28"/>
        </w:rPr>
        <w:t>たつ</w:t>
      </w:r>
      <w:r w:rsidRPr="00050A5A">
        <w:rPr>
          <w:sz w:val="28"/>
          <w:szCs w:val="28"/>
        </w:rPr>
        <w:t>(уехать из,</w:t>
      </w:r>
      <w:r w:rsidR="00242387"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>покинуть что-либо)，</w:t>
      </w:r>
      <w:r w:rsidRPr="00050A5A">
        <w:rPr>
          <w:rFonts w:ascii="MS Mincho" w:eastAsia="MS Mincho" w:hAnsi="MS Mincho"/>
          <w:sz w:val="28"/>
          <w:szCs w:val="28"/>
        </w:rPr>
        <w:t>訪れる</w:t>
      </w:r>
      <w:r w:rsidRPr="00050A5A">
        <w:rPr>
          <w:sz w:val="28"/>
          <w:szCs w:val="28"/>
        </w:rPr>
        <w:t>(посетить какую-либо страну) употребляются только с</w:t>
      </w:r>
      <w:r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 xml:space="preserve">показателем винительного падежа </w:t>
      </w:r>
      <w:r w:rsidRPr="00050A5A">
        <w:rPr>
          <w:rFonts w:ascii="MS Mincho" w:eastAsia="MS Mincho" w:hAnsi="MS Mincho"/>
          <w:sz w:val="28"/>
          <w:szCs w:val="28"/>
        </w:rPr>
        <w:t>を</w:t>
      </w:r>
      <w:r w:rsidRPr="00050A5A">
        <w:rPr>
          <w:sz w:val="28"/>
          <w:szCs w:val="28"/>
        </w:rPr>
        <w:t>.Глаголы, указывающие на прибытие в какой-</w:t>
      </w:r>
      <w:r>
        <w:rPr>
          <w:sz w:val="28"/>
          <w:szCs w:val="28"/>
        </w:rPr>
        <w:t xml:space="preserve"> </w:t>
      </w:r>
      <w:r w:rsidRPr="00050A5A">
        <w:rPr>
          <w:sz w:val="28"/>
          <w:szCs w:val="28"/>
        </w:rPr>
        <w:t>либо пункт и нахождения в нем, употребляются с дательным падежом</w:t>
      </w:r>
      <w:r w:rsidRPr="00242387">
        <w:rPr>
          <w:rFonts w:ascii="MS Mincho" w:eastAsia="MS Mincho" w:hAnsi="MS Mincho"/>
          <w:sz w:val="28"/>
          <w:szCs w:val="28"/>
        </w:rPr>
        <w:t xml:space="preserve"> に</w:t>
      </w:r>
      <w:r w:rsidR="00F676CF">
        <w:rPr>
          <w:sz w:val="28"/>
          <w:szCs w:val="28"/>
        </w:rPr>
        <w:t>, например:</w:t>
      </w:r>
    </w:p>
    <w:p w:rsidR="00F676CF" w:rsidRPr="00F676CF" w:rsidRDefault="00242387" w:rsidP="00F676CF">
      <w:pPr>
        <w:spacing w:line="360" w:lineRule="auto"/>
        <w:ind w:firstLine="720"/>
        <w:jc w:val="both"/>
        <w:rPr>
          <w:rFonts w:ascii="MS Mincho" w:eastAsia="MS Mincho" w:hAnsi="MS Mincho"/>
          <w:i/>
          <w:sz w:val="28"/>
          <w:szCs w:val="28"/>
        </w:rPr>
      </w:pPr>
      <w:r w:rsidRPr="00F676CF">
        <w:rPr>
          <w:rFonts w:ascii="MS Mincho" w:eastAsia="MS Mincho" w:hAnsi="MS Mincho"/>
          <w:i/>
          <w:sz w:val="28"/>
          <w:szCs w:val="28"/>
        </w:rPr>
        <w:t>ンドンに立ち寄る</w:t>
      </w:r>
    </w:p>
    <w:p w:rsidR="00F676CF" w:rsidRPr="00F676CF" w:rsidRDefault="00F676CF" w:rsidP="00F676C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676CF">
        <w:rPr>
          <w:i/>
          <w:sz w:val="28"/>
          <w:szCs w:val="28"/>
        </w:rPr>
        <w:t>П</w:t>
      </w:r>
      <w:r w:rsidR="00242387" w:rsidRPr="00F676CF">
        <w:rPr>
          <w:i/>
          <w:sz w:val="28"/>
          <w:szCs w:val="28"/>
        </w:rPr>
        <w:t>осетить Лондон</w:t>
      </w:r>
      <w:r w:rsidRPr="00F676CF">
        <w:rPr>
          <w:i/>
          <w:sz w:val="28"/>
          <w:szCs w:val="28"/>
        </w:rPr>
        <w:t>.</w:t>
      </w:r>
    </w:p>
    <w:p w:rsidR="00F676CF" w:rsidRPr="00F676CF" w:rsidRDefault="00242387" w:rsidP="00F676CF">
      <w:pPr>
        <w:spacing w:line="360" w:lineRule="auto"/>
        <w:ind w:firstLine="720"/>
        <w:jc w:val="both"/>
        <w:rPr>
          <w:rFonts w:ascii="MS Mincho" w:eastAsia="MS Mincho" w:hAnsi="MS Mincho"/>
          <w:i/>
          <w:sz w:val="28"/>
          <w:szCs w:val="28"/>
        </w:rPr>
      </w:pPr>
      <w:r w:rsidRPr="00F676CF">
        <w:rPr>
          <w:rFonts w:ascii="MS Mincho" w:eastAsia="MS Mincho" w:hAnsi="MS Mincho"/>
          <w:i/>
          <w:sz w:val="28"/>
          <w:szCs w:val="28"/>
        </w:rPr>
        <w:t>協議に出席する</w:t>
      </w:r>
    </w:p>
    <w:p w:rsidR="009A4C42" w:rsidRPr="00F676CF" w:rsidRDefault="00F676CF" w:rsidP="00F676C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676CF">
        <w:rPr>
          <w:i/>
          <w:sz w:val="28"/>
          <w:szCs w:val="28"/>
        </w:rPr>
        <w:t>П</w:t>
      </w:r>
      <w:r w:rsidR="00242387" w:rsidRPr="00F676CF">
        <w:rPr>
          <w:i/>
          <w:sz w:val="28"/>
          <w:szCs w:val="28"/>
        </w:rPr>
        <w:t>рисутствовать</w:t>
      </w:r>
      <w:r w:rsidRPr="00F676CF">
        <w:rPr>
          <w:i/>
          <w:sz w:val="28"/>
          <w:szCs w:val="28"/>
        </w:rPr>
        <w:t xml:space="preserve"> на консультациях</w:t>
      </w:r>
      <w:r w:rsidR="00242387" w:rsidRPr="00F676CF">
        <w:rPr>
          <w:i/>
          <w:sz w:val="28"/>
          <w:szCs w:val="28"/>
        </w:rPr>
        <w:t>.</w:t>
      </w:r>
    </w:p>
    <w:p w:rsidR="00242387" w:rsidRDefault="00242387" w:rsidP="00F676CF">
      <w:pPr>
        <w:spacing w:line="360" w:lineRule="auto"/>
        <w:ind w:firstLine="720"/>
        <w:jc w:val="both"/>
        <w:rPr>
          <w:sz w:val="28"/>
          <w:szCs w:val="28"/>
        </w:rPr>
      </w:pPr>
    </w:p>
    <w:p w:rsidR="00F676CF" w:rsidRPr="00F676CF" w:rsidRDefault="00F676CF" w:rsidP="00F676C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676CF">
        <w:rPr>
          <w:i/>
          <w:sz w:val="28"/>
          <w:szCs w:val="28"/>
        </w:rPr>
        <w:t>Отглагольные послелоги.</w:t>
      </w:r>
    </w:p>
    <w:p w:rsidR="00F676CF" w:rsidRPr="00F676CF" w:rsidRDefault="00F676CF" w:rsidP="00E52678">
      <w:pPr>
        <w:spacing w:line="360" w:lineRule="auto"/>
        <w:ind w:firstLine="720"/>
        <w:jc w:val="both"/>
        <w:rPr>
          <w:sz w:val="28"/>
          <w:szCs w:val="28"/>
        </w:rPr>
      </w:pPr>
      <w:r w:rsidRPr="00F676CF">
        <w:rPr>
          <w:sz w:val="28"/>
          <w:szCs w:val="28"/>
        </w:rPr>
        <w:t>В газетных текстах чаще, чем в разговорной речи употребляются отглагольные</w:t>
      </w:r>
      <w:r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 xml:space="preserve">послелоги типа </w:t>
      </w:r>
      <w:r w:rsidRPr="00F676CF">
        <w:rPr>
          <w:rFonts w:ascii="MS Mincho" w:eastAsia="MS Mincho" w:hAnsi="MS Mincho"/>
          <w:sz w:val="28"/>
          <w:szCs w:val="28"/>
          <w:lang w:eastAsia="ja-JP"/>
        </w:rPr>
        <w:t>に</w:t>
      </w:r>
      <w:r w:rsidRPr="00F676CF">
        <w:rPr>
          <w:rFonts w:ascii="MS Mincho" w:eastAsia="MS Mincho" w:hAnsi="MS Mincho"/>
          <w:sz w:val="28"/>
          <w:szCs w:val="28"/>
        </w:rPr>
        <w:t>関して</w:t>
      </w:r>
      <w:r w:rsidRPr="00F676CF">
        <w:rPr>
          <w:sz w:val="28"/>
          <w:szCs w:val="28"/>
        </w:rPr>
        <w:t>(относительно) 、</w:t>
      </w:r>
      <w:r w:rsidRPr="00F676CF">
        <w:rPr>
          <w:rFonts w:ascii="MS Mincho" w:eastAsia="MS Mincho" w:hAnsi="MS Mincho"/>
          <w:sz w:val="28"/>
          <w:szCs w:val="28"/>
          <w:lang w:eastAsia="ja-JP"/>
        </w:rPr>
        <w:t>に</w:t>
      </w:r>
      <w:r w:rsidRPr="00F676CF">
        <w:rPr>
          <w:rFonts w:ascii="MS Mincho" w:eastAsia="MS Mincho" w:hAnsi="MS Mincho"/>
          <w:sz w:val="28"/>
          <w:szCs w:val="28"/>
        </w:rPr>
        <w:t>わたつて</w:t>
      </w:r>
      <w:r w:rsidRPr="00F676CF">
        <w:rPr>
          <w:sz w:val="28"/>
          <w:szCs w:val="28"/>
        </w:rPr>
        <w:t>(на протяжении) 、</w:t>
      </w:r>
      <w:r w:rsidRPr="00F676CF">
        <w:rPr>
          <w:rFonts w:ascii="MS Mincho" w:eastAsia="MS Mincho" w:hAnsi="MS Mincho"/>
          <w:sz w:val="28"/>
          <w:szCs w:val="28"/>
          <w:lang w:eastAsia="ja-JP"/>
        </w:rPr>
        <w:t>に</w:t>
      </w:r>
      <w:r w:rsidRPr="00F676CF">
        <w:rPr>
          <w:rFonts w:ascii="MS Mincho" w:eastAsia="MingLiU"/>
          <w:sz w:val="28"/>
          <w:szCs w:val="28"/>
        </w:rPr>
        <w:t>对</w:t>
      </w:r>
      <w:r w:rsidRPr="00F676CF">
        <w:rPr>
          <w:rFonts w:ascii="MS Mincho" w:eastAsia="MS Mincho" w:hAnsi="MS Mincho"/>
          <w:sz w:val="28"/>
          <w:szCs w:val="28"/>
        </w:rPr>
        <w:t>して</w:t>
      </w:r>
      <w:r w:rsidRPr="00F676CF">
        <w:rPr>
          <w:sz w:val="28"/>
          <w:szCs w:val="28"/>
        </w:rPr>
        <w:t>(по отношению к) и т.д. Так, например, выражение «в течение 2-х часов»</w:t>
      </w:r>
      <w:r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 xml:space="preserve">в устной речи употребляется без послелога </w:t>
      </w:r>
      <w:r w:rsidRPr="00F676CF">
        <w:rPr>
          <w:rFonts w:ascii="MS Mincho" w:eastAsia="MS Mincho" w:hAnsi="MS Mincho"/>
          <w:sz w:val="28"/>
          <w:szCs w:val="28"/>
        </w:rPr>
        <w:t>ニ 時間</w:t>
      </w:r>
      <w:r w:rsidRPr="00F676CF">
        <w:rPr>
          <w:sz w:val="28"/>
          <w:szCs w:val="28"/>
        </w:rPr>
        <w:t>，в газетных текстах и</w:t>
      </w:r>
      <w:r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 xml:space="preserve">официальных выступлениях- с послелогом </w:t>
      </w:r>
      <w:r w:rsidRPr="00F676CF">
        <w:rPr>
          <w:rFonts w:ascii="MS Mincho" w:eastAsia="MS Mincho" w:hAnsi="MS Mincho"/>
          <w:sz w:val="28"/>
          <w:szCs w:val="28"/>
        </w:rPr>
        <w:t>ニ時間</w:t>
      </w:r>
      <w:r w:rsidRPr="00F676CF">
        <w:rPr>
          <w:rFonts w:ascii="MS Mincho" w:eastAsia="MS Mincho" w:hAnsi="MS Mincho"/>
          <w:sz w:val="28"/>
          <w:szCs w:val="28"/>
          <w:lang w:val="en-US" w:eastAsia="ja-JP"/>
        </w:rPr>
        <w:t>に</w:t>
      </w:r>
      <w:r w:rsidRPr="00F676CF">
        <w:rPr>
          <w:rFonts w:ascii="MS Mincho" w:eastAsia="MS Mincho" w:hAnsi="MS Mincho"/>
          <w:sz w:val="28"/>
          <w:szCs w:val="28"/>
          <w:lang w:eastAsia="ja-JP"/>
        </w:rPr>
        <w:t>わたって</w:t>
      </w:r>
      <w:r w:rsidRPr="00F676CF">
        <w:rPr>
          <w:sz w:val="28"/>
          <w:szCs w:val="28"/>
          <w:lang w:eastAsia="ja-JP"/>
        </w:rPr>
        <w:t>。</w:t>
      </w:r>
    </w:p>
    <w:p w:rsidR="00F676CF" w:rsidRPr="00F676CF" w:rsidRDefault="00F676CF" w:rsidP="00E52678">
      <w:pPr>
        <w:spacing w:line="360" w:lineRule="auto"/>
        <w:ind w:firstLine="720"/>
        <w:jc w:val="both"/>
        <w:rPr>
          <w:sz w:val="28"/>
          <w:szCs w:val="28"/>
          <w:lang w:eastAsia="ja-JP"/>
        </w:rPr>
      </w:pPr>
      <w:r w:rsidRPr="00F676CF">
        <w:rPr>
          <w:sz w:val="28"/>
          <w:szCs w:val="28"/>
        </w:rPr>
        <w:t xml:space="preserve">Если послелог употребляется в форме на </w:t>
      </w:r>
      <w:r w:rsidRPr="00F676CF">
        <w:rPr>
          <w:rFonts w:ascii="MS Mincho" w:eastAsia="MS Mincho" w:hAnsi="MS Mincho"/>
          <w:sz w:val="28"/>
          <w:szCs w:val="28"/>
        </w:rPr>
        <w:t>して</w:t>
      </w:r>
      <w:r w:rsidRPr="00F676CF">
        <w:rPr>
          <w:sz w:val="28"/>
          <w:szCs w:val="28"/>
        </w:rPr>
        <w:t>，при переводе его следует</w:t>
      </w:r>
      <w:r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>соотносить со сказуемым, если в форме 3-й основы глагола, то — с</w:t>
      </w:r>
      <w:r w:rsidRPr="00F676CF">
        <w:rPr>
          <w:sz w:val="28"/>
          <w:szCs w:val="28"/>
        </w:rPr>
        <w:br/>
        <w:t xml:space="preserve">существительным, перед которым он употребляется в качестве определения, </w:t>
      </w:r>
      <w:r w:rsidRPr="00F676CF">
        <w:rPr>
          <w:sz w:val="28"/>
          <w:szCs w:val="28"/>
          <w:lang w:eastAsia="ja-JP"/>
        </w:rPr>
        <w:t>например:</w:t>
      </w:r>
    </w:p>
    <w:p w:rsidR="00F676CF" w:rsidRPr="00F676CF" w:rsidRDefault="00F676CF" w:rsidP="00E52678">
      <w:pPr>
        <w:spacing w:line="360" w:lineRule="auto"/>
        <w:ind w:firstLine="720"/>
        <w:jc w:val="both"/>
        <w:rPr>
          <w:rFonts w:eastAsia="MS Mincho"/>
          <w:i/>
          <w:sz w:val="28"/>
          <w:szCs w:val="28"/>
          <w:lang w:eastAsia="ja-JP"/>
        </w:rPr>
      </w:pPr>
      <w:r w:rsidRPr="00F676CF">
        <w:rPr>
          <w:rFonts w:eastAsia="MS Mincho" w:hAnsi="MS Mincho"/>
          <w:i/>
          <w:sz w:val="28"/>
          <w:szCs w:val="28"/>
          <w:lang w:eastAsia="ja-JP"/>
        </w:rPr>
        <w:t>時間にわたってし合いを行った。</w:t>
      </w:r>
    </w:p>
    <w:p w:rsidR="00F676CF" w:rsidRPr="00F676CF" w:rsidRDefault="00F676CF" w:rsidP="00E52678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676CF">
        <w:rPr>
          <w:i/>
          <w:sz w:val="28"/>
          <w:szCs w:val="28"/>
        </w:rPr>
        <w:t>Переговоры шли в течение 2-х часов</w:t>
      </w:r>
    </w:p>
    <w:p w:rsidR="00F676CF" w:rsidRPr="00F676CF" w:rsidRDefault="00F676CF" w:rsidP="00E52678">
      <w:pPr>
        <w:spacing w:line="360" w:lineRule="auto"/>
        <w:ind w:firstLine="720"/>
        <w:jc w:val="both"/>
        <w:rPr>
          <w:rFonts w:eastAsia="MS Mincho"/>
          <w:i/>
          <w:sz w:val="28"/>
          <w:szCs w:val="28"/>
          <w:lang w:eastAsia="ja-JP"/>
        </w:rPr>
      </w:pPr>
      <w:r w:rsidRPr="00F676CF">
        <w:rPr>
          <w:rFonts w:eastAsia="MS Mincho" w:hAnsi="MS Mincho"/>
          <w:i/>
          <w:sz w:val="28"/>
          <w:szCs w:val="28"/>
          <w:lang w:eastAsia="ja-JP"/>
        </w:rPr>
        <w:t>ニ時間にわたる話し合いは成功だった。</w:t>
      </w:r>
    </w:p>
    <w:p w:rsidR="00F676CF" w:rsidRPr="00F676CF" w:rsidRDefault="00F676CF" w:rsidP="00E52678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676CF">
        <w:rPr>
          <w:i/>
          <w:sz w:val="28"/>
          <w:szCs w:val="28"/>
        </w:rPr>
        <w:t>Переговоры, длившиеся 2 часа, были результативными.</w:t>
      </w:r>
    </w:p>
    <w:p w:rsidR="00F676CF" w:rsidRDefault="00F676CF" w:rsidP="00E52678">
      <w:pPr>
        <w:spacing w:line="360" w:lineRule="auto"/>
        <w:ind w:firstLine="720"/>
        <w:jc w:val="both"/>
        <w:rPr>
          <w:sz w:val="28"/>
          <w:szCs w:val="28"/>
        </w:rPr>
      </w:pPr>
    </w:p>
    <w:p w:rsidR="00F676CF" w:rsidRPr="00F676CF" w:rsidRDefault="00F676CF" w:rsidP="00C1084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676CF">
        <w:rPr>
          <w:i/>
          <w:sz w:val="28"/>
          <w:szCs w:val="28"/>
        </w:rPr>
        <w:t>Формы вежливости</w:t>
      </w:r>
    </w:p>
    <w:p w:rsidR="00F676CF" w:rsidRPr="00E52678" w:rsidRDefault="00F676CF" w:rsidP="00C10840">
      <w:pPr>
        <w:spacing w:line="360" w:lineRule="auto"/>
        <w:ind w:firstLine="720"/>
        <w:jc w:val="both"/>
        <w:rPr>
          <w:sz w:val="28"/>
          <w:szCs w:val="28"/>
        </w:rPr>
      </w:pPr>
      <w:r w:rsidRPr="00F676CF">
        <w:rPr>
          <w:sz w:val="28"/>
          <w:szCs w:val="28"/>
        </w:rPr>
        <w:t>В газетных статьях и Интернете тексты в большинстве случаев пишутся</w:t>
      </w:r>
      <w:r w:rsidR="00C10840"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>на</w:t>
      </w:r>
      <w:r w:rsidR="00C10840"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>простые формы, та же информация по телевидению, радиовещанию и в</w:t>
      </w:r>
      <w:r w:rsidR="00C10840">
        <w:rPr>
          <w:sz w:val="28"/>
          <w:szCs w:val="28"/>
        </w:rPr>
        <w:t xml:space="preserve"> </w:t>
      </w:r>
      <w:r w:rsidRPr="00F676CF">
        <w:rPr>
          <w:sz w:val="28"/>
          <w:szCs w:val="28"/>
        </w:rPr>
        <w:t xml:space="preserve">официальных выступлениях всегда передается с использованием вежливых </w:t>
      </w:r>
      <w:r w:rsidRPr="00E52678">
        <w:rPr>
          <w:sz w:val="28"/>
          <w:szCs w:val="28"/>
        </w:rPr>
        <w:t>форм речи.</w:t>
      </w:r>
    </w:p>
    <w:p w:rsidR="00E52678" w:rsidRPr="00E52678" w:rsidRDefault="00E52678" w:rsidP="004449A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52678">
        <w:rPr>
          <w:i/>
          <w:sz w:val="28"/>
          <w:szCs w:val="28"/>
        </w:rPr>
        <w:t>Словообразование.</w:t>
      </w:r>
    </w:p>
    <w:p w:rsidR="00E52678" w:rsidRDefault="00E52678" w:rsidP="004449AD">
      <w:pPr>
        <w:spacing w:line="360" w:lineRule="auto"/>
        <w:ind w:firstLine="720"/>
        <w:jc w:val="both"/>
        <w:rPr>
          <w:sz w:val="28"/>
          <w:szCs w:val="28"/>
        </w:rPr>
      </w:pPr>
      <w:r w:rsidRPr="00E52678">
        <w:rPr>
          <w:sz w:val="28"/>
          <w:szCs w:val="28"/>
        </w:rPr>
        <w:t xml:space="preserve">При повторном использовании одного и того же слова в предложении или абзаце его употребляют с префиксом </w:t>
      </w:r>
      <w:r w:rsidRPr="00E52678">
        <w:rPr>
          <w:rFonts w:ascii="MS Mincho" w:eastAsia="MS Mincho" w:hAnsi="MS Mincho"/>
          <w:sz w:val="28"/>
          <w:szCs w:val="28"/>
        </w:rPr>
        <w:t>同</w:t>
      </w:r>
      <w:r w:rsidRPr="00E52678">
        <w:rPr>
          <w:sz w:val="28"/>
          <w:szCs w:val="28"/>
        </w:rPr>
        <w:t>(тот же самый, одинаковый). Однако в этом случае стилистически правильным будет перевод, повторяющий первоначально употребленный вариант, без использования слова «тот же»</w:t>
      </w:r>
      <w:r w:rsidR="00E208C5">
        <w:rPr>
          <w:sz w:val="28"/>
          <w:szCs w:val="28"/>
        </w:rPr>
        <w:t xml:space="preserve"> (17)</w:t>
      </w:r>
      <w:r w:rsidRPr="00E52678">
        <w:rPr>
          <w:sz w:val="28"/>
          <w:szCs w:val="28"/>
        </w:rPr>
        <w:t xml:space="preserve">. Например, в одном и том же тексте </w:t>
      </w:r>
      <w:r w:rsidRPr="00E52678">
        <w:rPr>
          <w:rFonts w:ascii="MS Mincho" w:eastAsia="MS Mincho" w:hAnsi="MS Mincho"/>
          <w:sz w:val="28"/>
          <w:szCs w:val="28"/>
        </w:rPr>
        <w:t>米大統領</w:t>
      </w:r>
      <w:r w:rsidRPr="00E52678">
        <w:rPr>
          <w:sz w:val="28"/>
          <w:szCs w:val="28"/>
        </w:rPr>
        <w:t xml:space="preserve"> и </w:t>
      </w:r>
      <w:r w:rsidRPr="00E52678">
        <w:rPr>
          <w:rFonts w:ascii="MS Mincho" w:eastAsia="MS Mincho" w:hAnsi="MS Mincho"/>
          <w:sz w:val="28"/>
          <w:szCs w:val="28"/>
        </w:rPr>
        <w:t xml:space="preserve">同大統領 </w:t>
      </w:r>
      <w:r w:rsidRPr="00E52678">
        <w:rPr>
          <w:sz w:val="28"/>
          <w:szCs w:val="28"/>
        </w:rPr>
        <w:t xml:space="preserve">будут переводиться одинаково - «президент США», </w:t>
      </w:r>
      <w:r w:rsidRPr="00E52678">
        <w:rPr>
          <w:rFonts w:ascii="MS Mincho" w:eastAsia="MS Mincho" w:hAnsi="MS Mincho"/>
          <w:sz w:val="28"/>
          <w:szCs w:val="28"/>
          <w:lang w:eastAsia="ja-JP"/>
        </w:rPr>
        <w:t>パリ</w:t>
      </w:r>
      <w:r w:rsidRPr="00E52678">
        <w:rPr>
          <w:sz w:val="28"/>
          <w:szCs w:val="28"/>
        </w:rPr>
        <w:t xml:space="preserve">и </w:t>
      </w:r>
      <w:r w:rsidRPr="00E52678">
        <w:rPr>
          <w:rFonts w:ascii="MS Mincho" w:eastAsia="MS Mincho" w:hAnsi="MS Mincho"/>
          <w:sz w:val="28"/>
          <w:szCs w:val="28"/>
        </w:rPr>
        <w:t>同地</w:t>
      </w:r>
      <w:r w:rsidRPr="00E52678">
        <w:rPr>
          <w:sz w:val="28"/>
          <w:szCs w:val="28"/>
        </w:rPr>
        <w:t xml:space="preserve"> - «в Париже», </w:t>
      </w:r>
      <w:r w:rsidRPr="00E52678">
        <w:rPr>
          <w:rFonts w:ascii="MS Mincho" w:eastAsia="MS Mincho" w:hAnsi="MS Mincho"/>
          <w:sz w:val="28"/>
          <w:szCs w:val="28"/>
        </w:rPr>
        <w:t>英国</w:t>
      </w:r>
      <w:r w:rsidRPr="00E52678">
        <w:rPr>
          <w:sz w:val="28"/>
          <w:szCs w:val="28"/>
        </w:rPr>
        <w:t xml:space="preserve"> и </w:t>
      </w:r>
      <w:r w:rsidRPr="00E52678">
        <w:rPr>
          <w:rFonts w:ascii="MS Mincho" w:eastAsia="MS Mincho" w:hAnsi="MS Mincho"/>
          <w:sz w:val="28"/>
          <w:szCs w:val="28"/>
        </w:rPr>
        <w:t>同国</w:t>
      </w:r>
      <w:r w:rsidRPr="00E52678">
        <w:rPr>
          <w:sz w:val="28"/>
          <w:szCs w:val="28"/>
        </w:rPr>
        <w:t xml:space="preserve"> –  </w:t>
      </w:r>
      <w:r>
        <w:rPr>
          <w:sz w:val="28"/>
          <w:szCs w:val="28"/>
        </w:rPr>
        <w:t>«Англия</w:t>
      </w:r>
      <w:r w:rsidRPr="00E52678">
        <w:rPr>
          <w:sz w:val="28"/>
          <w:szCs w:val="28"/>
        </w:rPr>
        <w:t>» и так далее.</w:t>
      </w:r>
    </w:p>
    <w:p w:rsidR="004449AD" w:rsidRPr="00E52678" w:rsidRDefault="004449AD" w:rsidP="004449AD">
      <w:pPr>
        <w:spacing w:line="360" w:lineRule="auto"/>
        <w:ind w:firstLine="720"/>
        <w:jc w:val="both"/>
        <w:rPr>
          <w:sz w:val="28"/>
          <w:szCs w:val="28"/>
        </w:rPr>
      </w:pPr>
    </w:p>
    <w:p w:rsidR="004449AD" w:rsidRPr="004449AD" w:rsidRDefault="004449AD" w:rsidP="00C0026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449AD">
        <w:rPr>
          <w:i/>
          <w:sz w:val="28"/>
          <w:szCs w:val="28"/>
        </w:rPr>
        <w:t>Имена собственные.</w:t>
      </w:r>
    </w:p>
    <w:p w:rsidR="004449AD" w:rsidRPr="004449AD" w:rsidRDefault="004449AD" w:rsidP="00B10693">
      <w:pPr>
        <w:spacing w:line="360" w:lineRule="auto"/>
        <w:ind w:firstLine="720"/>
        <w:jc w:val="both"/>
        <w:rPr>
          <w:sz w:val="28"/>
          <w:szCs w:val="28"/>
        </w:rPr>
      </w:pPr>
      <w:r w:rsidRPr="004449AD">
        <w:rPr>
          <w:sz w:val="28"/>
          <w:szCs w:val="28"/>
        </w:rPr>
        <w:t>В газетных текстах иностранные имена собственные указываются катаканой,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однако, если речь идет о странах Юго-Восточной Азии с иероглифической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письменностью, таких как Китай и Южная Корея, имена собственные, состоящие из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трех иероглифов, читаются по онным чтениям японских иероглифов. При переводе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на русский язык дается фонетическая транскрипция с языка оригинала, не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совпадающая с чтением на японском языке, поэтому, чтобы избежать ошибок, следует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обращать внимание на должность политического деятеля и год, указанные в тексте</w:t>
      </w:r>
      <w:r w:rsidR="00E208C5">
        <w:rPr>
          <w:sz w:val="28"/>
          <w:szCs w:val="28"/>
        </w:rPr>
        <w:t xml:space="preserve"> (11)</w:t>
      </w:r>
      <w:r w:rsidRPr="004449AD">
        <w:rPr>
          <w:sz w:val="28"/>
          <w:szCs w:val="28"/>
        </w:rPr>
        <w:t>.</w:t>
      </w:r>
      <w:r w:rsidRPr="004449AD">
        <w:rPr>
          <w:sz w:val="28"/>
          <w:szCs w:val="28"/>
        </w:rPr>
        <w:br/>
        <w:t>Если приводимое имя вам неизвестно, необходимо привлекать дополнительный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справочный материал. При переводе на русский язык китайские имена пишутся в два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слова</w:t>
      </w:r>
      <w:r w:rsidRPr="004449AD">
        <w:rPr>
          <w:rFonts w:hint="eastAsia"/>
          <w:sz w:val="28"/>
          <w:szCs w:val="28"/>
        </w:rPr>
        <w:t>,</w:t>
      </w:r>
      <w:r w:rsidRPr="004449AD">
        <w:rPr>
          <w:sz w:val="28"/>
          <w:szCs w:val="28"/>
        </w:rPr>
        <w:t xml:space="preserve"> начинающиеся с заглавных букв, пропуск ставится между первым и вторым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>иероглифами, корейские - в три слова с заглавных букв. Так, например, имя Мао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 xml:space="preserve">Дзедуна в иероглифическом написании будет читаться как </w:t>
      </w:r>
      <w:r w:rsidRPr="004449AD">
        <w:rPr>
          <w:rFonts w:ascii="MS Mincho" w:eastAsia="MS Mincho" w:hAnsi="MS Mincho" w:hint="eastAsia"/>
          <w:sz w:val="28"/>
          <w:szCs w:val="28"/>
          <w:lang w:val="en-US" w:eastAsia="ja-JP"/>
        </w:rPr>
        <w:t>毛</w:t>
      </w:r>
      <w:r w:rsidRPr="004449AD">
        <w:rPr>
          <w:rFonts w:ascii="MS Mincho" w:eastAsia="MS Mincho" w:hAnsi="MS Mincho"/>
          <w:sz w:val="28"/>
          <w:szCs w:val="28"/>
        </w:rPr>
        <w:t>沢東（もうたくとう</w:t>
      </w:r>
      <w:r w:rsidRPr="004449AD">
        <w:rPr>
          <w:sz w:val="28"/>
          <w:szCs w:val="28"/>
        </w:rPr>
        <w:t>）、</w:t>
      </w:r>
      <w:r>
        <w:rPr>
          <w:sz w:val="28"/>
          <w:szCs w:val="28"/>
        </w:rPr>
        <w:t xml:space="preserve"> </w:t>
      </w:r>
      <w:r w:rsidRPr="004449AD">
        <w:rPr>
          <w:sz w:val="28"/>
          <w:szCs w:val="28"/>
        </w:rPr>
        <w:t xml:space="preserve">Дзянь Дзиминя - </w:t>
      </w:r>
      <w:r w:rsidRPr="004449AD">
        <w:rPr>
          <w:sz w:val="28"/>
          <w:szCs w:val="28"/>
          <w:lang w:eastAsia="ja-JP"/>
        </w:rPr>
        <w:t>как</w:t>
      </w:r>
      <w:r w:rsidRPr="004449AD">
        <w:rPr>
          <w:rFonts w:ascii="MS Mincho" w:eastAsia="MS Mincho" w:hAnsi="MS Mincho"/>
          <w:sz w:val="28"/>
          <w:szCs w:val="28"/>
          <w:lang w:eastAsia="ja-JP"/>
        </w:rPr>
        <w:t>江沢民（こうたくみん）</w:t>
      </w:r>
      <w:r w:rsidRPr="004449AD">
        <w:rPr>
          <w:sz w:val="28"/>
          <w:szCs w:val="28"/>
          <w:lang w:eastAsia="ja-JP"/>
        </w:rPr>
        <w:t xml:space="preserve">, </w:t>
      </w:r>
      <w:r w:rsidRPr="004449AD">
        <w:rPr>
          <w:sz w:val="28"/>
          <w:szCs w:val="28"/>
        </w:rPr>
        <w:t>Ким Ир Сена как</w:t>
      </w:r>
      <w:r w:rsidRPr="004449AD">
        <w:rPr>
          <w:sz w:val="28"/>
          <w:szCs w:val="28"/>
          <w:lang w:eastAsia="ja-JP"/>
        </w:rPr>
        <w:t xml:space="preserve"> </w:t>
      </w:r>
      <w:r w:rsidRPr="004449AD">
        <w:rPr>
          <w:rFonts w:ascii="MS Mincho" w:eastAsia="MS Mincho" w:hAnsi="MS Mincho"/>
          <w:sz w:val="28"/>
          <w:szCs w:val="28"/>
        </w:rPr>
        <w:t>金日成</w:t>
      </w:r>
      <w:r w:rsidRPr="004449AD">
        <w:rPr>
          <w:rFonts w:ascii="MS Mincho" w:eastAsia="MS Mincho" w:hAnsi="MS Mincho" w:hint="eastAsia"/>
          <w:sz w:val="28"/>
          <w:szCs w:val="28"/>
          <w:lang w:eastAsia="ja-JP"/>
        </w:rPr>
        <w:t>（</w:t>
      </w:r>
      <w:r w:rsidRPr="004449AD">
        <w:rPr>
          <w:rFonts w:ascii="MS Mincho" w:eastAsia="MS Mincho" w:hAnsi="MS Mincho" w:hint="eastAsia"/>
          <w:sz w:val="28"/>
          <w:szCs w:val="28"/>
          <w:lang w:val="en-US" w:eastAsia="ja-JP"/>
        </w:rPr>
        <w:t>きんにっせい</w:t>
      </w:r>
      <w:r>
        <w:rPr>
          <w:rFonts w:ascii="MS Mincho" w:eastAsia="MS Mincho" w:hAnsi="MS Mincho" w:cs="MS Mincho" w:hint="eastAsia"/>
          <w:sz w:val="28"/>
          <w:szCs w:val="28"/>
          <w:lang w:eastAsia="ja-JP"/>
        </w:rPr>
        <w:t>）</w:t>
      </w:r>
      <w:r w:rsidRPr="004449AD">
        <w:rPr>
          <w:sz w:val="28"/>
          <w:szCs w:val="28"/>
        </w:rPr>
        <w:t>и т.д. Японские фамилии, как правило, читаются по кунным чтениям иероглифов, часто совпадая с географическими названиями. В именах и псевдонимах часто встречаются оные чтения.</w:t>
      </w:r>
    </w:p>
    <w:p w:rsidR="004449AD" w:rsidRPr="00E03568" w:rsidRDefault="004449AD" w:rsidP="00F3384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eastAsia="ja-JP"/>
        </w:rPr>
      </w:pPr>
      <w:r w:rsidRPr="004449AD">
        <w:rPr>
          <w:sz w:val="28"/>
          <w:szCs w:val="28"/>
        </w:rPr>
        <w:t>В большинстве случаев должность указывается после имени собственного, например,</w:t>
      </w:r>
      <w:r w:rsidRPr="004449AD">
        <w:rPr>
          <w:rFonts w:eastAsia="MS Mincho" w:hAnsi="MS Mincho"/>
          <w:sz w:val="28"/>
          <w:szCs w:val="28"/>
          <w:lang w:val="ja-JP" w:eastAsia="ja-JP"/>
        </w:rPr>
        <w:t>ブッシュ大統領、ラブロフ外相</w:t>
      </w:r>
      <w:r w:rsidRPr="004449AD">
        <w:rPr>
          <w:sz w:val="28"/>
          <w:szCs w:val="28"/>
          <w:lang w:eastAsia="ja-JP"/>
        </w:rPr>
        <w:t>.</w:t>
      </w:r>
      <w:r w:rsidRPr="004449AD">
        <w:rPr>
          <w:sz w:val="28"/>
          <w:szCs w:val="28"/>
        </w:rPr>
        <w:t>Должность может указываться и перед фамилией, после которой пишется иероглиф «господин»， например,</w:t>
      </w:r>
      <w:r w:rsidRPr="00C00266">
        <w:rPr>
          <w:rFonts w:ascii="MS Mincho" w:eastAsia="MS Mincho" w:hAnsi="MS Mincho"/>
          <w:sz w:val="28"/>
          <w:szCs w:val="28"/>
          <w:lang w:val="ja-JP" w:eastAsia="ja-JP"/>
        </w:rPr>
        <w:t>大統領のブッシュ氏、外相のラブロフ氏、大使のロシュコフ氏</w:t>
      </w:r>
      <w:r w:rsidRPr="00C00266">
        <w:rPr>
          <w:rFonts w:ascii="MS Mincho" w:eastAsia="MS Mincho" w:hAnsi="MS Mincho"/>
          <w:sz w:val="28"/>
          <w:szCs w:val="28"/>
          <w:lang w:eastAsia="ja-JP"/>
        </w:rPr>
        <w:t>.</w:t>
      </w:r>
      <w:r w:rsidRPr="00C00266">
        <w:rPr>
          <w:rFonts w:ascii="MS Mincho" w:eastAsia="MS Mincho" w:hAnsi="MS Mincho"/>
          <w:sz w:val="28"/>
          <w:szCs w:val="28"/>
          <w:lang w:eastAsia="ja-JP"/>
        </w:rPr>
        <w:br/>
      </w:r>
      <w:r w:rsidRPr="004449AD">
        <w:rPr>
          <w:sz w:val="28"/>
          <w:szCs w:val="28"/>
          <w:lang w:eastAsia="ja-JP"/>
        </w:rPr>
        <w:t xml:space="preserve">Подобным образом оформляются имена современных политических деятелей, </w:t>
      </w:r>
      <w:r w:rsidRPr="00E03568">
        <w:rPr>
          <w:sz w:val="28"/>
          <w:szCs w:val="28"/>
          <w:lang w:eastAsia="ja-JP"/>
        </w:rPr>
        <w:t>в то время как имена исторических личностей пишутся и произносятся без должностей и вежливых суффиксов, например，</w:t>
      </w:r>
      <w:r w:rsidRPr="00E03568">
        <w:rPr>
          <w:rFonts w:ascii="MS Mincho" w:eastAsia="MS Mincho" w:hAnsi="MS Mincho"/>
          <w:sz w:val="28"/>
          <w:szCs w:val="28"/>
          <w:lang w:val="ja-JP" w:eastAsia="ja-JP"/>
        </w:rPr>
        <w:t>レ一ニン</w:t>
      </w:r>
      <w:r w:rsidRPr="00E03568">
        <w:rPr>
          <w:sz w:val="28"/>
          <w:szCs w:val="28"/>
          <w:lang w:eastAsia="ja-JP"/>
        </w:rPr>
        <w:t xml:space="preserve"> Ленин，</w:t>
      </w:r>
      <w:r w:rsidRPr="00E03568">
        <w:rPr>
          <w:rFonts w:ascii="MS Mincho" w:eastAsia="MS Mincho" w:hAnsi="MS Mincho"/>
          <w:sz w:val="28"/>
          <w:szCs w:val="28"/>
          <w:lang w:val="ja-JP" w:eastAsia="ja-JP"/>
        </w:rPr>
        <w:t>マノレクス</w:t>
      </w:r>
      <w:r w:rsidRPr="00E03568">
        <w:rPr>
          <w:sz w:val="28"/>
          <w:szCs w:val="28"/>
          <w:lang w:eastAsia="ja-JP"/>
        </w:rPr>
        <w:t xml:space="preserve"> Маркс，</w:t>
      </w:r>
      <w:r w:rsidRPr="00E03568">
        <w:rPr>
          <w:rFonts w:ascii="MS Mincho" w:eastAsia="MS Mincho" w:hAnsi="MS Mincho"/>
          <w:sz w:val="28"/>
          <w:szCs w:val="28"/>
          <w:lang w:val="ja-JP" w:eastAsia="ja-JP"/>
        </w:rPr>
        <w:t>ホギヤン</w:t>
      </w:r>
      <w:r w:rsidR="00C00266" w:rsidRPr="00E03568">
        <w:rPr>
          <w:sz w:val="28"/>
          <w:szCs w:val="28"/>
          <w:lang w:eastAsia="ja-JP"/>
        </w:rPr>
        <w:t xml:space="preserve"> </w:t>
      </w:r>
      <w:r w:rsidRPr="00E03568">
        <w:rPr>
          <w:sz w:val="28"/>
          <w:szCs w:val="28"/>
          <w:lang w:eastAsia="ja-JP"/>
        </w:rPr>
        <w:t>Гоген и т.д.</w:t>
      </w:r>
    </w:p>
    <w:p w:rsidR="00B10693" w:rsidRDefault="00E03568" w:rsidP="00F3384A">
      <w:pPr>
        <w:spacing w:line="360" w:lineRule="auto"/>
        <w:ind w:firstLine="720"/>
        <w:jc w:val="both"/>
        <w:rPr>
          <w:sz w:val="28"/>
          <w:szCs w:val="28"/>
        </w:rPr>
      </w:pPr>
      <w:r w:rsidRPr="00E03568">
        <w:rPr>
          <w:sz w:val="28"/>
          <w:szCs w:val="28"/>
        </w:rPr>
        <w:t>При переводе общественно-политических текстов следует обращать внимание на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несовпадение значений и понятий отдельных лексических единиц в русском и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японском языках</w:t>
      </w:r>
      <w:r w:rsidR="00E208C5">
        <w:rPr>
          <w:sz w:val="28"/>
          <w:szCs w:val="28"/>
        </w:rPr>
        <w:t xml:space="preserve"> (18)</w:t>
      </w:r>
      <w:r w:rsidRPr="00E03568">
        <w:rPr>
          <w:sz w:val="28"/>
          <w:szCs w:val="28"/>
        </w:rPr>
        <w:t>. Так, например, слово «система» в русском языке имеет более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широкое употребление и более абстрактное значение, конкретизируемое контекстом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и поясняющими словами. В японском языке существует несколько слов,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переводимых на русский как «система», но имеющих разные понятийные значения.</w:t>
      </w:r>
      <w:r w:rsidRPr="00E03568">
        <w:rPr>
          <w:sz w:val="28"/>
          <w:szCs w:val="28"/>
        </w:rPr>
        <w:br/>
        <w:t xml:space="preserve">Так, например, в значении политического строя употребляется слово </w:t>
      </w:r>
      <w:r w:rsidRPr="00E03568">
        <w:rPr>
          <w:rFonts w:ascii="MS Mincho" w:eastAsia="MS Mincho" w:hAnsi="MS Mincho"/>
          <w:sz w:val="28"/>
          <w:szCs w:val="28"/>
        </w:rPr>
        <w:t>体制</w:t>
      </w:r>
      <w:r w:rsidRPr="00E03568">
        <w:rPr>
          <w:sz w:val="28"/>
          <w:szCs w:val="28"/>
        </w:rPr>
        <w:t xml:space="preserve"> в</w:t>
      </w:r>
      <w:r w:rsidRPr="00E03568">
        <w:rPr>
          <w:sz w:val="28"/>
          <w:szCs w:val="28"/>
        </w:rPr>
        <w:br/>
        <w:t xml:space="preserve">сочетаниях </w:t>
      </w:r>
      <w:r w:rsidRPr="00E03568">
        <w:rPr>
          <w:rFonts w:ascii="MS Mincho" w:eastAsia="MS Mincho" w:hAnsi="MS Mincho"/>
          <w:sz w:val="28"/>
          <w:szCs w:val="28"/>
        </w:rPr>
        <w:t>社会体制</w:t>
      </w:r>
      <w:r w:rsidRPr="00E03568">
        <w:rPr>
          <w:sz w:val="28"/>
          <w:szCs w:val="28"/>
        </w:rPr>
        <w:t>(общественный строй)、</w:t>
      </w:r>
      <w:r w:rsidRPr="00E03568">
        <w:rPr>
          <w:rFonts w:ascii="MS Mincho" w:eastAsia="MS Mincho" w:hAnsi="MS Mincho"/>
          <w:sz w:val="28"/>
          <w:szCs w:val="28"/>
        </w:rPr>
        <w:t>社会主義体制</w:t>
      </w:r>
      <w:r w:rsidRPr="00E03568">
        <w:rPr>
          <w:sz w:val="28"/>
          <w:szCs w:val="28"/>
        </w:rPr>
        <w:t>(социалистическая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система)、</w:t>
      </w:r>
      <w:r w:rsidRPr="00E03568">
        <w:rPr>
          <w:rFonts w:ascii="MS Mincho" w:eastAsia="MS Mincho" w:hAnsi="MS Mincho"/>
          <w:sz w:val="28"/>
          <w:szCs w:val="28"/>
        </w:rPr>
        <w:t>資本主義体制</w:t>
      </w:r>
      <w:r w:rsidRPr="00E03568">
        <w:rPr>
          <w:sz w:val="28"/>
          <w:szCs w:val="28"/>
        </w:rPr>
        <w:t>(капиталистическая система). При переводе слова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 xml:space="preserve">«система» в значении свода правил употребляется </w:t>
      </w:r>
      <w:r w:rsidRPr="00E03568">
        <w:rPr>
          <w:rFonts w:ascii="MS Mincho" w:eastAsia="MS Mincho" w:hAnsi="MS Mincho"/>
          <w:sz w:val="28"/>
          <w:szCs w:val="28"/>
        </w:rPr>
        <w:t xml:space="preserve">度 </w:t>
      </w:r>
      <w:r w:rsidRPr="00E03568">
        <w:rPr>
          <w:sz w:val="28"/>
          <w:szCs w:val="28"/>
        </w:rPr>
        <w:t xml:space="preserve">в таких сочетаниях как </w:t>
      </w:r>
      <w:r w:rsidRPr="00E03568">
        <w:rPr>
          <w:rFonts w:ascii="MS Mincho" w:eastAsia="MS Mincho" w:hAnsi="MS Mincho"/>
          <w:sz w:val="28"/>
          <w:szCs w:val="28"/>
        </w:rPr>
        <w:t>選挙</w:t>
      </w:r>
      <w:r>
        <w:rPr>
          <w:rFonts w:ascii="MS Mincho" w:eastAsia="MS Mincho" w:hAnsi="MS Mincho"/>
          <w:sz w:val="28"/>
          <w:szCs w:val="28"/>
        </w:rPr>
        <w:t xml:space="preserve"> </w:t>
      </w:r>
      <w:r w:rsidRPr="00E03568">
        <w:rPr>
          <w:sz w:val="28"/>
          <w:szCs w:val="28"/>
        </w:rPr>
        <w:t>制度</w:t>
      </w:r>
      <w:r>
        <w:rPr>
          <w:sz w:val="28"/>
          <w:szCs w:val="28"/>
        </w:rPr>
        <w:t xml:space="preserve"> (</w:t>
      </w:r>
      <w:r w:rsidRPr="00E03568">
        <w:rPr>
          <w:sz w:val="28"/>
          <w:szCs w:val="28"/>
        </w:rPr>
        <w:t>система выборов),社会保障制度</w:t>
      </w:r>
      <w:r>
        <w:rPr>
          <w:sz w:val="28"/>
          <w:szCs w:val="28"/>
        </w:rPr>
        <w:t xml:space="preserve"> </w:t>
      </w:r>
      <w:r w:rsidRPr="00E03568">
        <w:rPr>
          <w:sz w:val="28"/>
          <w:szCs w:val="28"/>
        </w:rPr>
        <w:t>(система социального страхования), 教育制度(система образования).</w:t>
      </w:r>
      <w:r w:rsidRPr="00E03568">
        <w:rPr>
          <w:sz w:val="28"/>
          <w:szCs w:val="28"/>
        </w:rPr>
        <w:br/>
        <w:t xml:space="preserve">При описании научной теоретической системы как совокупности правил используется слово </w:t>
      </w:r>
      <w:r w:rsidRPr="00B10693">
        <w:rPr>
          <w:rFonts w:ascii="MS Mincho" w:eastAsia="MS Mincho" w:hAnsi="MS Mincho"/>
          <w:sz w:val="28"/>
          <w:szCs w:val="28"/>
        </w:rPr>
        <w:t>体系，</w:t>
      </w:r>
      <w:r w:rsidR="00B10693" w:rsidRPr="00B10693">
        <w:rPr>
          <w:sz w:val="28"/>
          <w:szCs w:val="28"/>
        </w:rPr>
        <w:t>например,</w:t>
      </w:r>
      <w:r w:rsidR="00B10693" w:rsidRPr="00B10693">
        <w:rPr>
          <w:rFonts w:ascii="MS Mincho" w:eastAsia="MS Mincho" w:hAnsi="MS Mincho"/>
          <w:sz w:val="28"/>
          <w:szCs w:val="28"/>
        </w:rPr>
        <w:t>教育体系</w:t>
      </w:r>
      <w:r w:rsidR="00B10693" w:rsidRPr="00B10693">
        <w:rPr>
          <w:sz w:val="28"/>
          <w:szCs w:val="28"/>
        </w:rPr>
        <w:t xml:space="preserve">(педагогическая система)， </w:t>
      </w:r>
      <w:r w:rsidR="00B10693" w:rsidRPr="00B10693">
        <w:rPr>
          <w:sz w:val="28"/>
          <w:szCs w:val="28"/>
        </w:rPr>
        <w:br/>
      </w:r>
      <w:r w:rsidR="00B10693" w:rsidRPr="00B10693">
        <w:rPr>
          <w:rFonts w:ascii="MS Mincho" w:eastAsia="MS Mincho" w:hAnsi="MS Mincho"/>
          <w:sz w:val="28"/>
          <w:szCs w:val="28"/>
        </w:rPr>
        <w:t>母音体糸</w:t>
      </w:r>
      <w:r w:rsidR="00B10693" w:rsidRPr="00B10693">
        <w:rPr>
          <w:sz w:val="28"/>
          <w:szCs w:val="28"/>
        </w:rPr>
        <w:t>（система гласных звуков)</w:t>
      </w:r>
      <w:r w:rsidR="00B10693">
        <w:rPr>
          <w:sz w:val="28"/>
          <w:szCs w:val="28"/>
        </w:rPr>
        <w:t>.</w:t>
      </w:r>
    </w:p>
    <w:p w:rsidR="00B10693" w:rsidRDefault="00B10693" w:rsidP="00F3384A">
      <w:pPr>
        <w:spacing w:line="360" w:lineRule="auto"/>
        <w:ind w:firstLine="720"/>
        <w:jc w:val="both"/>
        <w:rPr>
          <w:sz w:val="28"/>
          <w:szCs w:val="28"/>
        </w:rPr>
      </w:pPr>
      <w:r w:rsidRPr="00B10693">
        <w:rPr>
          <w:sz w:val="28"/>
          <w:szCs w:val="28"/>
        </w:rPr>
        <w:t xml:space="preserve">В значении «система» слово </w:t>
      </w:r>
      <w:r w:rsidRPr="00B10693">
        <w:rPr>
          <w:rFonts w:ascii="MS Mincho" w:eastAsia="MS Mincho" w:hAnsi="MS Mincho"/>
          <w:sz w:val="28"/>
          <w:szCs w:val="28"/>
        </w:rPr>
        <w:t>系統</w:t>
      </w:r>
      <w:r w:rsidRPr="00B10693">
        <w:rPr>
          <w:sz w:val="28"/>
          <w:szCs w:val="28"/>
        </w:rPr>
        <w:t xml:space="preserve"> употребляется при указании на единую</w:t>
      </w:r>
      <w:r w:rsidR="005C321D"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структурную целостность, например,</w:t>
      </w:r>
      <w:r w:rsidRPr="00B10693">
        <w:rPr>
          <w:rFonts w:ascii="MS Mincho" w:eastAsia="MS Mincho" w:hAnsi="MS Mincho"/>
          <w:sz w:val="28"/>
          <w:szCs w:val="28"/>
        </w:rPr>
        <w:t xml:space="preserve">文法系体 </w:t>
      </w:r>
      <w:r>
        <w:rPr>
          <w:sz w:val="28"/>
          <w:szCs w:val="28"/>
        </w:rPr>
        <w:t>(</w:t>
      </w:r>
      <w:r w:rsidRPr="00B10693">
        <w:rPr>
          <w:sz w:val="28"/>
          <w:szCs w:val="28"/>
        </w:rPr>
        <w:t>грамматическая система),</w:t>
      </w:r>
      <w:r w:rsidR="00C10840">
        <w:rPr>
          <w:sz w:val="28"/>
          <w:szCs w:val="28"/>
        </w:rPr>
        <w:t xml:space="preserve"> </w:t>
      </w:r>
      <w:r w:rsidRPr="00B10693">
        <w:rPr>
          <w:rFonts w:ascii="MS Mincho" w:eastAsia="MS Mincho" w:hAnsi="MS Mincho"/>
          <w:sz w:val="28"/>
          <w:szCs w:val="28"/>
        </w:rPr>
        <w:t>読書の系 統</w:t>
      </w:r>
      <w:r w:rsidRPr="00B10693">
        <w:rPr>
          <w:sz w:val="28"/>
          <w:szCs w:val="28"/>
        </w:rPr>
        <w:t>(система чтения). Русскому эквиваленту « система» в значении организации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 xml:space="preserve">соответствует японский аналог </w:t>
      </w:r>
      <w:r w:rsidRPr="00B10693">
        <w:rPr>
          <w:rFonts w:ascii="MS Mincho" w:eastAsia="MS Mincho" w:hAnsi="MS Mincho"/>
          <w:sz w:val="28"/>
          <w:szCs w:val="28"/>
        </w:rPr>
        <w:t>機構</w:t>
      </w:r>
      <w:r w:rsidRPr="00B10693">
        <w:rPr>
          <w:sz w:val="28"/>
          <w:szCs w:val="28"/>
        </w:rPr>
        <w:t xml:space="preserve">，в таких выражениях как </w:t>
      </w:r>
      <w:r w:rsidRPr="00B10693">
        <w:rPr>
          <w:rFonts w:ascii="MS Mincho" w:eastAsia="MS Mincho" w:hAnsi="MS Mincho"/>
          <w:sz w:val="28"/>
          <w:szCs w:val="28"/>
        </w:rPr>
        <w:t xml:space="preserve">教育機構で働 &lt; </w:t>
      </w:r>
      <w:r w:rsidRPr="00B10693">
        <w:rPr>
          <w:sz w:val="28"/>
          <w:szCs w:val="28"/>
        </w:rPr>
        <w:t xml:space="preserve">(работать в системе образования) или </w:t>
      </w:r>
      <w:r w:rsidRPr="00B10693">
        <w:rPr>
          <w:rFonts w:ascii="MS Mincho" w:eastAsia="MS Mincho" w:hAnsi="MS Mincho"/>
          <w:sz w:val="28"/>
          <w:szCs w:val="28"/>
        </w:rPr>
        <w:t>禾斗学ァカデミ一機構の枠内で</w:t>
      </w:r>
      <w:r>
        <w:rPr>
          <w:sz w:val="28"/>
          <w:szCs w:val="28"/>
        </w:rPr>
        <w:t xml:space="preserve"> (</w:t>
      </w:r>
      <w:r w:rsidRPr="00B10693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системы Академии Наук). Довольно часто с</w:t>
      </w:r>
      <w:r>
        <w:rPr>
          <w:sz w:val="28"/>
          <w:szCs w:val="28"/>
        </w:rPr>
        <w:t>ловом «</w:t>
      </w:r>
      <w:r w:rsidRPr="00B10693">
        <w:rPr>
          <w:sz w:val="28"/>
          <w:szCs w:val="28"/>
        </w:rPr>
        <w:t>система» обозначаются и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различные те</w:t>
      </w:r>
      <w:r>
        <w:rPr>
          <w:sz w:val="28"/>
          <w:szCs w:val="28"/>
        </w:rPr>
        <w:t>хнические приспособления типа «водопроводная система», «</w:t>
      </w:r>
      <w:r w:rsidRPr="00B1069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наблюдения» и т.д. В этом случае в японском языке употребляется более конкретное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 xml:space="preserve">слово </w:t>
      </w:r>
      <w:r w:rsidRPr="00B10693">
        <w:rPr>
          <w:rFonts w:ascii="MS Mincho" w:eastAsia="MS Mincho" w:hAnsi="MS Mincho"/>
          <w:sz w:val="28"/>
          <w:szCs w:val="28"/>
        </w:rPr>
        <w:t>装置</w:t>
      </w:r>
      <w:r w:rsidRPr="00B10693">
        <w:rPr>
          <w:sz w:val="28"/>
          <w:szCs w:val="28"/>
        </w:rPr>
        <w:t>，обозначающее оборудование, например,</w:t>
      </w:r>
      <w:r>
        <w:rPr>
          <w:sz w:val="28"/>
          <w:szCs w:val="28"/>
        </w:rPr>
        <w:t xml:space="preserve"> </w:t>
      </w:r>
      <w:r w:rsidRPr="00B10693">
        <w:rPr>
          <w:rFonts w:ascii="MS Mincho" w:eastAsia="MS Mincho" w:hAnsi="MS Mincho"/>
          <w:sz w:val="28"/>
          <w:szCs w:val="28"/>
        </w:rPr>
        <w:t>暖房装置</w:t>
      </w:r>
      <w:r>
        <w:rPr>
          <w:sz w:val="28"/>
          <w:szCs w:val="28"/>
        </w:rPr>
        <w:t xml:space="preserve"> (</w:t>
      </w:r>
      <w:r w:rsidRPr="00B1069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обогрева)、</w:t>
      </w:r>
      <w:r w:rsidRPr="00B10693">
        <w:rPr>
          <w:rFonts w:ascii="MS Mincho" w:eastAsia="MS Mincho" w:hAnsi="MS Mincho"/>
          <w:sz w:val="28"/>
          <w:szCs w:val="28"/>
        </w:rPr>
        <w:t xml:space="preserve">空調装置 </w:t>
      </w:r>
      <w:r>
        <w:rPr>
          <w:sz w:val="28"/>
          <w:szCs w:val="28"/>
        </w:rPr>
        <w:t>(</w:t>
      </w:r>
      <w:r w:rsidRPr="00B10693">
        <w:rPr>
          <w:sz w:val="28"/>
          <w:szCs w:val="28"/>
        </w:rPr>
        <w:t>система кондиционирования). При переводе с японского языка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на русским, как правило, вышеуказанные особенности не представляют сложности,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>но при переводе на японский язык мы должны учитывать конкретику мышления</w:t>
      </w:r>
      <w:r>
        <w:rPr>
          <w:sz w:val="28"/>
          <w:szCs w:val="28"/>
        </w:rPr>
        <w:t xml:space="preserve"> </w:t>
      </w:r>
      <w:r w:rsidRPr="00B10693">
        <w:rPr>
          <w:sz w:val="28"/>
          <w:szCs w:val="28"/>
        </w:rPr>
        <w:t xml:space="preserve">японцев и использовать принятые в Японии словосочетания </w:t>
      </w:r>
      <w:r w:rsidRPr="00B10693">
        <w:rPr>
          <w:rFonts w:ascii="MS Mincho" w:eastAsia="MS Mincho" w:hAnsi="MS Mincho"/>
          <w:sz w:val="28"/>
          <w:szCs w:val="28"/>
        </w:rPr>
        <w:t>言葉の決まり</w:t>
      </w:r>
      <w:r w:rsidRPr="00B10693">
        <w:rPr>
          <w:sz w:val="28"/>
          <w:szCs w:val="28"/>
        </w:rPr>
        <w:t>.</w:t>
      </w:r>
    </w:p>
    <w:p w:rsidR="00E67F62" w:rsidRPr="00B10693" w:rsidRDefault="00E67F62" w:rsidP="00F3384A">
      <w:pPr>
        <w:spacing w:line="360" w:lineRule="auto"/>
        <w:ind w:firstLine="720"/>
        <w:jc w:val="both"/>
        <w:rPr>
          <w:sz w:val="28"/>
          <w:szCs w:val="28"/>
        </w:rPr>
      </w:pPr>
    </w:p>
    <w:p w:rsidR="00E03568" w:rsidRPr="00F3384A" w:rsidRDefault="00E67F62" w:rsidP="00F3384A">
      <w:pPr>
        <w:spacing w:line="360" w:lineRule="auto"/>
        <w:ind w:firstLine="720"/>
        <w:jc w:val="both"/>
        <w:rPr>
          <w:i/>
          <w:sz w:val="28"/>
          <w:szCs w:val="28"/>
          <w:lang w:eastAsia="ja-JP"/>
        </w:rPr>
      </w:pPr>
      <w:r w:rsidRPr="00F3384A">
        <w:rPr>
          <w:i/>
          <w:sz w:val="28"/>
          <w:szCs w:val="28"/>
          <w:lang w:eastAsia="ja-JP"/>
        </w:rPr>
        <w:t>Употребление цифр</w:t>
      </w:r>
    </w:p>
    <w:p w:rsidR="00F3384A" w:rsidRPr="00F3384A" w:rsidRDefault="00F3384A" w:rsidP="00F3384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eastAsia="ja-JP"/>
        </w:rPr>
      </w:pPr>
      <w:r w:rsidRPr="00F3384A">
        <w:rPr>
          <w:sz w:val="28"/>
          <w:szCs w:val="28"/>
        </w:rPr>
        <w:t xml:space="preserve">Иероглиф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曰</w:t>
      </w:r>
      <w:r w:rsidRPr="00F3384A"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</w:rPr>
        <w:t>в словах китайского происхождения читается по онному чтению: с</w:t>
      </w:r>
      <w:r>
        <w:rPr>
          <w:sz w:val="28"/>
          <w:szCs w:val="28"/>
        </w:rPr>
        <w:t xml:space="preserve"> </w:t>
      </w:r>
      <w:r w:rsidRPr="00F3384A">
        <w:rPr>
          <w:sz w:val="28"/>
          <w:szCs w:val="28"/>
        </w:rPr>
        <w:t xml:space="preserve">цифрами используется чтение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ニチ</w:t>
      </w:r>
      <w:r w:rsidRPr="00F3384A">
        <w:rPr>
          <w:sz w:val="28"/>
          <w:szCs w:val="28"/>
          <w:lang w:eastAsia="ja-JP"/>
        </w:rPr>
        <w:t>，</w:t>
      </w:r>
      <w:r w:rsidRPr="00F3384A">
        <w:rPr>
          <w:sz w:val="28"/>
          <w:szCs w:val="28"/>
        </w:rPr>
        <w:t>например</w:t>
      </w:r>
      <w:r w:rsidRPr="00F3384A">
        <w:rPr>
          <w:rFonts w:ascii="MS Mincho" w:eastAsia="MS Mincho" w:hAnsi="MS Mincho"/>
          <w:sz w:val="28"/>
          <w:szCs w:val="28"/>
        </w:rPr>
        <w:t>,—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曰</w:t>
      </w:r>
      <w:r w:rsidRPr="00F3384A">
        <w:rPr>
          <w:sz w:val="28"/>
          <w:szCs w:val="28"/>
          <w:lang w:eastAsia="ja-JP"/>
        </w:rPr>
        <w:t xml:space="preserve"> 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いちにち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、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十六曰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じ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ゆうろくにち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）、</w:t>
      </w:r>
      <w:r w:rsidRPr="00F3384A">
        <w:rPr>
          <w:sz w:val="28"/>
          <w:szCs w:val="28"/>
          <w:lang w:eastAsia="ja-JP"/>
        </w:rPr>
        <w:t>а в случаях употребления с другими иероглифами, как правило,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>читается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ジツ</w:t>
      </w:r>
      <w:r w:rsidRPr="00F3384A">
        <w:rPr>
          <w:sz w:val="28"/>
          <w:szCs w:val="28"/>
          <w:lang w:eastAsia="ja-JP"/>
        </w:rPr>
        <w:t xml:space="preserve">, например,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翌日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(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よくじつ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)</w:t>
      </w:r>
      <w:r w:rsidRPr="00F3384A">
        <w:rPr>
          <w:sz w:val="28"/>
          <w:szCs w:val="28"/>
          <w:lang w:eastAsia="ja-JP"/>
        </w:rPr>
        <w:t>следующий день,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先日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(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せんしつ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)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 xml:space="preserve">недавно, 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即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そくじつ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sz w:val="28"/>
          <w:szCs w:val="28"/>
          <w:lang w:eastAsia="ja-JP"/>
        </w:rPr>
        <w:t>в тот же день и т.д. Исключения представляют лишь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>чтения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明日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(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みょう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にち)</w:t>
      </w:r>
      <w:r w:rsidRPr="00F3384A">
        <w:rPr>
          <w:sz w:val="28"/>
          <w:szCs w:val="28"/>
          <w:lang w:eastAsia="ja-JP"/>
        </w:rPr>
        <w:t>и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明後日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(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みょうごにち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)</w:t>
      </w:r>
      <w:r w:rsidRPr="00F3384A">
        <w:rPr>
          <w:sz w:val="28"/>
          <w:szCs w:val="28"/>
          <w:lang w:eastAsia="ja-JP"/>
        </w:rPr>
        <w:t xml:space="preserve"> ,которые обычно читаются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 xml:space="preserve">как 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あ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した</w:t>
      </w:r>
      <w:r w:rsidRPr="00F3384A">
        <w:rPr>
          <w:sz w:val="28"/>
          <w:szCs w:val="28"/>
          <w:lang w:eastAsia="ja-JP"/>
        </w:rPr>
        <w:t xml:space="preserve"> и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あさって</w:t>
      </w:r>
      <w:r w:rsidRPr="00F3384A">
        <w:rPr>
          <w:sz w:val="28"/>
          <w:szCs w:val="28"/>
          <w:lang w:eastAsia="ja-JP"/>
        </w:rPr>
        <w:t>.В словах, образованных китаизмами и состоящих из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 xml:space="preserve">нескольких знаков, иероглиф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日</w:t>
      </w:r>
      <w:r w:rsidRPr="00F3384A">
        <w:rPr>
          <w:sz w:val="28"/>
          <w:szCs w:val="28"/>
          <w:lang w:eastAsia="ja-JP"/>
        </w:rPr>
        <w:t xml:space="preserve"> употребляется в качестве японизма и читать его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 xml:space="preserve">следует по кунному чтению с озвончением, например,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投票曰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とうひょうび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sz w:val="28"/>
          <w:szCs w:val="28"/>
          <w:lang w:eastAsia="ja-JP"/>
        </w:rPr>
        <w:t>день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>выборов、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誕生日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たん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じょうび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)</w:t>
      </w:r>
      <w:r w:rsidRPr="00F3384A">
        <w:rPr>
          <w:sz w:val="28"/>
          <w:szCs w:val="28"/>
          <w:lang w:eastAsia="ja-JP"/>
        </w:rPr>
        <w:t xml:space="preserve"> день рождения、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記念日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きねんび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sz w:val="28"/>
          <w:szCs w:val="28"/>
          <w:lang w:eastAsia="ja-JP"/>
        </w:rPr>
        <w:t>день</w:t>
      </w:r>
      <w:r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  <w:lang w:eastAsia="ja-JP"/>
        </w:rPr>
        <w:t>памяти и т.д.</w:t>
      </w:r>
    </w:p>
    <w:p w:rsidR="00F3384A" w:rsidRDefault="00F3384A" w:rsidP="00F3384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384A">
        <w:rPr>
          <w:sz w:val="28"/>
          <w:szCs w:val="28"/>
        </w:rPr>
        <w:t>В газетных текстах проценты указываются математическим знаком  %，а процент,</w:t>
      </w:r>
      <w:r>
        <w:rPr>
          <w:sz w:val="28"/>
          <w:szCs w:val="28"/>
        </w:rPr>
        <w:t xml:space="preserve"> </w:t>
      </w:r>
      <w:r w:rsidRPr="00F3384A">
        <w:rPr>
          <w:sz w:val="28"/>
          <w:szCs w:val="28"/>
        </w:rPr>
        <w:t xml:space="preserve">кратный 10-ти, может обозначаться иероглифом 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割り</w:t>
      </w:r>
      <w:r w:rsidRPr="00F3384A">
        <w:rPr>
          <w:sz w:val="28"/>
          <w:szCs w:val="28"/>
          <w:lang w:eastAsia="ja-JP"/>
        </w:rPr>
        <w:t>(</w:t>
      </w:r>
      <w:r w:rsidRPr="00F3384A">
        <w:rPr>
          <w:sz w:val="28"/>
          <w:szCs w:val="28"/>
        </w:rPr>
        <w:t>десять процентов).</w:t>
      </w:r>
      <w:r w:rsidRPr="00F3384A">
        <w:rPr>
          <w:sz w:val="28"/>
          <w:szCs w:val="28"/>
        </w:rPr>
        <w:br/>
        <w:t>Соответственно каждые последующие кратные десяти проценты будут обозначаться</w:t>
      </w:r>
      <w:r>
        <w:rPr>
          <w:sz w:val="28"/>
          <w:szCs w:val="28"/>
        </w:rPr>
        <w:t xml:space="preserve"> </w:t>
      </w:r>
      <w:r w:rsidRPr="00F3384A">
        <w:rPr>
          <w:sz w:val="28"/>
          <w:szCs w:val="28"/>
        </w:rPr>
        <w:t xml:space="preserve">следующим образом: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二割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にわり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rFonts w:ascii="MS Mincho" w:eastAsia="MS Mincho" w:hAnsi="MS Mincho"/>
          <w:sz w:val="28"/>
          <w:szCs w:val="28"/>
        </w:rPr>
        <w:t>、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三割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さんわり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rFonts w:ascii="MS Mincho" w:eastAsia="MS Mincho" w:hAnsi="MS Mincho"/>
          <w:sz w:val="28"/>
          <w:szCs w:val="28"/>
        </w:rPr>
        <w:t>、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五割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（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ごわり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）</w:t>
      </w:r>
      <w:r w:rsidRPr="00F3384A">
        <w:rPr>
          <w:sz w:val="28"/>
          <w:szCs w:val="28"/>
        </w:rPr>
        <w:t>и т.д.</w:t>
      </w:r>
      <w:r>
        <w:rPr>
          <w:sz w:val="28"/>
          <w:szCs w:val="28"/>
        </w:rPr>
        <w:t xml:space="preserve"> </w:t>
      </w:r>
      <w:r w:rsidRPr="00F3384A">
        <w:rPr>
          <w:sz w:val="28"/>
          <w:szCs w:val="28"/>
        </w:rPr>
        <w:t xml:space="preserve">до 100%. </w:t>
      </w:r>
    </w:p>
    <w:p w:rsidR="00F3384A" w:rsidRPr="00F3384A" w:rsidRDefault="00F3384A" w:rsidP="009327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eastAsia="ja-JP"/>
        </w:rPr>
      </w:pPr>
      <w:r w:rsidRPr="00F3384A">
        <w:rPr>
          <w:sz w:val="28"/>
          <w:szCs w:val="28"/>
        </w:rPr>
        <w:t xml:space="preserve">Если речь идет о многоразовом увеличении, употребляется слово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場合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(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ばあい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>)</w:t>
      </w:r>
      <w:r>
        <w:rPr>
          <w:rFonts w:ascii="MS Mincho" w:eastAsia="MS Mincho" w:hAnsi="MS Mincho"/>
          <w:sz w:val="28"/>
          <w:szCs w:val="28"/>
          <w:lang w:eastAsia="ja-JP"/>
        </w:rPr>
        <w:t>,</w:t>
      </w:r>
      <w:r w:rsidRPr="00F3384A">
        <w:rPr>
          <w:sz w:val="28"/>
          <w:szCs w:val="28"/>
        </w:rPr>
        <w:t>само по себе означающее увеличение в два раза. При троекратном</w:t>
      </w:r>
      <w:r w:rsidRPr="00F3384A">
        <w:rPr>
          <w:sz w:val="28"/>
          <w:szCs w:val="28"/>
        </w:rPr>
        <w:br/>
        <w:t xml:space="preserve">увеличении говорят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ニ</w:t>
      </w:r>
      <w:r w:rsidRPr="00F3384A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場合</w:t>
      </w:r>
      <w:r w:rsidRPr="00F3384A">
        <w:rPr>
          <w:sz w:val="28"/>
          <w:szCs w:val="28"/>
          <w:lang w:val="ja-JP" w:eastAsia="ja-JP"/>
        </w:rPr>
        <w:t>、</w:t>
      </w:r>
      <w:r w:rsidRPr="00F3384A">
        <w:rPr>
          <w:sz w:val="28"/>
          <w:szCs w:val="28"/>
        </w:rPr>
        <w:t xml:space="preserve">при большем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五場合、四場合</w:t>
      </w:r>
      <w:r w:rsidRPr="00F3384A">
        <w:rPr>
          <w:sz w:val="28"/>
          <w:szCs w:val="28"/>
          <w:lang w:eastAsia="ja-JP"/>
        </w:rPr>
        <w:t>.</w:t>
      </w:r>
      <w:r w:rsidRPr="00F3384A">
        <w:rPr>
          <w:sz w:val="28"/>
          <w:szCs w:val="28"/>
        </w:rPr>
        <w:t>В случае</w:t>
      </w:r>
      <w:r w:rsidRPr="00F3384A">
        <w:rPr>
          <w:sz w:val="28"/>
          <w:szCs w:val="28"/>
        </w:rPr>
        <w:br/>
        <w:t>необходимости указать на уменьшение в два и более раза вместо этих слов</w:t>
      </w:r>
      <w:r w:rsidRPr="00F3384A">
        <w:rPr>
          <w:sz w:val="28"/>
          <w:szCs w:val="28"/>
        </w:rPr>
        <w:br/>
        <w:t xml:space="preserve">употребляют 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半分</w:t>
      </w:r>
      <w:r w:rsidRPr="00F3384A">
        <w:rPr>
          <w:sz w:val="28"/>
          <w:szCs w:val="28"/>
          <w:lang w:eastAsia="ja-JP"/>
        </w:rPr>
        <w:t xml:space="preserve"> </w:t>
      </w:r>
      <w:r w:rsidRPr="00F3384A">
        <w:rPr>
          <w:sz w:val="28"/>
          <w:szCs w:val="28"/>
        </w:rPr>
        <w:t xml:space="preserve">и простые дроби, например, одна треть- </w:t>
      </w:r>
      <w:r w:rsidRPr="00F3384A">
        <w:rPr>
          <w:rFonts w:ascii="MS Mincho" w:eastAsia="MS Mincho" w:hAnsi="MS Mincho"/>
          <w:sz w:val="28"/>
          <w:szCs w:val="28"/>
          <w:lang w:val="en-US" w:eastAsia="ja-JP"/>
        </w:rPr>
        <w:t>さん</w:t>
      </w:r>
      <w:r w:rsidRPr="00F3384A">
        <w:rPr>
          <w:rFonts w:ascii="MS Mincho" w:eastAsia="MS Mincho" w:hAnsi="MS Mincho"/>
          <w:sz w:val="28"/>
          <w:szCs w:val="28"/>
          <w:lang w:val="ja-JP" w:eastAsia="ja-JP"/>
        </w:rPr>
        <w:t>分の一</w:t>
      </w:r>
      <w:r w:rsidRPr="00F3384A">
        <w:rPr>
          <w:sz w:val="28"/>
          <w:szCs w:val="28"/>
          <w:lang w:eastAsia="ja-JP"/>
        </w:rPr>
        <w:t>.</w:t>
      </w:r>
    </w:p>
    <w:p w:rsidR="00E67F62" w:rsidRPr="00E67F62" w:rsidRDefault="00E67F62" w:rsidP="00932735">
      <w:pPr>
        <w:spacing w:line="360" w:lineRule="auto"/>
        <w:ind w:firstLine="720"/>
        <w:jc w:val="both"/>
        <w:rPr>
          <w:sz w:val="28"/>
          <w:szCs w:val="28"/>
          <w:lang w:eastAsia="ja-JP"/>
        </w:rPr>
      </w:pPr>
    </w:p>
    <w:p w:rsidR="00BE1A61" w:rsidRDefault="00F3384A" w:rsidP="00932735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*</w:t>
      </w:r>
      <w:r>
        <w:rPr>
          <w:b/>
          <w:sz w:val="28"/>
          <w:szCs w:val="28"/>
          <w:lang w:eastAsia="ja-JP"/>
        </w:rPr>
        <w:tab/>
        <w:t>*</w:t>
      </w:r>
      <w:r>
        <w:rPr>
          <w:b/>
          <w:sz w:val="28"/>
          <w:szCs w:val="28"/>
          <w:lang w:eastAsia="ja-JP"/>
        </w:rPr>
        <w:tab/>
        <w:t>*</w:t>
      </w:r>
      <w:r>
        <w:rPr>
          <w:b/>
          <w:sz w:val="28"/>
          <w:szCs w:val="28"/>
          <w:lang w:eastAsia="ja-JP"/>
        </w:rPr>
        <w:tab/>
        <w:t>*</w:t>
      </w:r>
      <w:r>
        <w:rPr>
          <w:b/>
          <w:sz w:val="28"/>
          <w:szCs w:val="28"/>
          <w:lang w:eastAsia="ja-JP"/>
        </w:rPr>
        <w:tab/>
        <w:t>*</w:t>
      </w:r>
    </w:p>
    <w:p w:rsidR="00F3384A" w:rsidRPr="00932735" w:rsidRDefault="00F3384A" w:rsidP="00932735">
      <w:pPr>
        <w:spacing w:line="360" w:lineRule="auto"/>
        <w:ind w:firstLine="720"/>
        <w:jc w:val="both"/>
        <w:rPr>
          <w:b/>
          <w:sz w:val="28"/>
          <w:szCs w:val="28"/>
          <w:lang w:eastAsia="ja-JP"/>
        </w:rPr>
      </w:pPr>
    </w:p>
    <w:p w:rsidR="00932735" w:rsidRPr="00932735" w:rsidRDefault="00932735" w:rsidP="00932735">
      <w:pPr>
        <w:spacing w:line="360" w:lineRule="auto"/>
        <w:ind w:firstLine="720"/>
        <w:jc w:val="both"/>
        <w:rPr>
          <w:sz w:val="28"/>
          <w:szCs w:val="28"/>
        </w:rPr>
      </w:pPr>
      <w:r w:rsidRPr="00932735">
        <w:rPr>
          <w:sz w:val="28"/>
          <w:szCs w:val="28"/>
        </w:rPr>
        <w:t>Итак, японские внешнеполитические тексты с практической точки зрения</w:t>
      </w:r>
      <w:r>
        <w:rPr>
          <w:sz w:val="28"/>
          <w:szCs w:val="28"/>
        </w:rPr>
        <w:t xml:space="preserve"> </w:t>
      </w:r>
      <w:r w:rsidRPr="00932735">
        <w:rPr>
          <w:sz w:val="28"/>
          <w:szCs w:val="28"/>
        </w:rPr>
        <w:t>имеют множество особенностей и отличаются от других печатных изданий.</w:t>
      </w:r>
      <w:r w:rsidRPr="00932735">
        <w:rPr>
          <w:sz w:val="28"/>
          <w:szCs w:val="28"/>
        </w:rPr>
        <w:br/>
        <w:t>Материал рассчитан на подготовленного читателя, в статьях обильно</w:t>
      </w:r>
      <w:r w:rsidRPr="00932735">
        <w:rPr>
          <w:sz w:val="28"/>
          <w:szCs w:val="28"/>
        </w:rPr>
        <w:br/>
        <w:t>используется экономические термины, аббревиатуры, англоязычные</w:t>
      </w:r>
      <w:r w:rsidRPr="00932735">
        <w:rPr>
          <w:sz w:val="28"/>
          <w:szCs w:val="28"/>
        </w:rPr>
        <w:br/>
        <w:t>заимствования, поэтому для правильного понимания и перевода следует с</w:t>
      </w:r>
      <w:r w:rsidRPr="00932735">
        <w:rPr>
          <w:sz w:val="28"/>
          <w:szCs w:val="28"/>
        </w:rPr>
        <w:br/>
        <w:t>ними ознакомиться. Особую трудность представляет перевод заглавий,</w:t>
      </w:r>
      <w:r w:rsidRPr="00932735">
        <w:rPr>
          <w:sz w:val="28"/>
          <w:szCs w:val="28"/>
        </w:rPr>
        <w:br/>
        <w:t>поскольку их структура и грамматический состав очень специфичен, в ходе</w:t>
      </w:r>
      <w:r w:rsidRPr="00932735">
        <w:rPr>
          <w:sz w:val="28"/>
          <w:szCs w:val="28"/>
        </w:rPr>
        <w:br/>
        <w:t>проделанной работы мы выяснили, что только после прочтения и восприятия</w:t>
      </w:r>
      <w:r w:rsidRPr="00932735">
        <w:rPr>
          <w:sz w:val="28"/>
          <w:szCs w:val="28"/>
        </w:rPr>
        <w:br/>
        <w:t>общего смысла статьи необходимо приступать к переводу заголовка.</w:t>
      </w:r>
      <w:r w:rsidRPr="00932735">
        <w:rPr>
          <w:sz w:val="28"/>
          <w:szCs w:val="28"/>
        </w:rPr>
        <w:br/>
        <w:t xml:space="preserve">Основное назначение заглавия - привлечь внимание и заинтересовать читателя, для достижения яркости и информативности журналисты используют опущение падежей, глаголов, наличие новых сложносоставных слов, авторских сочетаний и выражений. </w:t>
      </w:r>
    </w:p>
    <w:p w:rsidR="00932735" w:rsidRPr="00932735" w:rsidRDefault="00932735" w:rsidP="00932735">
      <w:pPr>
        <w:spacing w:line="360" w:lineRule="auto"/>
        <w:ind w:firstLine="720"/>
        <w:jc w:val="both"/>
        <w:rPr>
          <w:sz w:val="28"/>
          <w:szCs w:val="28"/>
        </w:rPr>
      </w:pPr>
      <w:r w:rsidRPr="00932735">
        <w:rPr>
          <w:sz w:val="28"/>
          <w:szCs w:val="28"/>
        </w:rPr>
        <w:t xml:space="preserve">Термины и аббревиатуры требуют особого внимания, так как имеют сложную структуру и специальный перевод. </w:t>
      </w:r>
    </w:p>
    <w:p w:rsidR="00F3384A" w:rsidRDefault="00F3384A" w:rsidP="0038760E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BE1A61" w:rsidRDefault="00BE1A61" w:rsidP="0038760E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BE1A61" w:rsidRDefault="00BE1A61" w:rsidP="0038760E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BE1A61" w:rsidRDefault="00BE1A61" w:rsidP="00B82317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BE1A61" w:rsidRDefault="00BE1A61" w:rsidP="00B82317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310339" w:rsidRDefault="00310339" w:rsidP="00B82317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310339" w:rsidRDefault="00310339" w:rsidP="00B82317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310339" w:rsidRDefault="00310339" w:rsidP="00B82317">
      <w:pPr>
        <w:spacing w:line="360" w:lineRule="auto"/>
        <w:ind w:firstLine="720"/>
        <w:jc w:val="center"/>
        <w:rPr>
          <w:b/>
          <w:sz w:val="28"/>
          <w:szCs w:val="28"/>
          <w:lang w:eastAsia="ja-JP"/>
        </w:rPr>
      </w:pPr>
    </w:p>
    <w:p w:rsidR="00F66A84" w:rsidRPr="00B82317" w:rsidRDefault="00F66A84" w:rsidP="00B8231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82317">
        <w:rPr>
          <w:b/>
          <w:sz w:val="28"/>
          <w:szCs w:val="28"/>
        </w:rPr>
        <w:t>Заключение</w:t>
      </w:r>
    </w:p>
    <w:p w:rsidR="00A504CF" w:rsidRPr="00B82317" w:rsidRDefault="00A504CF" w:rsidP="00B82317">
      <w:pPr>
        <w:spacing w:line="360" w:lineRule="auto"/>
        <w:ind w:firstLine="720"/>
        <w:jc w:val="both"/>
        <w:rPr>
          <w:sz w:val="28"/>
          <w:szCs w:val="28"/>
        </w:rPr>
      </w:pPr>
    </w:p>
    <w:p w:rsidR="00F66A84" w:rsidRPr="00B82317" w:rsidRDefault="00F66A84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В результате проделанной работы нами были сделаны следующие выводы. Текст японских газетных статей общественно-политической направленности обладает рядом отличительных особенностей, которые с точки зрения особенностей перевода могут быть разделены на две большие группы: структурные и языковые особенности самого текста, незнание которых может привести к неточному, а порой и просто превратному пониманию содержания статьи и, как следствие, к неправильному переводу и непосредственно особенности самого перевода.</w:t>
      </w:r>
    </w:p>
    <w:p w:rsidR="00F66A84" w:rsidRPr="00B82317" w:rsidRDefault="00F66A84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Среди структурных особенностей в первую очередь обращают на себя внимание принципы построения текста статьи и графическое его оформление. Еще одна проблема, связанная как с восприятием текста, так и с его переводом, это структура заголовков, так как на полосе японской газеты существуют не только основные (необходимые) заголовки, озаглавливающие статью, но и многочисленные второстепенные и подзаголовки. </w:t>
      </w:r>
    </w:p>
    <w:p w:rsidR="00F66A84" w:rsidRPr="00B82317" w:rsidRDefault="00F66A84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Особенности газетно-публицистического стиля в целом и статей общественно-политической направленности в частности обуславливается в первую очередь реализацией в них двух основных функций СМИ: агитационной и информативной. </w:t>
      </w:r>
    </w:p>
    <w:p w:rsidR="00A504CF" w:rsidRPr="00B82317" w:rsidRDefault="00F66A84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Среди лексических особенностей, присущих статьям общественно- политической направленности, на наш взгляд, наиболее характерными</w:t>
      </w:r>
      <w:r w:rsidR="00A504CF" w:rsidRPr="00B82317">
        <w:rPr>
          <w:sz w:val="28"/>
          <w:szCs w:val="28"/>
        </w:rPr>
        <w:t xml:space="preserve"> являются следующие: широкое использование аббревиации, обилие словосцеплений, преобладание лексики канго китайского происхождения или же образованной путем сложения китайских корней, а также неупотребление некоторых показателей вежливости.</w:t>
      </w:r>
    </w:p>
    <w:p w:rsidR="00A504CF" w:rsidRPr="00B82317" w:rsidRDefault="00A504CF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Среди различных средств выражения экспрессии и различных коннотативных значений в письменной речи могут быть использованы только некоторые. В японских газетных статьях общественно- политической направленности из таких средств нами было отмечено как наиболее употребительное явление актуализации.</w:t>
      </w:r>
    </w:p>
    <w:p w:rsidR="00A504CF" w:rsidRPr="00B82317" w:rsidRDefault="00A504CF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Поскольку наряду с лексикой и фразеологией, синтаксис является важнейшим стилеобразующим средством, тесно связанным с содержанием высказывания, стилистические особенности также необходимо учитывать при анализе языковых особенностей газетных статей в целом и статей общественно-политической направленности в частности. При этом некоторые из перечисленных нами особенностей характерны в первую очередь именно для последних. </w:t>
      </w:r>
    </w:p>
    <w:p w:rsidR="00A504CF" w:rsidRPr="00B82317" w:rsidRDefault="00A504CF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Еще одной важной составляющей перевода статей политической направленности является сохранение стилистического облика исходного текста, для чего употребляются стилистические приемы перевода.</w:t>
      </w:r>
    </w:p>
    <w:p w:rsidR="00A504CF" w:rsidRPr="00B82317" w:rsidRDefault="00A504CF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 Особенность общественно-политического перевода газетной статьи заключается в стилистической разнородности: сочетании строгой информативной лексики, «клиширования» и специфической политической терминологии, но также включающими образцы устной разговорной речи, обращением к классическим образцам литературы, идиоматике и специфической для языка фразеологии, применяемых для повышения воздействия и большего понимания читательской аудиторией.</w:t>
      </w:r>
    </w:p>
    <w:p w:rsidR="00A504CF" w:rsidRPr="00B82317" w:rsidRDefault="00A504CF" w:rsidP="00B82317">
      <w:pPr>
        <w:spacing w:line="360" w:lineRule="auto"/>
        <w:ind w:firstLine="720"/>
        <w:jc w:val="both"/>
        <w:rPr>
          <w:sz w:val="28"/>
          <w:szCs w:val="28"/>
        </w:rPr>
      </w:pPr>
      <w:r w:rsidRPr="00B82317">
        <w:rPr>
          <w:sz w:val="28"/>
          <w:szCs w:val="28"/>
        </w:rPr>
        <w:t>В данном контексте следует обратить большое внимание на перевод заголовка печатных статей, заключающих в себе не только главную мысль, главную тему материала, но и содержащие сильный эмоциональный посыл, увеличивающий воздействие на читателя последующего текста, а также служащий дополнительным рекламным стимулом для прочтения статьи.</w:t>
      </w:r>
    </w:p>
    <w:p w:rsidR="00F0262B" w:rsidRDefault="00F0262B" w:rsidP="00A913F2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F0262B" w:rsidRDefault="00F0262B" w:rsidP="00A913F2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F0262B" w:rsidRDefault="00F0262B" w:rsidP="00A913F2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B82317" w:rsidRDefault="00B82317" w:rsidP="00A913F2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F0262B" w:rsidRPr="00A913F2" w:rsidRDefault="00F0262B" w:rsidP="00A913F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913F2">
        <w:rPr>
          <w:b/>
          <w:sz w:val="28"/>
          <w:szCs w:val="28"/>
        </w:rPr>
        <w:t>Список источников и литературы</w:t>
      </w:r>
    </w:p>
    <w:p w:rsidR="00F0262B" w:rsidRPr="00A913F2" w:rsidRDefault="00F0262B" w:rsidP="00A913F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913F2">
        <w:rPr>
          <w:b/>
          <w:sz w:val="28"/>
          <w:szCs w:val="28"/>
        </w:rPr>
        <w:t>Источники на японском языке</w:t>
      </w:r>
    </w:p>
    <w:p w:rsidR="00F0262B" w:rsidRPr="00B82317" w:rsidRDefault="00B82317" w:rsidP="00A913F2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1</w:t>
      </w:r>
      <w:r w:rsidR="00904A11">
        <w:rPr>
          <w:sz w:val="28"/>
          <w:szCs w:val="28"/>
        </w:rPr>
        <w:t xml:space="preserve">.   </w:t>
      </w:r>
      <w:r w:rsidR="00F0262B" w:rsidRPr="00A913F2">
        <w:rPr>
          <w:sz w:val="28"/>
          <w:szCs w:val="28"/>
        </w:rPr>
        <w:t>Аса</w:t>
      </w:r>
      <w:r w:rsidR="00904A11">
        <w:rPr>
          <w:sz w:val="28"/>
          <w:szCs w:val="28"/>
        </w:rPr>
        <w:t>хи си</w:t>
      </w:r>
      <w:r w:rsidR="00904A11">
        <w:rPr>
          <w:rFonts w:eastAsia="MS Mincho"/>
          <w:sz w:val="28"/>
          <w:szCs w:val="28"/>
          <w:lang w:eastAsia="ja-JP"/>
        </w:rPr>
        <w:t>м</w:t>
      </w:r>
      <w:r w:rsidR="00F0262B" w:rsidRPr="00A913F2">
        <w:rPr>
          <w:sz w:val="28"/>
          <w:szCs w:val="28"/>
        </w:rPr>
        <w:t>бун</w:t>
      </w:r>
      <w:r w:rsidR="00904A11">
        <w:rPr>
          <w:sz w:val="28"/>
          <w:szCs w:val="28"/>
        </w:rPr>
        <w:t xml:space="preserve"> (Газета «Асахи»). – 2009. - № 29</w:t>
      </w:r>
    </w:p>
    <w:p w:rsidR="00F0262B" w:rsidRPr="00B82317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4A11">
        <w:rPr>
          <w:sz w:val="28"/>
          <w:szCs w:val="28"/>
        </w:rPr>
        <w:t xml:space="preserve">.   </w:t>
      </w:r>
      <w:r w:rsidR="00F0262B" w:rsidRPr="00A913F2">
        <w:rPr>
          <w:sz w:val="28"/>
          <w:szCs w:val="28"/>
        </w:rPr>
        <w:t>Йомиури</w:t>
      </w:r>
      <w:r w:rsidR="00904A11">
        <w:rPr>
          <w:sz w:val="28"/>
          <w:szCs w:val="28"/>
        </w:rPr>
        <w:t xml:space="preserve"> симбун (Газета «Йомиури»)</w:t>
      </w:r>
      <w:r w:rsidR="00904A11">
        <w:rPr>
          <w:rFonts w:eastAsia="MS Mincho"/>
          <w:sz w:val="28"/>
          <w:szCs w:val="28"/>
          <w:lang w:eastAsia="ja-JP"/>
        </w:rPr>
        <w:t xml:space="preserve"> – 2008. - № 37</w:t>
      </w:r>
    </w:p>
    <w:p w:rsidR="00F0262B" w:rsidRPr="00B82317" w:rsidRDefault="00B82317" w:rsidP="00A913F2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3</w:t>
      </w:r>
      <w:r w:rsidR="00904A11">
        <w:rPr>
          <w:sz w:val="28"/>
          <w:szCs w:val="28"/>
        </w:rPr>
        <w:t>.   Нихон Кэйдзай сим</w:t>
      </w:r>
      <w:r w:rsidR="00F0262B" w:rsidRPr="00A913F2">
        <w:rPr>
          <w:sz w:val="28"/>
          <w:szCs w:val="28"/>
        </w:rPr>
        <w:t>бун</w:t>
      </w:r>
      <w:r w:rsidR="00904A11">
        <w:rPr>
          <w:sz w:val="28"/>
          <w:szCs w:val="28"/>
        </w:rPr>
        <w:t xml:space="preserve"> (Газета «Нихон Кэйдзай»)</w:t>
      </w:r>
      <w:r w:rsidR="00904A11">
        <w:rPr>
          <w:rFonts w:eastAsia="MS Mincho"/>
          <w:sz w:val="28"/>
          <w:szCs w:val="28"/>
          <w:lang w:eastAsia="ja-JP"/>
        </w:rPr>
        <w:t xml:space="preserve"> – 2009. - № 10,11.</w:t>
      </w:r>
    </w:p>
    <w:p w:rsidR="00AF04DD" w:rsidRDefault="00AF04DD" w:rsidP="00A913F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0262B" w:rsidRPr="00A913F2" w:rsidRDefault="00F0262B" w:rsidP="00A913F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913F2">
        <w:rPr>
          <w:b/>
          <w:sz w:val="28"/>
          <w:szCs w:val="28"/>
        </w:rPr>
        <w:t>Литература на русском языке</w:t>
      </w:r>
    </w:p>
    <w:p w:rsidR="007700EC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E5A" w:rsidRPr="00A913F2">
        <w:rPr>
          <w:sz w:val="28"/>
          <w:szCs w:val="28"/>
        </w:rPr>
        <w:t xml:space="preserve">. </w:t>
      </w:r>
      <w:r w:rsidR="007700EC" w:rsidRPr="00A913F2">
        <w:rPr>
          <w:sz w:val="28"/>
          <w:szCs w:val="28"/>
        </w:rPr>
        <w:t xml:space="preserve">Александрова НА. О коммуникативной значимости газетных заголовков // Обучение научных работников иностранным </w:t>
      </w:r>
      <w:r w:rsidR="00D16273" w:rsidRPr="00A913F2">
        <w:rPr>
          <w:sz w:val="28"/>
          <w:szCs w:val="28"/>
        </w:rPr>
        <w:t xml:space="preserve">языкам. - М.: Наука, 1984. </w:t>
      </w:r>
      <w:r w:rsidR="00C10840">
        <w:rPr>
          <w:sz w:val="28"/>
          <w:szCs w:val="28"/>
        </w:rPr>
        <w:t>–</w:t>
      </w:r>
      <w:r w:rsidR="00D16273" w:rsidRPr="00A913F2">
        <w:rPr>
          <w:sz w:val="28"/>
          <w:szCs w:val="28"/>
        </w:rPr>
        <w:t xml:space="preserve"> </w:t>
      </w:r>
      <w:r w:rsidR="00C10840">
        <w:rPr>
          <w:sz w:val="28"/>
          <w:szCs w:val="28"/>
        </w:rPr>
        <w:t>С.</w:t>
      </w:r>
      <w:r w:rsidR="007700EC" w:rsidRPr="00A913F2">
        <w:rPr>
          <w:sz w:val="28"/>
          <w:szCs w:val="28"/>
        </w:rPr>
        <w:t xml:space="preserve">45-98. </w:t>
      </w:r>
    </w:p>
    <w:p w:rsidR="007700EC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00EC" w:rsidRPr="00A913F2">
        <w:rPr>
          <w:sz w:val="28"/>
          <w:szCs w:val="28"/>
        </w:rPr>
        <w:t>.  Алпатов В.М. Англоязычные заимствования в японском языке и американизация японской массовой культуры // Япония - культура и общество в эпо</w:t>
      </w:r>
      <w:r w:rsidR="00D16273" w:rsidRPr="00A913F2">
        <w:rPr>
          <w:sz w:val="28"/>
          <w:szCs w:val="28"/>
        </w:rPr>
        <w:t xml:space="preserve">ху НТР. - М.: Наука, 1985. </w:t>
      </w:r>
      <w:r w:rsidR="00C10840">
        <w:rPr>
          <w:sz w:val="28"/>
          <w:szCs w:val="28"/>
        </w:rPr>
        <w:t>–</w:t>
      </w:r>
      <w:r w:rsidR="00D16273" w:rsidRPr="00A913F2">
        <w:rPr>
          <w:sz w:val="28"/>
          <w:szCs w:val="28"/>
        </w:rPr>
        <w:t xml:space="preserve"> </w:t>
      </w:r>
      <w:r w:rsidR="00C10840">
        <w:rPr>
          <w:sz w:val="28"/>
          <w:szCs w:val="28"/>
        </w:rPr>
        <w:t>С.53-78</w:t>
      </w:r>
      <w:r w:rsidR="007700EC" w:rsidRPr="00A913F2">
        <w:rPr>
          <w:sz w:val="28"/>
          <w:szCs w:val="28"/>
        </w:rPr>
        <w:t xml:space="preserve">. </w:t>
      </w:r>
    </w:p>
    <w:p w:rsidR="007700EC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00EC" w:rsidRPr="00A913F2">
        <w:rPr>
          <w:sz w:val="28"/>
          <w:szCs w:val="28"/>
        </w:rPr>
        <w:t>. Борщевская М.Л., Самсонова Е.В. О влиянии лексических заимствований на фонологическую систему японского языка Н Вопросы японског</w:t>
      </w:r>
      <w:r w:rsidR="00D16273" w:rsidRPr="00A913F2">
        <w:rPr>
          <w:sz w:val="28"/>
          <w:szCs w:val="28"/>
        </w:rPr>
        <w:t xml:space="preserve">о языка. - М.: Наука, 1971 </w:t>
      </w:r>
      <w:r w:rsidR="00C10840">
        <w:rPr>
          <w:sz w:val="28"/>
          <w:szCs w:val="28"/>
        </w:rPr>
        <w:t>–</w:t>
      </w:r>
      <w:r w:rsidR="00D16273" w:rsidRPr="00A913F2">
        <w:rPr>
          <w:sz w:val="28"/>
          <w:szCs w:val="28"/>
        </w:rPr>
        <w:t xml:space="preserve"> </w:t>
      </w:r>
      <w:r w:rsidR="00C10840">
        <w:rPr>
          <w:sz w:val="28"/>
          <w:szCs w:val="28"/>
        </w:rPr>
        <w:t>С.</w:t>
      </w:r>
      <w:r w:rsidR="007700EC" w:rsidRPr="00A913F2">
        <w:rPr>
          <w:sz w:val="28"/>
          <w:szCs w:val="28"/>
        </w:rPr>
        <w:t>21</w:t>
      </w:r>
      <w:r w:rsidR="00C10840">
        <w:rPr>
          <w:sz w:val="28"/>
          <w:szCs w:val="28"/>
        </w:rPr>
        <w:t>3-219</w:t>
      </w:r>
      <w:r w:rsidR="007700EC" w:rsidRPr="00A913F2">
        <w:rPr>
          <w:sz w:val="28"/>
          <w:szCs w:val="28"/>
        </w:rPr>
        <w:t xml:space="preserve">. </w:t>
      </w:r>
    </w:p>
    <w:p w:rsidR="00F0262B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00EC" w:rsidRPr="00A913F2">
        <w:rPr>
          <w:sz w:val="28"/>
          <w:szCs w:val="28"/>
        </w:rPr>
        <w:t xml:space="preserve">.  </w:t>
      </w:r>
      <w:r w:rsidR="00267E5A" w:rsidRPr="00A913F2">
        <w:rPr>
          <w:sz w:val="28"/>
          <w:szCs w:val="28"/>
        </w:rPr>
        <w:t xml:space="preserve">  </w:t>
      </w:r>
      <w:r w:rsidR="007700EC" w:rsidRPr="00A913F2">
        <w:rPr>
          <w:sz w:val="28"/>
          <w:szCs w:val="28"/>
        </w:rPr>
        <w:t>Бреус Е.В. Основы теории и практики перевода с русского языка на английский. М.: Наука, 1998. - 318 с.</w:t>
      </w:r>
    </w:p>
    <w:p w:rsidR="00D16273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6273" w:rsidRPr="00A913F2">
        <w:rPr>
          <w:sz w:val="28"/>
          <w:szCs w:val="28"/>
        </w:rPr>
        <w:t xml:space="preserve">. </w:t>
      </w:r>
      <w:r w:rsidR="00267E5A" w:rsidRPr="00A913F2">
        <w:rPr>
          <w:sz w:val="28"/>
          <w:szCs w:val="28"/>
        </w:rPr>
        <w:t xml:space="preserve">  </w:t>
      </w:r>
      <w:r w:rsidR="00D16273" w:rsidRPr="00A913F2">
        <w:rPr>
          <w:sz w:val="28"/>
          <w:szCs w:val="28"/>
        </w:rPr>
        <w:t>Васильева А.Н. Газетно-публицистический стиль речи. Курс лекций по стилистике русского языка. - М.: Наука, 1976. - 246 с.</w:t>
      </w:r>
    </w:p>
    <w:p w:rsidR="00D16273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6273" w:rsidRPr="00A913F2">
        <w:rPr>
          <w:sz w:val="28"/>
          <w:szCs w:val="28"/>
        </w:rPr>
        <w:t>.</w:t>
      </w:r>
      <w:r w:rsidR="00A913F2" w:rsidRPr="00A913F2">
        <w:rPr>
          <w:sz w:val="28"/>
          <w:szCs w:val="28"/>
        </w:rPr>
        <w:t xml:space="preserve"> </w:t>
      </w:r>
      <w:r w:rsidR="00D16273" w:rsidRPr="00A913F2">
        <w:rPr>
          <w:sz w:val="28"/>
          <w:szCs w:val="28"/>
        </w:rPr>
        <w:t xml:space="preserve"> Виноградов Г.А., Жуков Р1.А. Полиграфическое производство, - М.: Книга, 1983. - 325 с.</w:t>
      </w:r>
    </w:p>
    <w:p w:rsidR="00D16273" w:rsidRPr="00A913F2" w:rsidRDefault="00D16273" w:rsidP="00A913F2">
      <w:pPr>
        <w:spacing w:line="360" w:lineRule="auto"/>
        <w:ind w:firstLine="720"/>
        <w:jc w:val="both"/>
        <w:rPr>
          <w:sz w:val="28"/>
          <w:szCs w:val="28"/>
        </w:rPr>
      </w:pPr>
      <w:r w:rsidRPr="00A913F2">
        <w:rPr>
          <w:sz w:val="28"/>
          <w:szCs w:val="28"/>
        </w:rPr>
        <w:t>1</w:t>
      </w:r>
      <w:r w:rsidR="00B82317">
        <w:rPr>
          <w:sz w:val="28"/>
          <w:szCs w:val="28"/>
        </w:rPr>
        <w:t>0</w:t>
      </w:r>
      <w:r w:rsidRPr="00A913F2">
        <w:rPr>
          <w:sz w:val="28"/>
          <w:szCs w:val="28"/>
        </w:rPr>
        <w:t>.</w:t>
      </w:r>
      <w:r w:rsidR="00A913F2" w:rsidRPr="00A913F2">
        <w:rPr>
          <w:sz w:val="28"/>
          <w:szCs w:val="28"/>
        </w:rPr>
        <w:t xml:space="preserve"> </w:t>
      </w:r>
      <w:r w:rsidRPr="00A913F2">
        <w:rPr>
          <w:sz w:val="28"/>
          <w:szCs w:val="28"/>
        </w:rPr>
        <w:t xml:space="preserve"> Гальперин И.Р. Текст как объект лингвистического исследования - М.: Наука, 1981 – 149 с.</w:t>
      </w:r>
    </w:p>
    <w:p w:rsidR="00D16273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16273" w:rsidRPr="00A913F2">
        <w:rPr>
          <w:sz w:val="28"/>
          <w:szCs w:val="28"/>
        </w:rPr>
        <w:t>.</w:t>
      </w:r>
      <w:r w:rsidR="00A913F2" w:rsidRPr="00A913F2">
        <w:rPr>
          <w:sz w:val="28"/>
          <w:szCs w:val="28"/>
        </w:rPr>
        <w:t xml:space="preserve"> </w:t>
      </w:r>
      <w:r w:rsidR="00D16273" w:rsidRPr="00A913F2">
        <w:rPr>
          <w:sz w:val="28"/>
          <w:szCs w:val="28"/>
        </w:rPr>
        <w:t xml:space="preserve"> Гиляревский</w:t>
      </w:r>
      <w:r w:rsidR="00D16273" w:rsidRPr="00A913F2">
        <w:rPr>
          <w:sz w:val="28"/>
          <w:szCs w:val="28"/>
        </w:rPr>
        <w:tab/>
        <w:t>Р.С., Старостин Б.А. Иностранные имена и названия в русском тексте. Справочник. - М: Международные отношения, 1978. – 138 с.</w:t>
      </w:r>
    </w:p>
    <w:p w:rsidR="00D16273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16273" w:rsidRPr="00A913F2">
        <w:rPr>
          <w:sz w:val="28"/>
          <w:szCs w:val="28"/>
        </w:rPr>
        <w:t>.  Жукова И.В. Стилистика японского языка. - М.: Восточная лит</w:t>
      </w:r>
      <w:r w:rsidR="00D16273" w:rsidRPr="00A913F2">
        <w:rPr>
          <w:sz w:val="28"/>
          <w:szCs w:val="28"/>
        </w:rPr>
        <w:softHyphen/>
        <w:t>ра, 2002. - 111 с.</w:t>
      </w:r>
    </w:p>
    <w:p w:rsidR="00D16273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16273" w:rsidRPr="00A913F2">
        <w:rPr>
          <w:sz w:val="28"/>
          <w:szCs w:val="28"/>
        </w:rPr>
        <w:t xml:space="preserve">. </w:t>
      </w:r>
      <w:r w:rsidR="00267E5A" w:rsidRPr="00A913F2">
        <w:rPr>
          <w:sz w:val="28"/>
          <w:szCs w:val="28"/>
        </w:rPr>
        <w:t xml:space="preserve"> </w:t>
      </w:r>
      <w:r w:rsidR="00D16273" w:rsidRPr="00A913F2">
        <w:rPr>
          <w:sz w:val="28"/>
          <w:szCs w:val="28"/>
        </w:rPr>
        <w:t>Ипполитова</w:t>
      </w:r>
      <w:r w:rsidR="00D16273" w:rsidRPr="00A913F2">
        <w:rPr>
          <w:sz w:val="28"/>
          <w:szCs w:val="28"/>
        </w:rPr>
        <w:tab/>
        <w:t>Н.Б. Изобразительно-выразительные средства в публицистике. - М.: Наука, 1989. - 370с.</w:t>
      </w:r>
    </w:p>
    <w:p w:rsidR="00D16273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67E5A" w:rsidRPr="00A913F2">
        <w:rPr>
          <w:sz w:val="28"/>
          <w:szCs w:val="28"/>
        </w:rPr>
        <w:t xml:space="preserve">.  </w:t>
      </w:r>
      <w:r w:rsidR="00D16273" w:rsidRPr="00A913F2">
        <w:rPr>
          <w:sz w:val="28"/>
          <w:szCs w:val="28"/>
        </w:rPr>
        <w:t>Костомаров</w:t>
      </w:r>
      <w:r w:rsidR="00D16273" w:rsidRPr="00A913F2">
        <w:rPr>
          <w:sz w:val="28"/>
          <w:szCs w:val="28"/>
        </w:rPr>
        <w:tab/>
        <w:t xml:space="preserve">В.Г. Лингвистический статус массовой коммуникации и проблема газетного языка // Психолингвистические проблемы массовой коммуникации. - М.: Наука, 1974. </w:t>
      </w:r>
      <w:r w:rsidR="00C10840">
        <w:rPr>
          <w:sz w:val="28"/>
          <w:szCs w:val="28"/>
        </w:rPr>
        <w:t>–С.</w:t>
      </w:r>
      <w:r w:rsidR="00D16273" w:rsidRPr="00A913F2">
        <w:rPr>
          <w:sz w:val="28"/>
          <w:szCs w:val="28"/>
        </w:rPr>
        <w:t xml:space="preserve"> 93-132</w:t>
      </w:r>
    </w:p>
    <w:p w:rsidR="00A504CF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67E5A" w:rsidRPr="00A913F2">
        <w:rPr>
          <w:sz w:val="28"/>
          <w:szCs w:val="28"/>
        </w:rPr>
        <w:t xml:space="preserve">. Неверов </w:t>
      </w:r>
      <w:r w:rsidR="00D16273" w:rsidRPr="00A913F2">
        <w:rPr>
          <w:sz w:val="28"/>
          <w:szCs w:val="28"/>
        </w:rPr>
        <w:t>С.В. Сопоставительный анализ языковых особенностей массовой коммуникации на материале японского и русского языков // Психолингвистические проблемы массовой коммуникации. - М.: Наука, 1974. - 260с.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67E5A" w:rsidRPr="00A913F2">
        <w:rPr>
          <w:sz w:val="28"/>
          <w:szCs w:val="28"/>
        </w:rPr>
        <w:t>. Пашковский А.А. Особенности японской лексики</w:t>
      </w:r>
      <w:r w:rsidR="00267E5A" w:rsidRPr="00A913F2">
        <w:rPr>
          <w:rFonts w:eastAsia="MingLiU"/>
          <w:sz w:val="28"/>
          <w:szCs w:val="28"/>
        </w:rPr>
        <w:t xml:space="preserve"> /</w:t>
      </w:r>
      <w:r w:rsidR="00904A11" w:rsidRPr="00904A11">
        <w:rPr>
          <w:rFonts w:eastAsia="MingLiU"/>
          <w:sz w:val="28"/>
          <w:szCs w:val="28"/>
        </w:rPr>
        <w:t>/</w:t>
      </w:r>
      <w:r w:rsidR="00904A11">
        <w:rPr>
          <w:sz w:val="28"/>
          <w:szCs w:val="28"/>
        </w:rPr>
        <w:t xml:space="preserve"> Вопросы японского языка. </w:t>
      </w:r>
      <w:r w:rsidR="00904A11" w:rsidRPr="00904A11">
        <w:rPr>
          <w:sz w:val="28"/>
          <w:szCs w:val="28"/>
        </w:rPr>
        <w:t>-</w:t>
      </w:r>
      <w:r w:rsidR="00904A11">
        <w:rPr>
          <w:sz w:val="28"/>
          <w:szCs w:val="28"/>
        </w:rPr>
        <w:t xml:space="preserve"> М.: Наука, 1971. </w:t>
      </w:r>
      <w:r w:rsidR="00904A11" w:rsidRPr="00904A11">
        <w:rPr>
          <w:sz w:val="28"/>
          <w:szCs w:val="28"/>
        </w:rPr>
        <w:t>-</w:t>
      </w:r>
      <w:r w:rsidR="00267E5A" w:rsidRPr="00A913F2">
        <w:rPr>
          <w:sz w:val="28"/>
          <w:szCs w:val="28"/>
        </w:rPr>
        <w:t xml:space="preserve"> 350с.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67E5A" w:rsidRPr="00A913F2">
        <w:rPr>
          <w:sz w:val="28"/>
          <w:szCs w:val="28"/>
        </w:rPr>
        <w:t>.  Пашковск</w:t>
      </w:r>
      <w:r w:rsidR="00904A11">
        <w:rPr>
          <w:sz w:val="28"/>
          <w:szCs w:val="28"/>
        </w:rPr>
        <w:t xml:space="preserve">ий А.А Слово в японском языке. </w:t>
      </w:r>
      <w:r w:rsidR="00904A11" w:rsidRPr="00904A11">
        <w:rPr>
          <w:sz w:val="28"/>
          <w:szCs w:val="28"/>
        </w:rPr>
        <w:t>-</w:t>
      </w:r>
      <w:r w:rsidR="00904A11">
        <w:rPr>
          <w:sz w:val="28"/>
          <w:szCs w:val="28"/>
        </w:rPr>
        <w:t xml:space="preserve"> М.: Наука, 1980 </w:t>
      </w:r>
      <w:r w:rsidR="00904A11" w:rsidRPr="00904A11">
        <w:rPr>
          <w:sz w:val="28"/>
          <w:szCs w:val="28"/>
        </w:rPr>
        <w:t>-</w:t>
      </w:r>
      <w:r w:rsidR="00267E5A" w:rsidRPr="00A913F2">
        <w:rPr>
          <w:sz w:val="28"/>
          <w:szCs w:val="28"/>
        </w:rPr>
        <w:t xml:space="preserve"> 265с,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67E5A" w:rsidRPr="00A913F2">
        <w:rPr>
          <w:sz w:val="28"/>
          <w:szCs w:val="28"/>
        </w:rPr>
        <w:t>. Рецкер Я.И. Теория перевода и переводческая практика. - М.: Международные отношения, 1974. - 216 с.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67E5A" w:rsidRPr="00A913F2">
        <w:rPr>
          <w:sz w:val="28"/>
          <w:szCs w:val="28"/>
        </w:rPr>
        <w:t>. Розенталь Д.Э. Справочник по русскому языку. Практическая стилистика. - М.: Мир и образование (Изд. дом «ОНИКС 21 век»), 2003.- 384 с.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67E5A" w:rsidRPr="00A913F2">
        <w:rPr>
          <w:sz w:val="28"/>
          <w:szCs w:val="28"/>
        </w:rPr>
        <w:t>. Сафонов А.А. Стилистика газетных жанров (Стилистика газетных</w:t>
      </w:r>
      <w:r w:rsidR="00C10840">
        <w:rPr>
          <w:sz w:val="28"/>
          <w:szCs w:val="28"/>
        </w:rPr>
        <w:t xml:space="preserve"> заголовков) - М.: Изд-во МГУ 1</w:t>
      </w:r>
      <w:r w:rsidR="00267E5A" w:rsidRPr="00A913F2">
        <w:rPr>
          <w:sz w:val="28"/>
          <w:szCs w:val="28"/>
        </w:rPr>
        <w:t>981. - 201с, Синтаксис и стилистика. - М.: Наука, 1976. - 263 с.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67E5A" w:rsidRPr="00A913F2">
        <w:rPr>
          <w:sz w:val="28"/>
          <w:szCs w:val="28"/>
        </w:rPr>
        <w:t>. Солганник Г.Я. Лексика газеты: Функциональный аспект. - М.: Высшая школа, 1981. -243с.</w:t>
      </w:r>
    </w:p>
    <w:p w:rsidR="00267E5A" w:rsidRPr="00A913F2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67E5A" w:rsidRPr="00A913F2">
        <w:rPr>
          <w:sz w:val="28"/>
          <w:szCs w:val="28"/>
        </w:rPr>
        <w:t>. Солганник Г.Я. О языке газеты. - М.: Изд-во МГУ, 1968. - 351с.</w:t>
      </w:r>
    </w:p>
    <w:p w:rsidR="00A913F2" w:rsidRPr="00A913F2" w:rsidRDefault="00A913F2" w:rsidP="00A913F2">
      <w:pPr>
        <w:spacing w:line="360" w:lineRule="auto"/>
        <w:ind w:firstLine="720"/>
        <w:jc w:val="both"/>
        <w:rPr>
          <w:sz w:val="28"/>
          <w:szCs w:val="28"/>
        </w:rPr>
      </w:pPr>
    </w:p>
    <w:p w:rsidR="00A913F2" w:rsidRDefault="00A913F2" w:rsidP="00A913F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A913F2">
        <w:rPr>
          <w:b/>
          <w:sz w:val="28"/>
          <w:szCs w:val="28"/>
        </w:rPr>
        <w:t>Литература на японском языке</w:t>
      </w:r>
    </w:p>
    <w:p w:rsidR="00A913F2" w:rsidRPr="00A913F2" w:rsidRDefault="00A913F2" w:rsidP="00A913F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504CF" w:rsidRPr="00AF04DD" w:rsidRDefault="00B82317" w:rsidP="00A913F2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23</w:t>
      </w:r>
      <w:r w:rsidR="00A913F2" w:rsidRPr="00A913F2">
        <w:rPr>
          <w:sz w:val="28"/>
          <w:szCs w:val="28"/>
        </w:rPr>
        <w:t>. Изучение редактирования газеты. – Т</w:t>
      </w:r>
      <w:r w:rsidR="00AF04DD">
        <w:rPr>
          <w:sz w:val="28"/>
          <w:szCs w:val="28"/>
        </w:rPr>
        <w:t>окио: Нихон синбун кёкай, 1990.</w:t>
      </w:r>
      <w:r w:rsidR="00AF04DD">
        <w:rPr>
          <w:rFonts w:ascii="MS Mincho" w:eastAsia="MS Mincho" w:hAnsi="MS Mincho"/>
          <w:sz w:val="28"/>
          <w:szCs w:val="28"/>
          <w:lang w:eastAsia="ja-JP"/>
        </w:rPr>
        <w:t>(</w:t>
      </w:r>
      <w:r w:rsidR="00AF04DD">
        <w:rPr>
          <w:rFonts w:ascii="MS Mincho" w:eastAsia="MS Mincho" w:hAnsi="MS Mincho" w:hint="eastAsia"/>
          <w:sz w:val="28"/>
          <w:szCs w:val="28"/>
          <w:lang w:eastAsia="ja-JP"/>
        </w:rPr>
        <w:t>日本新聞教会</w:t>
      </w:r>
      <w:r w:rsidR="00AF04DD">
        <w:rPr>
          <w:rFonts w:ascii="MS Mincho" w:eastAsia="MS Mincho" w:hAnsi="MS Mincho"/>
          <w:sz w:val="28"/>
          <w:szCs w:val="28"/>
          <w:lang w:eastAsia="ja-JP"/>
        </w:rPr>
        <w:t>)</w:t>
      </w:r>
    </w:p>
    <w:p w:rsidR="00AF04DD" w:rsidRDefault="00B82317" w:rsidP="00A913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913F2" w:rsidRPr="00A913F2">
        <w:rPr>
          <w:sz w:val="28"/>
          <w:szCs w:val="28"/>
        </w:rPr>
        <w:t>. Ивата Тосио. Гайрайго в японском языке. – Токио: Иванами, 1989</w:t>
      </w:r>
      <w:r w:rsidR="00AF04DD">
        <w:rPr>
          <w:sz w:val="28"/>
          <w:szCs w:val="28"/>
        </w:rPr>
        <w:t xml:space="preserve">. </w:t>
      </w:r>
    </w:p>
    <w:p w:rsidR="00A913F2" w:rsidRPr="00A913F2" w:rsidRDefault="00AF04DD" w:rsidP="00AF04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="MS Mincho" w:hint="eastAsia"/>
          <w:sz w:val="28"/>
          <w:szCs w:val="28"/>
          <w:lang w:eastAsia="ja-JP"/>
        </w:rPr>
        <w:t>岩田俊夫。外来語。</w:t>
      </w:r>
      <w:r>
        <w:rPr>
          <w:sz w:val="28"/>
          <w:szCs w:val="28"/>
        </w:rPr>
        <w:t>)</w:t>
      </w:r>
    </w:p>
    <w:p w:rsidR="00A913F2" w:rsidRPr="00AF04DD" w:rsidRDefault="00B82317" w:rsidP="00A913F2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25</w:t>
      </w:r>
      <w:r w:rsidR="00A913F2" w:rsidRPr="00A913F2">
        <w:rPr>
          <w:sz w:val="28"/>
          <w:szCs w:val="28"/>
        </w:rPr>
        <w:t>. Судзуки Такао. Язык и культура. – Токио: Иванами, 1991</w:t>
      </w:r>
      <w:r w:rsidR="00AF04DD">
        <w:rPr>
          <w:rFonts w:ascii="MS Mincho" w:eastAsia="MS Mincho" w:hAnsi="MS Mincho"/>
          <w:sz w:val="28"/>
          <w:szCs w:val="28"/>
          <w:lang w:eastAsia="ja-JP"/>
        </w:rPr>
        <w:t>.(</w:t>
      </w:r>
      <w:r w:rsidR="00AF04DD">
        <w:rPr>
          <w:rFonts w:ascii="MS Mincho" w:eastAsia="MS Mincho" w:hAnsi="MS Mincho" w:hint="eastAsia"/>
          <w:sz w:val="28"/>
          <w:szCs w:val="28"/>
          <w:lang w:eastAsia="ja-JP"/>
        </w:rPr>
        <w:t>鈴木孝雄。言語と文化。</w:t>
      </w:r>
      <w:r w:rsidR="00AF04DD">
        <w:rPr>
          <w:rFonts w:ascii="MS Mincho" w:eastAsia="MS Mincho" w:hAnsi="MS Mincho"/>
          <w:sz w:val="28"/>
          <w:szCs w:val="28"/>
          <w:lang w:eastAsia="ja-JP"/>
        </w:rPr>
        <w:t>)</w:t>
      </w:r>
    </w:p>
    <w:p w:rsidR="00A913F2" w:rsidRPr="00B82317" w:rsidRDefault="00A913F2" w:rsidP="00A913F2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2780">
        <w:rPr>
          <w:rFonts w:ascii="Times New Roman" w:hAnsi="Times New Roman"/>
          <w:b/>
          <w:sz w:val="28"/>
          <w:szCs w:val="28"/>
        </w:rPr>
        <w:t>Литература</w:t>
      </w:r>
      <w:r w:rsidRPr="00B823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780">
        <w:rPr>
          <w:rFonts w:ascii="Times New Roman" w:hAnsi="Times New Roman"/>
          <w:b/>
          <w:sz w:val="28"/>
          <w:szCs w:val="28"/>
        </w:rPr>
        <w:t>на</w:t>
      </w:r>
      <w:r w:rsidRPr="00B823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780">
        <w:rPr>
          <w:rFonts w:ascii="Times New Roman" w:hAnsi="Times New Roman"/>
          <w:b/>
          <w:sz w:val="28"/>
          <w:szCs w:val="28"/>
        </w:rPr>
        <w:t>английском</w:t>
      </w:r>
      <w:r w:rsidRPr="00B823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780">
        <w:rPr>
          <w:rFonts w:ascii="Times New Roman" w:hAnsi="Times New Roman"/>
          <w:b/>
          <w:sz w:val="28"/>
          <w:szCs w:val="28"/>
        </w:rPr>
        <w:t>языке</w:t>
      </w:r>
    </w:p>
    <w:p w:rsidR="00A913F2" w:rsidRDefault="00B82317" w:rsidP="00A913F2">
      <w:pPr>
        <w:spacing w:line="360" w:lineRule="auto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val="en-US" w:eastAsia="ja-JP"/>
        </w:rPr>
        <w:t>2</w:t>
      </w:r>
      <w:r w:rsidRPr="00B82317">
        <w:rPr>
          <w:sz w:val="28"/>
          <w:szCs w:val="28"/>
          <w:lang w:val="en-US" w:eastAsia="ja-JP"/>
        </w:rPr>
        <w:t>6</w:t>
      </w:r>
      <w:r w:rsidR="00A913F2" w:rsidRPr="00A913F2">
        <w:rPr>
          <w:sz w:val="28"/>
          <w:szCs w:val="28"/>
          <w:lang w:val="en-US" w:eastAsia="ja-JP"/>
        </w:rPr>
        <w:t xml:space="preserve">. </w:t>
      </w:r>
      <w:r w:rsidR="00A913F2">
        <w:rPr>
          <w:sz w:val="28"/>
          <w:szCs w:val="28"/>
          <w:lang w:val="en-US" w:eastAsia="ja-JP"/>
        </w:rPr>
        <w:t>Makino</w:t>
      </w:r>
      <w:r w:rsidR="00A913F2" w:rsidRPr="00A913F2">
        <w:rPr>
          <w:sz w:val="28"/>
          <w:szCs w:val="28"/>
          <w:lang w:val="en-US" w:eastAsia="ja-JP"/>
        </w:rPr>
        <w:t xml:space="preserve"> </w:t>
      </w:r>
      <w:r w:rsidR="00A913F2">
        <w:rPr>
          <w:sz w:val="28"/>
          <w:szCs w:val="28"/>
          <w:lang w:val="en-US" w:eastAsia="ja-JP"/>
        </w:rPr>
        <w:t>S</w:t>
      </w:r>
      <w:r w:rsidR="00A913F2" w:rsidRPr="00A913F2">
        <w:rPr>
          <w:sz w:val="28"/>
          <w:szCs w:val="28"/>
          <w:lang w:val="en-US" w:eastAsia="ja-JP"/>
        </w:rPr>
        <w:t>.,</w:t>
      </w:r>
      <w:r w:rsidR="00A913F2">
        <w:rPr>
          <w:sz w:val="28"/>
          <w:szCs w:val="28"/>
          <w:lang w:val="en-US" w:eastAsia="ja-JP"/>
        </w:rPr>
        <w:t xml:space="preserve"> Tsutsui M. Newspaper Grammar // A Dictionary of Intermediate Japanese Grammar. – </w:t>
      </w:r>
      <w:smartTag w:uri="urn:schemas-microsoft-com:office:smarttags" w:element="City">
        <w:r w:rsidR="00A913F2">
          <w:rPr>
            <w:sz w:val="28"/>
            <w:szCs w:val="28"/>
            <w:lang w:val="en-US" w:eastAsia="ja-JP"/>
          </w:rPr>
          <w:t>Tokyo</w:t>
        </w:r>
      </w:smartTag>
      <w:r w:rsidR="00A913F2">
        <w:rPr>
          <w:sz w:val="28"/>
          <w:szCs w:val="28"/>
          <w:lang w:val="en-US" w:eastAsia="ja-JP"/>
        </w:rPr>
        <w:t xml:space="preserve">: The </w:t>
      </w:r>
      <w:smartTag w:uri="urn:schemas-microsoft-com:office:smarttags" w:element="country-region">
        <w:smartTag w:uri="urn:schemas-microsoft-com:office:smarttags" w:element="place">
          <w:r w:rsidR="00A913F2">
            <w:rPr>
              <w:sz w:val="28"/>
              <w:szCs w:val="28"/>
              <w:lang w:val="en-US" w:eastAsia="ja-JP"/>
            </w:rPr>
            <w:t>Japan</w:t>
          </w:r>
        </w:smartTag>
      </w:smartTag>
      <w:r w:rsidR="00C10840">
        <w:rPr>
          <w:sz w:val="28"/>
          <w:szCs w:val="28"/>
          <w:lang w:val="en-US" w:eastAsia="ja-JP"/>
        </w:rPr>
        <w:t xml:space="preserve"> Times, 1997. – </w:t>
      </w:r>
      <w:r w:rsidR="00C10840">
        <w:rPr>
          <w:sz w:val="28"/>
          <w:szCs w:val="28"/>
          <w:lang w:eastAsia="ja-JP"/>
        </w:rPr>
        <w:t>P.</w:t>
      </w:r>
      <w:r w:rsidR="00C10840">
        <w:rPr>
          <w:sz w:val="28"/>
          <w:szCs w:val="28"/>
          <w:lang w:val="en-US" w:eastAsia="ja-JP"/>
        </w:rPr>
        <w:t>41-47</w:t>
      </w:r>
      <w:r w:rsidR="00A913F2">
        <w:rPr>
          <w:sz w:val="28"/>
          <w:szCs w:val="28"/>
          <w:lang w:val="en-US" w:eastAsia="ja-JP"/>
        </w:rPr>
        <w:t>.</w:t>
      </w:r>
    </w:p>
    <w:p w:rsidR="00AF04DD" w:rsidRDefault="00AF04DD" w:rsidP="00A913F2">
      <w:pPr>
        <w:spacing w:line="360" w:lineRule="auto"/>
        <w:ind w:firstLine="720"/>
        <w:jc w:val="both"/>
        <w:rPr>
          <w:sz w:val="28"/>
          <w:szCs w:val="28"/>
          <w:lang w:eastAsia="ja-JP"/>
        </w:rPr>
      </w:pPr>
    </w:p>
    <w:p w:rsidR="00AF04DD" w:rsidRDefault="00AF04DD" w:rsidP="00AF04D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</w:t>
      </w:r>
    </w:p>
    <w:p w:rsidR="00AF04DD" w:rsidRDefault="00AF04DD" w:rsidP="00AF04DD">
      <w:pPr>
        <w:spacing w:line="360" w:lineRule="auto"/>
        <w:ind w:firstLine="720"/>
        <w:rPr>
          <w:sz w:val="28"/>
          <w:szCs w:val="28"/>
        </w:rPr>
      </w:pPr>
    </w:p>
    <w:p w:rsidR="00AF04DD" w:rsidRDefault="00AF04DD" w:rsidP="00AF04DD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27. Сайт газеты «</w:t>
      </w:r>
      <w:r w:rsidR="00C10840">
        <w:rPr>
          <w:rFonts w:eastAsia="MS Mincho"/>
          <w:sz w:val="28"/>
          <w:szCs w:val="28"/>
          <w:lang w:eastAsia="ja-JP"/>
        </w:rPr>
        <w:t>Асахи Симбун</w:t>
      </w:r>
      <w:r>
        <w:rPr>
          <w:sz w:val="28"/>
          <w:szCs w:val="28"/>
        </w:rPr>
        <w:t xml:space="preserve">».- </w:t>
      </w:r>
      <w:hyperlink r:id="rId8" w:history="1">
        <w:r w:rsidRPr="00B82317">
          <w:rPr>
            <w:rStyle w:val="a4"/>
            <w:color w:val="000000"/>
            <w:sz w:val="28"/>
            <w:szCs w:val="28"/>
            <w:u w:val="none"/>
          </w:rPr>
          <w:t>http://asahi.com</w:t>
        </w:r>
      </w:hyperlink>
    </w:p>
    <w:p w:rsidR="00AF04DD" w:rsidRDefault="00AF04DD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28. Сайт журнала «Япония сегодня».-</w:t>
      </w:r>
      <w:r w:rsidRPr="00310339">
        <w:rPr>
          <w:color w:val="000000"/>
          <w:sz w:val="28"/>
          <w:szCs w:val="28"/>
        </w:rPr>
        <w:t xml:space="preserve"> </w:t>
      </w:r>
      <w:hyperlink r:id="rId9" w:history="1">
        <w:r w:rsidR="00310339" w:rsidRPr="00310339">
          <w:rPr>
            <w:rStyle w:val="a4"/>
            <w:rFonts w:eastAsia="MS Mincho"/>
            <w:color w:val="000000"/>
            <w:sz w:val="28"/>
            <w:szCs w:val="28"/>
            <w:u w:val="none"/>
            <w:lang w:eastAsia="ja-JP"/>
          </w:rPr>
          <w:t>http://www.japantoday.ru</w:t>
        </w:r>
      </w:hyperlink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310339">
      <w:pPr>
        <w:spacing w:line="360" w:lineRule="auto"/>
        <w:ind w:left="993" w:right="110" w:hanging="284"/>
        <w:jc w:val="right"/>
        <w:rPr>
          <w:b/>
          <w:sz w:val="22"/>
          <w:szCs w:val="22"/>
        </w:rPr>
      </w:pPr>
      <w:r w:rsidRPr="0091595D">
        <w:rPr>
          <w:b/>
          <w:sz w:val="22"/>
          <w:szCs w:val="22"/>
        </w:rPr>
        <w:t>Приложение 1.</w:t>
      </w:r>
    </w:p>
    <w:p w:rsidR="00310339" w:rsidRPr="00CA2D6C" w:rsidRDefault="00310339" w:rsidP="00310339">
      <w:pPr>
        <w:pStyle w:val="a8"/>
        <w:spacing w:line="360" w:lineRule="auto"/>
        <w:rPr>
          <w:b/>
          <w:szCs w:val="28"/>
        </w:rPr>
      </w:pPr>
      <w:r w:rsidRPr="00CA2D6C">
        <w:rPr>
          <w:b/>
          <w:szCs w:val="28"/>
        </w:rPr>
        <w:t xml:space="preserve">Краткий словарь </w:t>
      </w:r>
      <w:r w:rsidR="00CA2D6C" w:rsidRPr="00CA2D6C">
        <w:rPr>
          <w:b/>
          <w:szCs w:val="28"/>
        </w:rPr>
        <w:t>наиболее употребляемых политических терминов</w:t>
      </w:r>
    </w:p>
    <w:tbl>
      <w:tblPr>
        <w:tblStyle w:val="aa"/>
        <w:tblW w:w="9570" w:type="dxa"/>
        <w:tblLook w:val="01E0" w:firstRow="1" w:lastRow="1" w:firstColumn="1" w:lastColumn="1" w:noHBand="0" w:noVBand="0"/>
      </w:tblPr>
      <w:tblGrid>
        <w:gridCol w:w="642"/>
        <w:gridCol w:w="2615"/>
        <w:gridCol w:w="3526"/>
        <w:gridCol w:w="2787"/>
      </w:tblGrid>
      <w:tr w:rsidR="00310339" w:rsidRPr="002A44FA" w:rsidTr="00310339">
        <w:tc>
          <w:tcPr>
            <w:tcW w:w="636" w:type="dxa"/>
          </w:tcPr>
          <w:p w:rsidR="00310339" w:rsidRPr="002A44FA" w:rsidRDefault="00310339" w:rsidP="00310339">
            <w:pPr>
              <w:pStyle w:val="a8"/>
              <w:rPr>
                <w:szCs w:val="28"/>
              </w:rPr>
            </w:pPr>
          </w:p>
        </w:tc>
        <w:tc>
          <w:tcPr>
            <w:tcW w:w="2617" w:type="dxa"/>
          </w:tcPr>
          <w:p w:rsidR="00310339" w:rsidRPr="002A44FA" w:rsidRDefault="00310339" w:rsidP="00310339">
            <w:pPr>
              <w:pStyle w:val="a8"/>
              <w:rPr>
                <w:szCs w:val="28"/>
              </w:rPr>
            </w:pPr>
          </w:p>
        </w:tc>
        <w:tc>
          <w:tcPr>
            <w:tcW w:w="3529" w:type="dxa"/>
          </w:tcPr>
          <w:p w:rsidR="00310339" w:rsidRPr="002A44FA" w:rsidRDefault="00310339" w:rsidP="00310339">
            <w:pPr>
              <w:pStyle w:val="a8"/>
              <w:rPr>
                <w:szCs w:val="28"/>
              </w:rPr>
            </w:pPr>
          </w:p>
        </w:tc>
        <w:tc>
          <w:tcPr>
            <w:tcW w:w="2788" w:type="dxa"/>
          </w:tcPr>
          <w:p w:rsidR="00310339" w:rsidRPr="00310339" w:rsidRDefault="00310339" w:rsidP="00310339">
            <w:pPr>
              <w:pStyle w:val="a8"/>
              <w:rPr>
                <w:rFonts w:ascii="Times New Roman" w:hAnsi="Times New Roman"/>
                <w:szCs w:val="28"/>
              </w:rPr>
            </w:pP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外相</w:t>
            </w:r>
          </w:p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外務大臣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 w:rsidRPr="002A44FA">
              <w:rPr>
                <w:szCs w:val="28"/>
                <w:lang w:eastAsia="ja-JP"/>
              </w:rPr>
              <w:t>がいしょう</w:t>
            </w:r>
          </w:p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 w:rsidRPr="002A44FA">
              <w:rPr>
                <w:szCs w:val="28"/>
                <w:lang w:eastAsia="ja-JP"/>
              </w:rPr>
              <w:t>がいむだいじん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Министр Иностранных дел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訪米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ほうべい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Визит в США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会見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かいけん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Встреча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4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公式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こうしき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Официальный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5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訪問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ほうもん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Визит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6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首脳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しゅのう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Руководство, глава государства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7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主として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しゅとして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Главным образом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8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話し合う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はなしあう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Вести переговоры, обсуждать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9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言明する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げんめいする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Заявлять, высказывать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10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外交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がいこう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Дипломатия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11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首相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しゅしょう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Премьер-министр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12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北欧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ほくおう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Северная Европа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13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到着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とうちゃく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Прибытие, приезд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14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会談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かいだん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Беседа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15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定期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ていき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Регулярный, очередной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16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出席する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しゅっせきする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 xml:space="preserve">Присутствовать 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17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就任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しゅうにん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Вступление в должность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18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大統領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だいとうりょう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Президент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19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発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はつ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От…числа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20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日程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にってい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Повестка дня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21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追加する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ついかする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Добавлять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22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指導部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しどうぶ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Руководство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23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中心課題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ちゅうしんかだい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Основной вопрос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24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国務長官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こくみんちょうかん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Госсекретарь США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25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帰国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きこく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 xml:space="preserve">Возвращение на родину 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26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加盟国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かめいこく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Страна-участница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27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報告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ほうこく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Доклад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28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北大西洋条約機構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 w:rsidRPr="002A44FA">
              <w:rPr>
                <w:szCs w:val="28"/>
                <w:lang w:eastAsia="ja-JP"/>
              </w:rPr>
              <w:t>きたたいせいようじょうやくきこう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НАТО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29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 w:rsidRPr="002A44FA">
              <w:rPr>
                <w:szCs w:val="28"/>
                <w:lang w:val="en-US" w:eastAsia="ja-JP"/>
              </w:rPr>
              <w:t>加盟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かめい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Вступление в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30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目指す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めざす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Ставить целью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31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外遊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がいゆう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Зарубежная поездка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32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対立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たいりつ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Противоречие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33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連立政権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れんりつせいけん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Коалиционный режим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34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独裁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どくさ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Диктатура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35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政治体制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せいじたいせい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Политическая система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36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意向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  <w:lang w:eastAsia="ja-JP"/>
              </w:rPr>
              <w:t>いこう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Намерение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37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包括的な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ほうかつてきな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Всеобъемлющий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 w:rsidRPr="002A44FA">
              <w:rPr>
                <w:szCs w:val="28"/>
              </w:rPr>
              <w:t>38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検討する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けんとうする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Изучать (вопрос)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締結する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ていけつする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Заключить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会合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かいごう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Собрание, встреча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合意する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ごういする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Прийти к согласию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開催する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かいさいする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Проводить, организовывать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閣僚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かくりょう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Министры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617" w:type="dxa"/>
            <w:vAlign w:val="center"/>
          </w:tcPr>
          <w:p w:rsidR="00310339" w:rsidRPr="00602A0D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緊張緩和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きんちょうかんわ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 xml:space="preserve">Смягчение напряженности 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強硬な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きょうこうな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Крепкий, неустойчивый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意思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いし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Желание, намерение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継続する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けいぞく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Продолжать, длиться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改善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かいぜん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Улучшение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617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期待感</w:t>
            </w:r>
          </w:p>
        </w:tc>
        <w:tc>
          <w:tcPr>
            <w:tcW w:w="3529" w:type="dxa"/>
            <w:vAlign w:val="center"/>
          </w:tcPr>
          <w:p w:rsidR="00310339" w:rsidRPr="002A44FA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きたいかん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Надежда (на что-либо)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617" w:type="dxa"/>
            <w:vAlign w:val="center"/>
          </w:tcPr>
          <w:p w:rsidR="00310339" w:rsidRPr="006D7596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元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げん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Юань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実績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じっせき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 xml:space="preserve">Результаты, успехи 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基準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きじゅん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</w:rPr>
              <w:t>Стандарт, уровень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筋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キン、すじ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Источник (информации)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年度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ねんど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Финансовый год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617" w:type="dxa"/>
            <w:vAlign w:val="center"/>
          </w:tcPr>
          <w:p w:rsidR="00310339" w:rsidRPr="00BF111F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情勢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じょうせい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Позиция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巡って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めぐって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 отношении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路線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ろせん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Курс, линия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 w:rsidRPr="005516D7">
              <w:t>米国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 w:rsidRPr="005516D7">
              <w:t>アメリカ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Америка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 w:rsidRPr="005516D7">
              <w:t>英国</w:t>
            </w:r>
          </w:p>
        </w:tc>
        <w:tc>
          <w:tcPr>
            <w:tcW w:w="3529" w:type="dxa"/>
            <w:vAlign w:val="center"/>
          </w:tcPr>
          <w:p w:rsidR="00310339" w:rsidRPr="00D1541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イギリス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Англия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617" w:type="dxa"/>
            <w:vAlign w:val="center"/>
          </w:tcPr>
          <w:p w:rsidR="00310339" w:rsidRPr="00D1541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露西亜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ロシア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Россия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仏国</w:t>
            </w:r>
          </w:p>
        </w:tc>
        <w:tc>
          <w:tcPr>
            <w:tcW w:w="3529" w:type="dxa"/>
            <w:vAlign w:val="center"/>
          </w:tcPr>
          <w:p w:rsidR="00310339" w:rsidRPr="00D1541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ふつこく</w:t>
            </w:r>
            <w:r>
              <w:rPr>
                <w:szCs w:val="28"/>
                <w:lang w:eastAsia="ja-JP"/>
              </w:rPr>
              <w:t>\</w:t>
            </w:r>
            <w:r>
              <w:rPr>
                <w:rFonts w:hint="eastAsia"/>
                <w:szCs w:val="28"/>
                <w:lang w:val="en-US" w:eastAsia="ja-JP"/>
              </w:rPr>
              <w:t>フランス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Франция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617" w:type="dxa"/>
            <w:vAlign w:val="center"/>
          </w:tcPr>
          <w:p w:rsidR="00310339" w:rsidRPr="00D1541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独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ドイツ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Германия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617" w:type="dxa"/>
            <w:vAlign w:val="center"/>
          </w:tcPr>
          <w:p w:rsidR="00310339" w:rsidRPr="00D1541A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豪州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eastAsia="ja-JP"/>
              </w:rPr>
              <w:t>ごうしゅう</w:t>
            </w:r>
            <w:r>
              <w:rPr>
                <w:szCs w:val="28"/>
                <w:lang w:val="en-US" w:eastAsia="ja-JP"/>
              </w:rPr>
              <w:t>\</w:t>
            </w:r>
          </w:p>
          <w:p w:rsidR="00310339" w:rsidRPr="000727C3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オーストラリア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Австрия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亜細亜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アジア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Азия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印度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インド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Индия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伊太利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イタリ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Италия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/>
                <w:color w:val="000000"/>
                <w:szCs w:val="28"/>
              </w:rPr>
              <w:t>葡萄牙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ポルトガリ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Португалия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韓国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かんこく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Южная Корея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北朝鮮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きたちょうせん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КНДР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中国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ちゅうごく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Китай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比律賓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フィリピン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Филиппины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val="en-US"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val="en-US" w:eastAsia="ja-JP"/>
              </w:rPr>
              <w:t>越南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ベトナム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Вьетнам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cs="Arial"/>
                <w:color w:val="000000"/>
                <w:szCs w:val="28"/>
              </w:rPr>
              <w:t>ヨー ロッパ連合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Arial"/>
                <w:color w:val="000000"/>
                <w:szCs w:val="28"/>
              </w:rPr>
              <w:t>ヨーロッパれんごう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Европейский Союз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SimSun" w:hint="eastAsia"/>
                <w:color w:val="000000"/>
                <w:szCs w:val="28"/>
                <w:lang w:eastAsia="ja-JP"/>
              </w:rPr>
              <w:t>欧州安全保障協力機構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MS UI Gothic" w:hint="eastAsia"/>
                <w:color w:val="000000"/>
                <w:szCs w:val="28"/>
                <w:lang w:eastAsia="ja-JP"/>
              </w:rPr>
              <w:t>おうしゅうあんぜんほしょうきょうりょくきこう</w:t>
            </w:r>
            <w:r w:rsidRPr="00F900FD">
              <w:rPr>
                <w:rFonts w:ascii="MS Mincho" w:hAnsi="MS Mincho" w:cs="SimSun" w:hint="eastAsia"/>
                <w:color w:val="000000"/>
                <w:szCs w:val="28"/>
                <w:lang w:eastAsia="ja-JP"/>
              </w:rPr>
              <w:t xml:space="preserve">　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ОБСЕ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MS UI Gothic" w:hint="eastAsia"/>
                <w:color w:val="000000"/>
                <w:szCs w:val="28"/>
                <w:lang w:eastAsia="ja-JP"/>
              </w:rPr>
              <w:t>東南アジア</w:t>
            </w:r>
            <w:r w:rsidRPr="00F900FD">
              <w:rPr>
                <w:rFonts w:ascii="MS Mincho" w:hAnsi="MS Mincho" w:cs="SimSun" w:hint="eastAsia"/>
                <w:color w:val="000000"/>
                <w:szCs w:val="28"/>
                <w:lang w:eastAsia="ja-JP"/>
              </w:rPr>
              <w:t>諸国連合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MS UI Gothic" w:hint="eastAsia"/>
                <w:color w:val="000000"/>
                <w:szCs w:val="28"/>
                <w:lang w:eastAsia="ja-JP"/>
              </w:rPr>
              <w:t xml:space="preserve">とうなんアジアしょこくれんごう　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АСЕАН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cs="SimSun" w:hint="eastAsia"/>
                <w:color w:val="000000"/>
                <w:szCs w:val="28"/>
              </w:rPr>
              <w:t>国連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MS UI Gothic" w:hint="eastAsia"/>
                <w:color w:val="000000"/>
                <w:szCs w:val="28"/>
              </w:rPr>
              <w:t>こくれん</w:t>
            </w:r>
            <w:r w:rsidRPr="00F900FD">
              <w:rPr>
                <w:rFonts w:ascii="MS Mincho" w:hAnsi="MS Mincho" w:cs="SimSun" w:hint="eastAsia"/>
                <w:color w:val="000000"/>
                <w:szCs w:val="28"/>
              </w:rPr>
              <w:t xml:space="preserve">　　　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ООН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cs="Arial"/>
                <w:color w:val="000000"/>
                <w:szCs w:val="28"/>
              </w:rPr>
              <w:t>国際貿易機関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Arial"/>
                <w:color w:val="000000"/>
                <w:szCs w:val="28"/>
                <w:lang w:eastAsia="ja-JP"/>
              </w:rPr>
              <w:t>こくさいぼうえききかん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ВТО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cs="Arial"/>
                <w:color w:val="000000"/>
                <w:szCs w:val="28"/>
              </w:rPr>
              <w:t>国際通貨基金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cs="Arial"/>
                <w:color w:val="000000"/>
                <w:szCs w:val="28"/>
                <w:lang w:eastAsia="ja-JP"/>
              </w:rPr>
              <w:t>こくさいつうかききん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МВФ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val="en-US"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val="en-US" w:eastAsia="ja-JP"/>
              </w:rPr>
              <w:t>国家主席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こっかしゅせき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Председатель госсовета КНР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結束</w:t>
            </w:r>
          </w:p>
        </w:tc>
        <w:tc>
          <w:tcPr>
            <w:tcW w:w="3529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rFonts w:ascii="MS Mincho" w:hAnsi="MS Mincho"/>
                <w:color w:val="000000"/>
                <w:szCs w:val="28"/>
                <w:lang w:eastAsia="ja-JP"/>
              </w:rPr>
            </w:pPr>
            <w:r w:rsidRPr="00F900FD">
              <w:rPr>
                <w:rFonts w:ascii="MS Mincho" w:hAnsi="MS Mincho" w:hint="eastAsia"/>
                <w:color w:val="000000"/>
                <w:szCs w:val="28"/>
                <w:lang w:eastAsia="ja-JP"/>
              </w:rPr>
              <w:t>けっそく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Объединение, сплочение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拉致事件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らちじけん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Инцидент с похищением людей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武装勢力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ぶそうせいりょく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Вооруженные (незаконные) формирования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安全保障問題</w:t>
            </w:r>
          </w:p>
        </w:tc>
        <w:tc>
          <w:tcPr>
            <w:tcW w:w="3529" w:type="dxa"/>
            <w:vAlign w:val="center"/>
          </w:tcPr>
          <w:p w:rsidR="00310339" w:rsidRPr="00603B30" w:rsidRDefault="00310339" w:rsidP="00310339">
            <w:pPr>
              <w:pStyle w:val="a8"/>
              <w:jc w:val="left"/>
              <w:rPr>
                <w:sz w:val="26"/>
                <w:szCs w:val="26"/>
                <w:lang w:eastAsia="ja-JP"/>
              </w:rPr>
            </w:pPr>
            <w:r w:rsidRPr="00603B30">
              <w:rPr>
                <w:rFonts w:hint="eastAsia"/>
                <w:sz w:val="26"/>
                <w:szCs w:val="26"/>
                <w:lang w:eastAsia="ja-JP"/>
              </w:rPr>
              <w:t>あんぜんほしょうもんだい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Вопрос гарантии безопасности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2617" w:type="dxa"/>
            <w:vAlign w:val="center"/>
          </w:tcPr>
          <w:p w:rsidR="00310339" w:rsidRPr="00603B30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代理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だいり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Доверенное лицо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財務官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ざいむかん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Финансовый представитель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金融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きんゆう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Денежное обращение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経済危機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けいざいきき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Экономический кризис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先進国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せんしんこく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Развитые страны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改革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かいかく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Реформы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国連総会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こくれんそうかい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Генеральная ассамблея ООН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自由貿易協定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じゆうぼうえききょうてい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Соглашение о либерализации внешней торговли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補佐官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ほさかん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Советник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控える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ひかえる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Отложить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促進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そくしん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Ускоренное продвижение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譲歩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じょうほ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Уступка, компромисс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617" w:type="dxa"/>
            <w:vAlign w:val="center"/>
          </w:tcPr>
          <w:p w:rsidR="00310339" w:rsidRPr="00F900FD" w:rsidRDefault="00310339" w:rsidP="00310339">
            <w:pPr>
              <w:pStyle w:val="a8"/>
              <w:jc w:val="left"/>
              <w:rPr>
                <w:szCs w:val="28"/>
                <w:lang w:val="en-US" w:eastAsia="ja-JP"/>
              </w:rPr>
            </w:pPr>
            <w:r>
              <w:rPr>
                <w:rFonts w:hint="eastAsia"/>
                <w:szCs w:val="28"/>
                <w:lang w:val="en-US" w:eastAsia="ja-JP"/>
              </w:rPr>
              <w:t>有好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ゆうこう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Дружба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団体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だんたい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</w:rPr>
            </w:pPr>
            <w:r w:rsidRPr="00310339">
              <w:rPr>
                <w:rFonts w:ascii="Times New Roman" w:hAnsi="Times New Roman"/>
                <w:szCs w:val="28"/>
              </w:rPr>
              <w:t>Организация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招待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しょうたい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Приглашение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衆院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しゅういん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Палата представителей</w:t>
            </w:r>
          </w:p>
        </w:tc>
      </w:tr>
      <w:tr w:rsidR="00310339" w:rsidRPr="002A44FA" w:rsidTr="00310339">
        <w:tc>
          <w:tcPr>
            <w:tcW w:w="636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617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ja-JP"/>
              </w:rPr>
              <w:t>領土</w:t>
            </w:r>
          </w:p>
        </w:tc>
        <w:tc>
          <w:tcPr>
            <w:tcW w:w="3529" w:type="dxa"/>
            <w:vAlign w:val="center"/>
          </w:tcPr>
          <w:p w:rsidR="00310339" w:rsidRDefault="00310339" w:rsidP="00310339">
            <w:pPr>
              <w:pStyle w:val="a8"/>
              <w:jc w:val="left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りょうど</w:t>
            </w:r>
          </w:p>
        </w:tc>
        <w:tc>
          <w:tcPr>
            <w:tcW w:w="2788" w:type="dxa"/>
            <w:vAlign w:val="center"/>
          </w:tcPr>
          <w:p w:rsidR="00310339" w:rsidRPr="00310339" w:rsidRDefault="00310339" w:rsidP="00310339">
            <w:pPr>
              <w:pStyle w:val="a8"/>
              <w:jc w:val="left"/>
              <w:rPr>
                <w:rFonts w:ascii="Times New Roman" w:hAnsi="Times New Roman"/>
                <w:szCs w:val="28"/>
                <w:lang w:eastAsia="ja-JP"/>
              </w:rPr>
            </w:pPr>
            <w:r w:rsidRPr="00310339">
              <w:rPr>
                <w:rFonts w:ascii="Times New Roman" w:hAnsi="Times New Roman"/>
                <w:szCs w:val="28"/>
                <w:lang w:eastAsia="ja-JP"/>
              </w:rPr>
              <w:t>Территория</w:t>
            </w:r>
          </w:p>
        </w:tc>
      </w:tr>
    </w:tbl>
    <w:p w:rsidR="00310339" w:rsidRPr="002A44FA" w:rsidRDefault="00310339" w:rsidP="00310339">
      <w:pPr>
        <w:pStyle w:val="a8"/>
        <w:rPr>
          <w:szCs w:val="28"/>
        </w:rPr>
      </w:pPr>
    </w:p>
    <w:p w:rsidR="00310339" w:rsidRPr="002A44FA" w:rsidRDefault="00310339" w:rsidP="00310339">
      <w:pPr>
        <w:pStyle w:val="a8"/>
        <w:jc w:val="both"/>
        <w:rPr>
          <w:szCs w:val="28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</w:p>
    <w:p w:rsidR="00310339" w:rsidRPr="00AF04DD" w:rsidRDefault="00310339" w:rsidP="00AF04DD">
      <w:pPr>
        <w:spacing w:line="360" w:lineRule="auto"/>
        <w:ind w:firstLine="720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310339" w:rsidRPr="00AF04DD" w:rsidSect="00F66A8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FB" w:rsidRDefault="00AA10FB">
      <w:r>
        <w:separator/>
      </w:r>
    </w:p>
  </w:endnote>
  <w:endnote w:type="continuationSeparator" w:id="0">
    <w:p w:rsidR="00AA10FB" w:rsidRDefault="00AA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35" w:rsidRDefault="00932735" w:rsidP="00BC75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2735" w:rsidRDefault="00932735" w:rsidP="00F66A8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35" w:rsidRPr="00F66A84" w:rsidRDefault="00932735" w:rsidP="00BC75F3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F66A84">
      <w:rPr>
        <w:rStyle w:val="a6"/>
        <w:sz w:val="24"/>
        <w:szCs w:val="24"/>
      </w:rPr>
      <w:fldChar w:fldCharType="begin"/>
    </w:r>
    <w:r w:rsidRPr="00F66A84">
      <w:rPr>
        <w:rStyle w:val="a6"/>
        <w:sz w:val="24"/>
        <w:szCs w:val="24"/>
      </w:rPr>
      <w:instrText xml:space="preserve">PAGE  </w:instrText>
    </w:r>
    <w:r w:rsidRPr="00F66A84">
      <w:rPr>
        <w:rStyle w:val="a6"/>
        <w:sz w:val="24"/>
        <w:szCs w:val="24"/>
      </w:rPr>
      <w:fldChar w:fldCharType="separate"/>
    </w:r>
    <w:r w:rsidR="00C31A81">
      <w:rPr>
        <w:rStyle w:val="a6"/>
        <w:noProof/>
        <w:sz w:val="24"/>
        <w:szCs w:val="24"/>
      </w:rPr>
      <w:t>5</w:t>
    </w:r>
    <w:r w:rsidRPr="00F66A84">
      <w:rPr>
        <w:rStyle w:val="a6"/>
        <w:sz w:val="24"/>
        <w:szCs w:val="24"/>
      </w:rPr>
      <w:fldChar w:fldCharType="end"/>
    </w:r>
  </w:p>
  <w:p w:rsidR="00932735" w:rsidRDefault="00932735" w:rsidP="00F66A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FB" w:rsidRDefault="00AA10FB">
      <w:r>
        <w:separator/>
      </w:r>
    </w:p>
  </w:footnote>
  <w:footnote w:type="continuationSeparator" w:id="0">
    <w:p w:rsidR="00AA10FB" w:rsidRDefault="00AA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4D7"/>
    <w:multiLevelType w:val="hybridMultilevel"/>
    <w:tmpl w:val="71AAF95A"/>
    <w:lvl w:ilvl="0" w:tplc="CF78D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A2280"/>
    <w:multiLevelType w:val="multilevel"/>
    <w:tmpl w:val="795E7B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B016411"/>
    <w:multiLevelType w:val="hybridMultilevel"/>
    <w:tmpl w:val="5E068AEC"/>
    <w:lvl w:ilvl="0" w:tplc="CF78D3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EA32684"/>
    <w:multiLevelType w:val="multilevel"/>
    <w:tmpl w:val="CA6AC152"/>
    <w:lvl w:ilvl="0">
      <w:start w:val="11"/>
      <w:numFmt w:val="decimal"/>
      <w:lvlText w:val="%1."/>
      <w:lvlJc w:val="left"/>
      <w:rPr>
        <w:sz w:val="28"/>
        <w:szCs w:val="28"/>
      </w:rPr>
    </w:lvl>
    <w:lvl w:ilvl="1">
      <w:start w:val="11"/>
      <w:numFmt w:val="decimal"/>
      <w:lvlText w:val="%1."/>
      <w:lvlJc w:val="left"/>
      <w:rPr>
        <w:sz w:val="28"/>
        <w:szCs w:val="28"/>
      </w:rPr>
    </w:lvl>
    <w:lvl w:ilvl="2">
      <w:start w:val="11"/>
      <w:numFmt w:val="decimal"/>
      <w:lvlText w:val="%1."/>
      <w:lvlJc w:val="left"/>
      <w:rPr>
        <w:sz w:val="28"/>
        <w:szCs w:val="28"/>
      </w:rPr>
    </w:lvl>
    <w:lvl w:ilvl="3">
      <w:start w:val="11"/>
      <w:numFmt w:val="decimal"/>
      <w:lvlText w:val="%1."/>
      <w:lvlJc w:val="left"/>
      <w:rPr>
        <w:sz w:val="28"/>
        <w:szCs w:val="28"/>
      </w:rPr>
    </w:lvl>
    <w:lvl w:ilvl="4">
      <w:start w:val="11"/>
      <w:numFmt w:val="decimal"/>
      <w:lvlText w:val="%1."/>
      <w:lvlJc w:val="left"/>
      <w:rPr>
        <w:sz w:val="28"/>
        <w:szCs w:val="28"/>
      </w:rPr>
    </w:lvl>
    <w:lvl w:ilvl="5">
      <w:start w:val="11"/>
      <w:numFmt w:val="decimal"/>
      <w:lvlText w:val="%1."/>
      <w:lvlJc w:val="left"/>
      <w:rPr>
        <w:sz w:val="28"/>
        <w:szCs w:val="28"/>
      </w:rPr>
    </w:lvl>
    <w:lvl w:ilvl="6">
      <w:start w:val="11"/>
      <w:numFmt w:val="decimal"/>
      <w:lvlText w:val="%1."/>
      <w:lvlJc w:val="left"/>
      <w:rPr>
        <w:sz w:val="28"/>
        <w:szCs w:val="28"/>
      </w:rPr>
    </w:lvl>
    <w:lvl w:ilvl="7">
      <w:start w:val="11"/>
      <w:numFmt w:val="decimal"/>
      <w:lvlText w:val="%1."/>
      <w:lvlJc w:val="left"/>
      <w:rPr>
        <w:sz w:val="28"/>
        <w:szCs w:val="28"/>
      </w:rPr>
    </w:lvl>
    <w:lvl w:ilvl="8">
      <w:start w:val="11"/>
      <w:numFmt w:val="decimal"/>
      <w:lvlText w:val="%1."/>
      <w:lvlJc w:val="left"/>
      <w:rPr>
        <w:sz w:val="28"/>
        <w:szCs w:val="28"/>
      </w:rPr>
    </w:lvl>
  </w:abstractNum>
  <w:abstractNum w:abstractNumId="4">
    <w:nsid w:val="5EB640A5"/>
    <w:multiLevelType w:val="hybridMultilevel"/>
    <w:tmpl w:val="01FC944E"/>
    <w:lvl w:ilvl="0" w:tplc="CF78D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41E1A"/>
    <w:multiLevelType w:val="hybridMultilevel"/>
    <w:tmpl w:val="16806ADC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C47"/>
    <w:rsid w:val="000326EC"/>
    <w:rsid w:val="00033D39"/>
    <w:rsid w:val="000475B2"/>
    <w:rsid w:val="00133D84"/>
    <w:rsid w:val="00170693"/>
    <w:rsid w:val="00191684"/>
    <w:rsid w:val="00197970"/>
    <w:rsid w:val="001C29E8"/>
    <w:rsid w:val="00217B4B"/>
    <w:rsid w:val="00242387"/>
    <w:rsid w:val="00267759"/>
    <w:rsid w:val="00267E5A"/>
    <w:rsid w:val="002719C9"/>
    <w:rsid w:val="002A0EFF"/>
    <w:rsid w:val="002D6334"/>
    <w:rsid w:val="003022C8"/>
    <w:rsid w:val="00310339"/>
    <w:rsid w:val="0038760E"/>
    <w:rsid w:val="00396F48"/>
    <w:rsid w:val="0043066E"/>
    <w:rsid w:val="00441FCF"/>
    <w:rsid w:val="004449AD"/>
    <w:rsid w:val="004565CC"/>
    <w:rsid w:val="004B0FED"/>
    <w:rsid w:val="004C296B"/>
    <w:rsid w:val="0051224B"/>
    <w:rsid w:val="00554F44"/>
    <w:rsid w:val="00564C47"/>
    <w:rsid w:val="005831FB"/>
    <w:rsid w:val="00592126"/>
    <w:rsid w:val="005C321D"/>
    <w:rsid w:val="005E37F1"/>
    <w:rsid w:val="00636540"/>
    <w:rsid w:val="006724FF"/>
    <w:rsid w:val="00675620"/>
    <w:rsid w:val="0070020E"/>
    <w:rsid w:val="00703E25"/>
    <w:rsid w:val="0071556D"/>
    <w:rsid w:val="00750A97"/>
    <w:rsid w:val="00753C1C"/>
    <w:rsid w:val="00766915"/>
    <w:rsid w:val="007700EC"/>
    <w:rsid w:val="007701BF"/>
    <w:rsid w:val="007C49FA"/>
    <w:rsid w:val="007E6D73"/>
    <w:rsid w:val="007E7300"/>
    <w:rsid w:val="0082542E"/>
    <w:rsid w:val="00836188"/>
    <w:rsid w:val="00841B29"/>
    <w:rsid w:val="00853855"/>
    <w:rsid w:val="00870FA6"/>
    <w:rsid w:val="008E0BE9"/>
    <w:rsid w:val="00904A11"/>
    <w:rsid w:val="00921245"/>
    <w:rsid w:val="00932735"/>
    <w:rsid w:val="00951148"/>
    <w:rsid w:val="009638B3"/>
    <w:rsid w:val="009A4C42"/>
    <w:rsid w:val="009A6923"/>
    <w:rsid w:val="00A22DD8"/>
    <w:rsid w:val="00A504CF"/>
    <w:rsid w:val="00A60016"/>
    <w:rsid w:val="00A86A50"/>
    <w:rsid w:val="00A913F2"/>
    <w:rsid w:val="00AA10FB"/>
    <w:rsid w:val="00AA71BB"/>
    <w:rsid w:val="00AF04DD"/>
    <w:rsid w:val="00B10693"/>
    <w:rsid w:val="00B229D9"/>
    <w:rsid w:val="00B62535"/>
    <w:rsid w:val="00B82317"/>
    <w:rsid w:val="00B90701"/>
    <w:rsid w:val="00BA3CCF"/>
    <w:rsid w:val="00BC75F3"/>
    <w:rsid w:val="00BE1A61"/>
    <w:rsid w:val="00BF0819"/>
    <w:rsid w:val="00C00266"/>
    <w:rsid w:val="00C10840"/>
    <w:rsid w:val="00C31A81"/>
    <w:rsid w:val="00C3206B"/>
    <w:rsid w:val="00C71F44"/>
    <w:rsid w:val="00CA2D6C"/>
    <w:rsid w:val="00CC4419"/>
    <w:rsid w:val="00CD13B0"/>
    <w:rsid w:val="00D13073"/>
    <w:rsid w:val="00D16273"/>
    <w:rsid w:val="00D4411D"/>
    <w:rsid w:val="00D53A2A"/>
    <w:rsid w:val="00D55C19"/>
    <w:rsid w:val="00E03568"/>
    <w:rsid w:val="00E208C5"/>
    <w:rsid w:val="00E52678"/>
    <w:rsid w:val="00E67F62"/>
    <w:rsid w:val="00E7768B"/>
    <w:rsid w:val="00E935BD"/>
    <w:rsid w:val="00EB5F2A"/>
    <w:rsid w:val="00ED4514"/>
    <w:rsid w:val="00EF7652"/>
    <w:rsid w:val="00F009E9"/>
    <w:rsid w:val="00F0262B"/>
    <w:rsid w:val="00F071D0"/>
    <w:rsid w:val="00F3384A"/>
    <w:rsid w:val="00F66A84"/>
    <w:rsid w:val="00F676CF"/>
    <w:rsid w:val="00F85E3B"/>
    <w:rsid w:val="00F9182D"/>
    <w:rsid w:val="00F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C4437-D3DC-41E4-A76C-FABA85C6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1B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1">
    <w:name w:val="Без интервала1"/>
    <w:rsid w:val="00750A97"/>
    <w:rPr>
      <w:rFonts w:ascii="Calibri" w:hAnsi="Calibri"/>
      <w:sz w:val="22"/>
      <w:szCs w:val="22"/>
      <w:lang w:eastAsia="ja-JP"/>
    </w:rPr>
  </w:style>
  <w:style w:type="character" w:styleId="a4">
    <w:name w:val="Hyperlink"/>
    <w:basedOn w:val="a0"/>
    <w:rsid w:val="00F071D0"/>
    <w:rPr>
      <w:color w:val="0000FF"/>
      <w:u w:val="single"/>
    </w:rPr>
  </w:style>
  <w:style w:type="paragraph" w:customStyle="1" w:styleId="10">
    <w:name w:val="Абзац списка1"/>
    <w:basedOn w:val="a"/>
    <w:rsid w:val="00B6253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5">
    <w:name w:val="footer"/>
    <w:basedOn w:val="a"/>
    <w:rsid w:val="00F66A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6A84"/>
  </w:style>
  <w:style w:type="paragraph" w:styleId="a7">
    <w:name w:val="header"/>
    <w:basedOn w:val="a"/>
    <w:rsid w:val="00F66A84"/>
    <w:pPr>
      <w:tabs>
        <w:tab w:val="center" w:pos="4677"/>
        <w:tab w:val="right" w:pos="9355"/>
      </w:tabs>
    </w:pPr>
  </w:style>
  <w:style w:type="character" w:customStyle="1" w:styleId="tnihongokanji">
    <w:name w:val="t_nihongo_kanji"/>
    <w:basedOn w:val="a0"/>
    <w:rsid w:val="00B82317"/>
  </w:style>
  <w:style w:type="character" w:customStyle="1" w:styleId="tnihongocomma">
    <w:name w:val="t_nihongo_comma"/>
    <w:basedOn w:val="a0"/>
    <w:rsid w:val="00B82317"/>
  </w:style>
  <w:style w:type="paragraph" w:styleId="a8">
    <w:name w:val="Title"/>
    <w:basedOn w:val="a"/>
    <w:link w:val="a9"/>
    <w:qFormat/>
    <w:rsid w:val="00310339"/>
    <w:pPr>
      <w:jc w:val="center"/>
    </w:pPr>
    <w:rPr>
      <w:rFonts w:eastAsia="MS Mincho"/>
      <w:sz w:val="28"/>
      <w:szCs w:val="24"/>
    </w:rPr>
  </w:style>
  <w:style w:type="character" w:customStyle="1" w:styleId="a9">
    <w:name w:val="Название Знак"/>
    <w:basedOn w:val="a0"/>
    <w:link w:val="a8"/>
    <w:locked/>
    <w:rsid w:val="00310339"/>
    <w:rPr>
      <w:rFonts w:eastAsia="MS Mincho"/>
      <w:sz w:val="28"/>
      <w:szCs w:val="24"/>
      <w:lang w:val="ru-RU" w:eastAsia="ru-RU" w:bidi="ar-SA"/>
    </w:rPr>
  </w:style>
  <w:style w:type="table" w:styleId="aa">
    <w:name w:val="Table Grid"/>
    <w:basedOn w:val="a1"/>
    <w:rsid w:val="0031033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ah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sah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apanto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6603</Words>
  <Characters>37642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современной внешней политики Японии</vt:lpstr>
    </vt:vector>
  </TitlesOfParts>
  <Company>Home</Company>
  <LinksUpToDate>false</LinksUpToDate>
  <CharactersWithSpaces>44157</CharactersWithSpaces>
  <SharedDoc>false</SharedDoc>
  <HLinks>
    <vt:vector size="18" baseType="variant"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http://www.japantoday.ru/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http://asahi.com/</vt:lpwstr>
      </vt:variant>
      <vt:variant>
        <vt:lpwstr/>
      </vt:variant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http://asahi.com/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современной внешней политики Японии</dc:title>
  <dc:subject/>
  <dc:creator>Morаr</dc:creator>
  <cp:keywords/>
  <dc:description/>
  <cp:lastModifiedBy>admin</cp:lastModifiedBy>
  <cp:revision>2</cp:revision>
  <cp:lastPrinted>2010-06-08T19:36:00Z</cp:lastPrinted>
  <dcterms:created xsi:type="dcterms:W3CDTF">2014-04-17T05:04:00Z</dcterms:created>
  <dcterms:modified xsi:type="dcterms:W3CDTF">2014-04-17T05:04:00Z</dcterms:modified>
</cp:coreProperties>
</file>