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97" w:rsidRDefault="00063DCA">
      <w:pPr>
        <w:pStyle w:val="a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Старшее поколение оставило ныне живущим опасное наследство Второй мировой войны - химическое оружие вермахта, затопленное оккупационными войсками в Балтийском море, а также в проливах Скагеррак и Каттегат, которое представляет огромную экологическую угрозу для народов Западной, Северной и Восточной Европы. Вся информация о затоплении трофейного химического оружия в Москве, Лондоне и Вашингтона до последнего времени тщательно скрывалась.</w:t>
      </w:r>
    </w:p>
    <w:p w:rsidR="00DB6A97" w:rsidRDefault="00063DCA">
      <w:pPr>
        <w:pStyle w:val="a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После капитуляции фашистской Германии на Потсдамской конференции было принято решение об уничтожении всех запасов химического оружия. На вооружении химических войск вермахта имелись авиабомбы, снаряды и мины различных калибров, а также химические фугасы, ручные гранаты и шашки ядовитого дыма. Кроме этого немецкая армия была хорошо оснащена специальными машинами для быстрого заражения местности стойкими отравляющими веществами. В военных арсеналах Германия были накоплены крупные запасы химических боеприпасов, снаряженных ипритом, люизитом, адамитом, фосгеном и дифосгеном. Кроме этого немецкая химическая промышленность в годы войны освоила в значительных количествах производство табуна и зарина. К концу войны также было налажено производство зомана.</w:t>
      </w:r>
    </w:p>
    <w:p w:rsidR="00DB6A97" w:rsidRDefault="00063DCA">
      <w:pPr>
        <w:pStyle w:val="a3"/>
        <w:ind w:firstLine="720"/>
        <w:rPr>
          <w:rFonts w:ascii="Verdana" w:hAnsi="Verdana"/>
        </w:rPr>
      </w:pPr>
      <w:r>
        <w:rPr>
          <w:rFonts w:ascii="Verdana" w:hAnsi="Verdana"/>
        </w:rPr>
        <w:t>По имеющимся данным, обнаруженное в Западной Германии химическое оружие, американскими и английскими оккупационными войсками было затоплено в четырех районах прибрежных акваторий Западной Европы. На норвежском глубоководье близ Арендаля; в Скагерраке близ шведского порта Люсечиль; между датским островом Фюн и материком; близ Скагена, крайней северной точки Дании. Всего в шести районах акваторий Европы на морском дне лежит 302875 тонн отравляющих веществ или примерно 1/5 от общего запаса ОВ. Кроме этого не менее 120 тысяч тонн химического оружия затоплены в не установленных местах Атлантического океана и в западной части пролива Ла-Манш, а как минимум 25 тысяч тонн вывезены в СССР.</w:t>
      </w:r>
    </w:p>
    <w:p w:rsidR="00DB6A97" w:rsidRDefault="00063DCA">
      <w:pPr>
        <w:pStyle w:val="a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Советские военные архивы содержат подробную информацию о том, что было обнаружено в химических арсеналах Восточной Германии и затоплено в Балтийском море: 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71469</w:t>
      </w:r>
      <w:r>
        <w:rPr>
          <w:rFonts w:ascii="Verdana" w:hAnsi="Verdana"/>
          <w:sz w:val="20"/>
        </w:rPr>
        <w:tab/>
        <w:t>250-кг авиабомб, снаряженных ипритом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14258</w:t>
      </w:r>
      <w:r>
        <w:rPr>
          <w:rFonts w:ascii="Verdana" w:hAnsi="Verdana"/>
          <w:sz w:val="20"/>
        </w:rPr>
        <w:tab/>
        <w:t>250-кг и 500-кг авиабомб, снаряженных хлорацетофеном, дифинилхлорарсином и арсиновым маслом и 50-кг авиабомб, снаряженных адамитом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408565</w:t>
      </w:r>
      <w:r>
        <w:rPr>
          <w:rFonts w:ascii="Verdana" w:hAnsi="Verdana"/>
          <w:sz w:val="20"/>
        </w:rPr>
        <w:tab/>
        <w:t>артиллерийских снарядов калибра 75мм, 105 мм и 150 мм, снаряженных ипритом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34592</w:t>
      </w:r>
      <w:r>
        <w:rPr>
          <w:rFonts w:ascii="Verdana" w:hAnsi="Verdana"/>
          <w:sz w:val="20"/>
        </w:rPr>
        <w:tab/>
        <w:t>химических фугасов по 20 кг и 50 кг, снаряженных ипритом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10420</w:t>
      </w:r>
      <w:r>
        <w:rPr>
          <w:rFonts w:ascii="Verdana" w:hAnsi="Verdana"/>
          <w:sz w:val="20"/>
        </w:rPr>
        <w:tab/>
        <w:t xml:space="preserve">дымовых химических мин калибра 100 мм, 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1004</w:t>
      </w:r>
      <w:r>
        <w:rPr>
          <w:rFonts w:ascii="Verdana" w:hAnsi="Verdana"/>
          <w:sz w:val="20"/>
        </w:rPr>
        <w:tab/>
        <w:t xml:space="preserve">технологических емкостей, содержащих 1506 тонны иприта. 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8429</w:t>
      </w:r>
      <w:r>
        <w:rPr>
          <w:rFonts w:ascii="Verdana" w:hAnsi="Verdana"/>
          <w:sz w:val="20"/>
        </w:rPr>
        <w:tab/>
        <w:t xml:space="preserve">бочек, в которых находилось 1030 тонн адамсита и дифинилхлорарсина, 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169</w:t>
      </w:r>
      <w:r>
        <w:rPr>
          <w:rFonts w:ascii="Verdana" w:hAnsi="Verdana"/>
          <w:sz w:val="20"/>
        </w:rPr>
        <w:tab/>
        <w:t xml:space="preserve">тонн технологических емкостей с отравляющими веществами, в которых находилась цианистая соль, хлорарсин, цианарсин и аксельарсин. </w:t>
      </w:r>
    </w:p>
    <w:p w:rsidR="00DB6A97" w:rsidRDefault="00063DCA">
      <w:pPr>
        <w:pStyle w:val="a4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7860</w:t>
      </w:r>
      <w:r>
        <w:rPr>
          <w:rFonts w:ascii="Verdana" w:hAnsi="Verdana"/>
          <w:sz w:val="20"/>
        </w:rPr>
        <w:tab/>
        <w:t>банок циклона, который гитлеровцы широко применяли в 300 лагерях смерти для массового уничтожения пленных в газовых камерах.</w:t>
      </w:r>
    </w:p>
    <w:p w:rsidR="00DB6A97" w:rsidRDefault="00DB6A97">
      <w:pPr>
        <w:ind w:firstLine="720"/>
        <w:jc w:val="both"/>
        <w:rPr>
          <w:rFonts w:ascii="Verdana" w:hAnsi="Verdana"/>
        </w:rPr>
      </w:pPr>
    </w:p>
    <w:p w:rsidR="00DB6A97" w:rsidRDefault="00063D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Наибольшую опасность для среды обитания представляет иприт, большая часть которого окажется на морском дне в виде кусков ядовитого студня. Дело в том, что иприт и люизит хорошо гидролизуются, соединяясь с водой, и образуют токсичные вещества, сохраняющие свои свойства в течение нескольких десятилетий. Свойства люизита аналогичны иприту, однако, люизит - это мышьякорганическое вещество, так что экологически опасны практически все продукты его трансформации. </w:t>
      </w:r>
    </w:p>
    <w:p w:rsidR="00DB6A97" w:rsidRDefault="00DB6A97">
      <w:pPr>
        <w:ind w:firstLine="720"/>
        <w:jc w:val="both"/>
        <w:rPr>
          <w:rFonts w:ascii="Verdana" w:hAnsi="Verdana"/>
        </w:rPr>
      </w:pPr>
    </w:p>
    <w:p w:rsidR="00DB6A97" w:rsidRDefault="00DB6A97">
      <w:pPr>
        <w:ind w:firstLine="720"/>
        <w:jc w:val="both"/>
        <w:rPr>
          <w:rFonts w:ascii="Verdana" w:hAnsi="Verdana"/>
        </w:rPr>
      </w:pPr>
    </w:p>
    <w:p w:rsidR="00DB6A97" w:rsidRDefault="00DB6A97">
      <w:pPr>
        <w:ind w:firstLine="720"/>
        <w:jc w:val="both"/>
        <w:rPr>
          <w:rFonts w:ascii="Verdana" w:hAnsi="Verdana"/>
        </w:rPr>
      </w:pPr>
    </w:p>
    <w:p w:rsidR="00DB6A97" w:rsidRDefault="00DB6A97">
      <w:pPr>
        <w:ind w:firstLine="720"/>
        <w:jc w:val="both"/>
        <w:rPr>
          <w:rFonts w:ascii="Verdana" w:hAnsi="Verdana"/>
        </w:rPr>
      </w:pPr>
    </w:p>
    <w:p w:rsidR="00DB6A97" w:rsidRDefault="00DB6A97">
      <w:pPr>
        <w:ind w:firstLine="720"/>
        <w:jc w:val="both"/>
        <w:rPr>
          <w:rFonts w:ascii="Verdana" w:hAnsi="Verdana"/>
        </w:rPr>
      </w:pPr>
    </w:p>
    <w:p w:rsidR="00DB6A97" w:rsidRDefault="00063D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Предварительный анализ проблемы показывает, что значительный выброс иприта ожидается впервые через 60 лет после затопления, следовательно, широкомасштабное отравление прибрежных вод Европы начнется в середине первого десятилетия 21 века и займет многие десятилетия.</w:t>
      </w:r>
    </w:p>
    <w:p w:rsidR="00DB6A97" w:rsidRDefault="00063D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Опасные для здоровья ядохимикаты в небольших количествах станут накапливаться в растениях, зоопланктоне и в рыбах. Однако массовой гибели их, видимо, не будет, так как рыбы способны приспосабливаться к тяжелым условиям среды обитания. Иллюстрацией подобной адаптации может служить рыба, получившая название Tribolodon hakonesis. Она живет и воспроизводится в кислотном озере, которое образовалось в кратере японского вулкана. </w:t>
      </w:r>
    </w:p>
    <w:p w:rsidR="00DB6A97" w:rsidRDefault="00063D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Попавшие в Балтийское море разнообразные отравляющие вещества и опасные продукты их гидролиза некоторое время будут циркулировать в этой акватории, а затем верхним течением будут возвращаться в Северное море и отравлять его. В Балтийском и Северном морях рыболовецкие корпорации ежегодно добывают около 2,5 млн. тонн разнообразной рыбы, значительная часть которой может содержать в клетчатке различные ядохимикаты. </w:t>
      </w:r>
    </w:p>
    <w:p w:rsidR="00DB6A97" w:rsidRDefault="00063D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Таким образом, главная угроза затопленного наследия Второй мировой войны заключается не в том, что балтийские рыбаки периодически тралами поднимают с морского дна химические бомбы и причиняют ущерб своему здоровью. Известный российский генетик профессор В.А. Тарасов провел исследование этой сложнейшей экологической проблемы и пришел к удручающим выводам по поводу негативного влияния затопленного химического оружия на здоровье многих миллионов европейцев. Он установил, что попавшее по пищевой цепочке в человеческий организм ничтожное количество отравляющих веществ обладает не только сильным токсичным, но и мутагенным действием. </w:t>
      </w:r>
    </w:p>
    <w:p w:rsidR="00DB6A97" w:rsidRDefault="00063D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Так же, как и радиация, химические мутагены вызывают у людей изменения в соматических и половых клетках. Врачам хорошо известно, что соматические изменения стимулируют злокачественные опухоли, а мутации в половых клетках способствуют рождению детей с серьезными наследственными изменениями. Более того, стабильные соединения отравляющих веществ или попавшие в человеческий организм их токсичные побочные продукты вызывают более опасные последствия, чем радиоактивное облучение. </w:t>
      </w:r>
    </w:p>
    <w:p w:rsidR="00DB6A97" w:rsidRDefault="00063DCA">
      <w:pPr>
        <w:ind w:firstLine="720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>Генетические последствия, обусловленные отравлением людей, затопленным наследием Второй мировой войны, обладают двумя важнейшими особенностями. Во-первых, они необратимы, а первоначально возникшие мутации не исчезнут из генофонда. Во-вторых, при отравлении людей химическими веществами могут произойти столь непредсказуемые наследственные изменения у будущих поколений, что их не удастся устранить даже наиболее эффективными Лекарствами и применением совершенной медицинской технологии.</w:t>
      </w:r>
    </w:p>
    <w:p w:rsidR="00DB6A97" w:rsidRDefault="00063D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Как же бороться с этим загрязнением? Ранее специалистами был высказан ряд предложений по решению проблемы захоронений отравляющих веществ, включая их консервацию, строительство над захоронением специального саркофага и т.д. В частности, в России ряд ученых работают над проблемой обеспечения надежной изоляции затопленных химических боеприпасов с помощью специальных композиционных материалов. Другой метод - применение криогенных технологий с использованием жидкого азота для безопасного подъема химических боеприпасов на специальное судно и перезахоронения их.</w:t>
      </w:r>
    </w:p>
    <w:p w:rsidR="00DB6A97" w:rsidRDefault="00063D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Выбор решения остается за международным сообществом, которому так или иначе в ближайшие годы придется приступить к практической защите акваторий Европы от опасного наследия Второй мировой войны.</w:t>
      </w:r>
      <w:bookmarkStart w:id="0" w:name="_GoBack"/>
      <w:bookmarkEnd w:id="0"/>
    </w:p>
    <w:sectPr w:rsidR="00DB6A9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226"/>
    <w:multiLevelType w:val="singleLevel"/>
    <w:tmpl w:val="CFF0B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0730B2"/>
    <w:multiLevelType w:val="singleLevel"/>
    <w:tmpl w:val="CFF0B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477F51"/>
    <w:multiLevelType w:val="singleLevel"/>
    <w:tmpl w:val="18188ED4"/>
    <w:lvl w:ilvl="0">
      <w:start w:val="802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E847D23"/>
    <w:multiLevelType w:val="singleLevel"/>
    <w:tmpl w:val="CFF0B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DCA"/>
    <w:rsid w:val="00063DCA"/>
    <w:rsid w:val="00917C5A"/>
    <w:rsid w:val="00D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F9A18-CDCF-498E-88F2-697E50C5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Старшее поколение оставило ныне живущим опасное наследство Второй мировой войны - химическое оружие вермахта, затопленное оккупационными войсками в Балтийском море, а также в проливах Скагеррак и Каттегат, которое представляет огромную экологическую угро</vt:lpstr>
    </vt:vector>
  </TitlesOfParts>
  <Company>*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Старшее поколение оставило ныне живущим опасное наследство Второй мировой войны - химическое оружие вермахта, затопленное оккупационными войсками в Балтийском море, а также в проливах Скагеррак и Каттегат, которое представляет огромную экологическую угро</dc:title>
  <dc:subject/>
  <dc:creator>*</dc:creator>
  <cp:keywords/>
  <cp:lastModifiedBy>Irina</cp:lastModifiedBy>
  <cp:revision>2</cp:revision>
  <dcterms:created xsi:type="dcterms:W3CDTF">2014-08-06T17:33:00Z</dcterms:created>
  <dcterms:modified xsi:type="dcterms:W3CDTF">2014-08-06T17:33:00Z</dcterms:modified>
</cp:coreProperties>
</file>