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D7E" w:rsidRDefault="00BC6995">
      <w:r>
        <w:rPr>
          <w:lang w:val="en-US"/>
        </w:rPr>
        <w:t xml:space="preserve">      </w:t>
      </w:r>
      <w:r w:rsidR="002A1D7E">
        <w:t>Киевский  национальный  университет  внутренних  дел  при  МВД  Украины</w:t>
      </w:r>
      <w:r w:rsidRPr="00C12512">
        <w:t xml:space="preserve">                                 </w:t>
      </w:r>
      <w:r w:rsidR="002A1D7E">
        <w:t xml:space="preserve">                              </w:t>
      </w:r>
    </w:p>
    <w:p w:rsidR="002A1D7E" w:rsidRDefault="002A1D7E"/>
    <w:p w:rsidR="002A1D7E" w:rsidRDefault="002A1D7E"/>
    <w:p w:rsidR="002A1D7E" w:rsidRDefault="002A1D7E">
      <w:r>
        <w:t xml:space="preserve">                                                       </w:t>
      </w:r>
      <w:r w:rsidR="00BC6995" w:rsidRPr="00C12512">
        <w:t xml:space="preserve"> </w:t>
      </w:r>
      <w:r>
        <w:t xml:space="preserve">    Реферат </w:t>
      </w:r>
    </w:p>
    <w:p w:rsidR="002A1D7E" w:rsidRDefault="002A1D7E">
      <w:r>
        <w:t xml:space="preserve">                                          Кафедра    судебной  медицины</w:t>
      </w:r>
    </w:p>
    <w:p w:rsidR="002A1D7E" w:rsidRPr="002A1D7E" w:rsidRDefault="002A1D7E">
      <w:r>
        <w:t xml:space="preserve">    Курсант:     Лысяный  Иван  Сергеевич</w:t>
      </w:r>
    </w:p>
    <w:p w:rsidR="002A1D7E" w:rsidRPr="002A1D7E" w:rsidRDefault="002A1D7E">
      <w:r>
        <w:t xml:space="preserve">                       г.  Киев   2009 год</w:t>
      </w:r>
    </w:p>
    <w:p w:rsidR="002A1D7E" w:rsidRDefault="002A1D7E">
      <w:pPr>
        <w:rPr>
          <w:lang w:val="en-US"/>
        </w:rPr>
      </w:pPr>
    </w:p>
    <w:p w:rsidR="002A1D7E" w:rsidRDefault="002A1D7E">
      <w:pPr>
        <w:rPr>
          <w:lang w:val="en-US"/>
        </w:rPr>
      </w:pPr>
    </w:p>
    <w:p w:rsidR="00B92649" w:rsidRDefault="002A1D7E">
      <w:r>
        <w:rPr>
          <w:lang w:val="en-US"/>
        </w:rPr>
        <w:t xml:space="preserve">                           </w:t>
      </w:r>
      <w:r w:rsidR="00BC6995">
        <w:rPr>
          <w:lang w:val="en-US"/>
        </w:rPr>
        <w:t xml:space="preserve"> </w:t>
      </w:r>
      <w:r w:rsidR="00BC6995">
        <w:t xml:space="preserve">Общие  вопросы  хирургической  инфекции.  </w:t>
      </w:r>
    </w:p>
    <w:p w:rsidR="002A1D7E" w:rsidRDefault="002A1D7E"/>
    <w:p w:rsidR="002A1D7E" w:rsidRDefault="002A1D7E" w:rsidP="002A1D7E">
      <w:pPr>
        <w:numPr>
          <w:ilvl w:val="0"/>
          <w:numId w:val="4"/>
        </w:numPr>
      </w:pPr>
      <w:r>
        <w:t>Введение</w:t>
      </w:r>
    </w:p>
    <w:p w:rsidR="002A1D7E" w:rsidRDefault="002A1D7E" w:rsidP="002A1D7E">
      <w:pPr>
        <w:numPr>
          <w:ilvl w:val="0"/>
          <w:numId w:val="4"/>
        </w:numPr>
      </w:pPr>
      <w:r>
        <w:t>Пути  проникновения  хирургической  инфекции  в  организм.</w:t>
      </w:r>
    </w:p>
    <w:p w:rsidR="002A1D7E" w:rsidRDefault="002A1D7E" w:rsidP="002A1D7E">
      <w:pPr>
        <w:numPr>
          <w:ilvl w:val="0"/>
          <w:numId w:val="4"/>
        </w:numPr>
      </w:pPr>
      <w:r>
        <w:t>Диагностика  гнойной  хирургической  инфекции</w:t>
      </w:r>
    </w:p>
    <w:p w:rsidR="002A1D7E" w:rsidRDefault="002A1D7E" w:rsidP="002A1D7E">
      <w:pPr>
        <w:numPr>
          <w:ilvl w:val="0"/>
          <w:numId w:val="4"/>
        </w:numPr>
      </w:pPr>
      <w:r>
        <w:t>Общие  принципы  лечения  гнойной  хирургической  инфекции.</w:t>
      </w:r>
    </w:p>
    <w:p w:rsidR="00BC6995" w:rsidRDefault="00BC6995"/>
    <w:p w:rsidR="00BC6995" w:rsidRDefault="00BC6995"/>
    <w:p w:rsidR="00BC6995" w:rsidRDefault="00BC6995">
      <w:r>
        <w:t xml:space="preserve">Несмотря  на  значительные  достижения  современной  медицины,  проблемы  борьбы  с  хирургической  инфекцией  остается  актуальной  и  в  настоящее  время  количество  гнойных  заболеваний  и  гнойных  осложнений  практически  не  изменяется  на  протяжении  последних  лет.  </w:t>
      </w:r>
    </w:p>
    <w:p w:rsidR="00BC6995" w:rsidRDefault="00BC6995">
      <w:r>
        <w:t xml:space="preserve">  Хирургической  инфекцией  называется  взаимодействие  микро-  и  макро-  организма  при  хирургических  заболеваниях,  сопровождающееся  как  местными,  так  и  общими  реакциями.  </w:t>
      </w:r>
    </w:p>
    <w:p w:rsidR="00BC6995" w:rsidRDefault="00BC6995">
      <w:r>
        <w:t xml:space="preserve">  Возбудителями  хирургической  инфекции  является  в  основном  гноеродная  микрофлора.  </w:t>
      </w:r>
    </w:p>
    <w:p w:rsidR="00BC6995" w:rsidRDefault="00BC6995">
      <w:r>
        <w:t xml:space="preserve">  Классификация:  </w:t>
      </w:r>
    </w:p>
    <w:p w:rsidR="00BC6995" w:rsidRDefault="00BC6995">
      <w:r>
        <w:t>1.неспецифическая  хирургическая  инфекция  (острая,  хроническая),</w:t>
      </w:r>
    </w:p>
    <w:p w:rsidR="00E31A4A" w:rsidRDefault="00BC6995">
      <w:r>
        <w:t xml:space="preserve">2.специфическая  хирургическая  </w:t>
      </w:r>
      <w:r w:rsidR="00E31A4A">
        <w:t xml:space="preserve">инфекция  (острая,  хроническая).  </w:t>
      </w:r>
    </w:p>
    <w:p w:rsidR="005172FA" w:rsidRDefault="00E31A4A">
      <w:r>
        <w:t xml:space="preserve"> Неспецифическая  хирургич</w:t>
      </w:r>
      <w:r w:rsidR="005172FA">
        <w:t>е</w:t>
      </w:r>
      <w:r>
        <w:t xml:space="preserve">ская  инфекция  по  виду </w:t>
      </w:r>
      <w:r w:rsidR="005172FA">
        <w:t xml:space="preserve">  микроорганизмов  может  быть  аэробной  и  гнилостной,  по  распространенности  -  местная  и  общая  (сепсис).  </w:t>
      </w:r>
    </w:p>
    <w:p w:rsidR="005172FA" w:rsidRDefault="005172FA">
      <w:r>
        <w:t xml:space="preserve">  Большое  значение  в  настоящее  время  придается  неклостридиальной  анаэробной  хирургической  инфекции.  </w:t>
      </w:r>
    </w:p>
    <w:p w:rsidR="00BC6995" w:rsidRDefault="005172FA">
      <w:r>
        <w:t xml:space="preserve">  Большинство  микробов  живет  в  ассоциациях  между  собой  (стафилококки,  стрептококки,</w:t>
      </w:r>
      <w:r w:rsidR="00E31A4A">
        <w:t xml:space="preserve"> </w:t>
      </w:r>
      <w:r>
        <w:t xml:space="preserve">кишечная  палочка  и  т.д.).  существуют  ассоциации  аэробов  с  анаэробами,  но  некоторые  микробы  (синегнойная  палочка)  являются  антагонистами  других  микроорганизмов,  они  обитают  в  щелочной  среде.  Отдельные  микроорганизмы  имеют  свою  среду  обитания.  Например,  стафилококк  чаще  поражает  подкожно-жировую  клетчатку,  стрептококк  -  слизистые  и  серозные  оболочки,  анаэробы  -  поврежденную  мышечную  ткань,  ткани  с  плохим  кровоснабжением,  менингококк  -  мозговые  оболочки,  гонококк  -  половые  органы.  </w:t>
      </w:r>
    </w:p>
    <w:p w:rsidR="00F120D3" w:rsidRDefault="00F120D3"/>
    <w:p w:rsidR="00F120D3" w:rsidRDefault="00F120D3"/>
    <w:p w:rsidR="00F120D3" w:rsidRDefault="00F120D3">
      <w:r>
        <w:t xml:space="preserve">                   Пути  проникновения  хирургической  инфекции  в  организм.</w:t>
      </w:r>
    </w:p>
    <w:p w:rsidR="00F120D3" w:rsidRDefault="00F120D3"/>
    <w:p w:rsidR="00F120D3" w:rsidRDefault="00F120D3">
      <w:r>
        <w:t xml:space="preserve">Наиболее  часто  микробы  попадают  в  организм  через  поврежденные  кожные  покровы  и  слизистые  оболочки  -- воздушно-капельным,  контактным  и  имплантационным  путем.  Распространение  микробов  в  организме  из  очага  внедрения  возможно  гематогенным  и  лимфогенным  путем,  по  ходу  сосудистого  и  нервного  ствола,  по  фасциальным  футлярам,  сухожильным  влагалищам,  по  естественным  каналам  (паховый,  бедренный  и  т.д.),  эпифасциально,  субфасциально.  Инфекция  может  переходить  с  одного  органа  на  другой  при  соприкосновении.  </w:t>
      </w:r>
    </w:p>
    <w:p w:rsidR="00F120D3" w:rsidRDefault="00F120D3">
      <w:r>
        <w:t xml:space="preserve">  Госпитальная  хирургическая  инфекция  -  это  та  хирургическая  инфекция,  которой  заражаются  больные,  длительно  находящиеся  в  хирургическом  старционаре.</w:t>
      </w:r>
    </w:p>
    <w:p w:rsidR="00106E9F" w:rsidRDefault="00106E9F">
      <w:r>
        <w:t xml:space="preserve">  На  месте  внедрения  микробов  в  организм  как  правило,  развивается  местная  воспалительная  реакция.  </w:t>
      </w:r>
    </w:p>
    <w:p w:rsidR="00106E9F" w:rsidRDefault="00106E9F">
      <w:r>
        <w:t xml:space="preserve">  Условия  развития  инфекции  в  тканях:  </w:t>
      </w:r>
    </w:p>
    <w:p w:rsidR="00106E9F" w:rsidRDefault="00106E9F" w:rsidP="00106E9F">
      <w:pPr>
        <w:numPr>
          <w:ilvl w:val="0"/>
          <w:numId w:val="1"/>
        </w:numPr>
      </w:pPr>
      <w:r>
        <w:t>Количество  микробов  на  грамм  ткани  (10</w:t>
      </w:r>
      <w:r>
        <w:rPr>
          <w:vertAlign w:val="superscript"/>
        </w:rPr>
        <w:t>2</w:t>
      </w:r>
      <w:r>
        <w:t xml:space="preserve">  микробов  на  1г  ткани)</w:t>
      </w:r>
    </w:p>
    <w:p w:rsidR="00106E9F" w:rsidRDefault="00106E9F" w:rsidP="00106E9F">
      <w:pPr>
        <w:numPr>
          <w:ilvl w:val="0"/>
          <w:numId w:val="1"/>
        </w:numPr>
      </w:pPr>
      <w:r>
        <w:t xml:space="preserve">Вирулентность  (т.е  степень  патогенности).  </w:t>
      </w:r>
    </w:p>
    <w:p w:rsidR="00106E9F" w:rsidRDefault="00106E9F" w:rsidP="00106E9F">
      <w:pPr>
        <w:numPr>
          <w:ilvl w:val="0"/>
          <w:numId w:val="1"/>
        </w:numPr>
      </w:pPr>
      <w:r>
        <w:t xml:space="preserve">Инвазивность  микробов  (т.е  способность  к  преодолению  тканевых  барьеров).  </w:t>
      </w:r>
    </w:p>
    <w:p w:rsidR="00106E9F" w:rsidRDefault="00106E9F" w:rsidP="00106E9F">
      <w:pPr>
        <w:numPr>
          <w:ilvl w:val="0"/>
          <w:numId w:val="1"/>
        </w:numPr>
      </w:pPr>
      <w:r>
        <w:t>Токсичность  микробов  (т.е  способность  выделять  экзо-  и  эндотоксины).</w:t>
      </w:r>
    </w:p>
    <w:p w:rsidR="00106E9F" w:rsidRDefault="00106E9F" w:rsidP="00106E9F">
      <w:pPr>
        <w:numPr>
          <w:ilvl w:val="0"/>
          <w:numId w:val="1"/>
        </w:numPr>
      </w:pPr>
      <w:r>
        <w:t xml:space="preserve">Состояние  иммунного  фона  больного.  </w:t>
      </w:r>
    </w:p>
    <w:p w:rsidR="00106E9F" w:rsidRDefault="00106E9F" w:rsidP="00106E9F">
      <w:r>
        <w:t xml:space="preserve"> Основные  местные  признаки  воспаления  -  припухлос</w:t>
      </w:r>
      <w:r w:rsidR="002F6C9A">
        <w:t xml:space="preserve">ть  гиперемия,  болезненность,  местное  повышение  температуры,  нарушение  функции.  Кроме  того,  в  зависимости  от  вида  микроба  и  пораженной  ткани,  местные  признаки  воспалительной  реакции  варьируют,  что  выражается  проявлением  того  или  иного  вида  гнойного  заболеваний  тканей  (фурункул,  карбункул,  рожа,  флегмона  и  т.д.).  </w:t>
      </w:r>
    </w:p>
    <w:p w:rsidR="002F6C9A" w:rsidRDefault="002F6C9A" w:rsidP="00106E9F">
      <w:r>
        <w:t xml:space="preserve">  Характер  воспалительного  экссудата  зависит  от  вида  микроорганизма.  При  синегнойной  инфекции  гной  сине-зеленого  цвета.  При  стафилококковой  инфекции -  гной  желтоватого  цвета,  густой,  с  фибрином.  При  стрептококковой  инфекции – гной  белый  или  розоватый  (гемолитический  стрептококк),  жидкий,  без  фибрина.  При  колибациллярной  инфекции  -  гной  с  коричневатым  и  сероватым  оттенком  с  неприятным  запахом.  При  анаэробной  инфекции</w:t>
      </w:r>
      <w:r w:rsidR="00E553BC">
        <w:t xml:space="preserve">  -  экссудат  жидкий,  мутный  в  небольшом  количестве,  могут  быть  пузырьки  газа  и  т.д.  </w:t>
      </w:r>
    </w:p>
    <w:p w:rsidR="00E553BC" w:rsidRDefault="00E553BC" w:rsidP="00106E9F">
      <w:r>
        <w:t xml:space="preserve">  Общие  признаки  гнойной  хирургической  инфекции  -  это  симптомы  интоксикации,  выраженные  в  той  или  иной  степени.  </w:t>
      </w:r>
    </w:p>
    <w:p w:rsidR="00E553BC" w:rsidRDefault="00E553BC" w:rsidP="00106E9F">
      <w:r>
        <w:t xml:space="preserve">  Основные  симптомы  гнойной  интоксикации  -  это  слабость,  недомогание,  головная  боль,  головокружение,  повышение  температуры,  вялость,  адинамия,  возможно  нарушение  сознания  вплоть  до  развития  гипотонии,  бледность  кожных  покровов  (анемия),  цианоз  губ  и  конечностей,  отеки,  задержка  стула,  снижение  диуреза,  увеличение  печени,  селезенки,  появление  желтушности  склер  и  кожных  покровов;  что  подтверждается  соответствующими  изменениями  в  общелабораторных  и  биохимических  анализах.  </w:t>
      </w:r>
    </w:p>
    <w:p w:rsidR="00E553BC" w:rsidRDefault="00E553BC" w:rsidP="00106E9F"/>
    <w:p w:rsidR="00E553BC" w:rsidRDefault="00E553BC" w:rsidP="00106E9F">
      <w:r>
        <w:t xml:space="preserve">                         Диагностика  гнойной  хирургической  инфекции  </w:t>
      </w:r>
    </w:p>
    <w:p w:rsidR="00E553BC" w:rsidRDefault="00E553BC" w:rsidP="00106E9F"/>
    <w:p w:rsidR="00E553BC" w:rsidRDefault="00E553BC" w:rsidP="00106E9F">
      <w:r>
        <w:t xml:space="preserve"> При  диагностике  используются:   </w:t>
      </w:r>
    </w:p>
    <w:p w:rsidR="00E553BC" w:rsidRDefault="00E553BC" w:rsidP="001B326C">
      <w:pPr>
        <w:numPr>
          <w:ilvl w:val="0"/>
          <w:numId w:val="2"/>
        </w:numPr>
      </w:pPr>
      <w:r>
        <w:t>Клиническое</w:t>
      </w:r>
      <w:r w:rsidR="001B326C">
        <w:t xml:space="preserve">  обследование  больного  (жалобы,  анамнез,  общий  статус  по  органам  и  системам).  Большое  значение  придается  местным  признакам  воспалительного  заболевания,  характеру  экссудата.  Зачастую  на  основании  клинического  обследования  больного  можно  поставить  диагноз  заболевания  и  предложить  вид  возбудителя,  вызвавшего  это  заболевание.  </w:t>
      </w:r>
    </w:p>
    <w:p w:rsidR="001B326C" w:rsidRDefault="001B326C" w:rsidP="001B326C">
      <w:pPr>
        <w:numPr>
          <w:ilvl w:val="0"/>
          <w:numId w:val="2"/>
        </w:numPr>
      </w:pPr>
      <w:r>
        <w:t xml:space="preserve">Микробиологическое  исследование  помогает  точно  установить  вид  микроорганизма  и  также  определить  его  чувствительность  к  антибиотикам.  В  ряде  случаев  выполняется  экстренное  цитологическое  исследование  мазков  и  -  отпечатков  для  выявления  анаэробной  микрофлоры.  Гистологическое  исследование  тканей  позволяет  определить  степень  выраженности  воспалительного  процесса  в  тканях.  </w:t>
      </w:r>
    </w:p>
    <w:p w:rsidR="005D4736" w:rsidRDefault="001B326C" w:rsidP="001B326C">
      <w:pPr>
        <w:numPr>
          <w:ilvl w:val="0"/>
          <w:numId w:val="2"/>
        </w:numPr>
      </w:pPr>
      <w:r>
        <w:t>Общелабораторные  и  биохимические  и  специальные  методы  исследования  позволяют  оценить  выраженность  воспалительной  реакции,  степень  гнойной  интоксикации</w:t>
      </w:r>
      <w:r w:rsidR="005D4736">
        <w:t xml:space="preserve">,  токсическое  поражение  различных  органов  и  систем  организма.  Для  оценки  защитной  реакции  организма  проводится  исследование  иммунного  статуса  больного.  </w:t>
      </w:r>
    </w:p>
    <w:p w:rsidR="005D4736" w:rsidRDefault="005D4736" w:rsidP="001B326C">
      <w:pPr>
        <w:numPr>
          <w:ilvl w:val="0"/>
          <w:numId w:val="2"/>
        </w:numPr>
      </w:pPr>
      <w:r>
        <w:t xml:space="preserve">Инструментальные  методы  исследования  -  рентгенологические,  ультразвуковые,  эндоскопические,  компьютерно - томографические,  тепловизионные  и  другие  современные  методы  исследования,  позволяющие  уточнить  локализацию  воспалительного  очага  в  глубине  тканей,  в  полостях  и  органах.  </w:t>
      </w:r>
    </w:p>
    <w:p w:rsidR="005D4736" w:rsidRDefault="005D4736" w:rsidP="005D4736">
      <w:pPr>
        <w:ind w:left="120"/>
      </w:pPr>
    </w:p>
    <w:p w:rsidR="001B326C" w:rsidRDefault="005D4736" w:rsidP="005D4736">
      <w:pPr>
        <w:ind w:left="120"/>
      </w:pPr>
      <w:r>
        <w:t xml:space="preserve">                 Общие  принципы  лечения  гнойной  хирургической  инфекции.</w:t>
      </w:r>
      <w:r w:rsidR="001B326C">
        <w:t xml:space="preserve"> </w:t>
      </w:r>
    </w:p>
    <w:p w:rsidR="005D4736" w:rsidRDefault="005D4736" w:rsidP="005D4736">
      <w:pPr>
        <w:ind w:left="120"/>
      </w:pPr>
      <w:r>
        <w:t xml:space="preserve">  При  лечении  гнойной  хирургической  инфекции  проводится  местное  и  общее  лечение.</w:t>
      </w:r>
    </w:p>
    <w:p w:rsidR="005D4736" w:rsidRDefault="005D4736" w:rsidP="005D4736">
      <w:pPr>
        <w:ind w:left="120"/>
      </w:pPr>
      <w:r>
        <w:t xml:space="preserve">  Основным  методом  местного  лечения  является  хирургическое  пособие,  которое  заключается  в  адекватном  вскрытии,  иссечении  некротических  тканей  санации  и  дренировании  гнойного  очага.  Местное  консервативное  лечение</w:t>
      </w:r>
      <w:r w:rsidR="00D91006">
        <w:t xml:space="preserve">  предусматривает  использование  методов  физической,  химической  и  биологической  антисептики.  </w:t>
      </w:r>
    </w:p>
    <w:p w:rsidR="00D91006" w:rsidRDefault="00D91006" w:rsidP="005D4736">
      <w:pPr>
        <w:ind w:left="120"/>
      </w:pPr>
      <w:r>
        <w:t xml:space="preserve">  Общее  лечение  гнойной  хирургической  инфекции  заключается  в  следующем:</w:t>
      </w:r>
    </w:p>
    <w:p w:rsidR="00D91006" w:rsidRDefault="00D91006" w:rsidP="00BC705F">
      <w:pPr>
        <w:numPr>
          <w:ilvl w:val="0"/>
          <w:numId w:val="3"/>
        </w:numPr>
      </w:pPr>
      <w:r>
        <w:t>Антибактериальная  терапия  -  назначение  антибиотиков,  сульфаниламидов  и  других  противомикробных  препаратов.  Антибиотики  назначают  внутриартериально,   внутрикостно,  эндолимфатически,  эндолюмбально,  вводят  в  различные  полости  (брюшная,  грудная,  в  полость  сустава),  при  этом  необходимо  соблюдать  все  принципы  проведения  антибиотикотерапии  (дозировка,  интервалы  между  введением,  продолжительность  курса,  возможные  осложнения,  токсичность  препарата  и  т.д.).  С  целью  профилактики  грибковых  осложнений  больным  вместе  с  антибиотиками  назначают  противогрибковые  препараты.  Часто  для  лечения  испол</w:t>
      </w:r>
      <w:r w:rsidR="00BC705F">
        <w:t>ь</w:t>
      </w:r>
      <w:r>
        <w:t>зуют  ко</w:t>
      </w:r>
      <w:r w:rsidR="00BC705F">
        <w:t xml:space="preserve">мбинации  различных  препаратов  антибиотиков  и  других  противомикробных  средств.  </w:t>
      </w:r>
    </w:p>
    <w:p w:rsidR="00BC705F" w:rsidRDefault="00BC705F" w:rsidP="00BC705F">
      <w:pPr>
        <w:ind w:left="240"/>
      </w:pPr>
      <w:r>
        <w:t xml:space="preserve">  При  назначении  антибиотиков  необходимо  учитывать  чувствительность  к  ним  конкретных  микробных  возбудителей,  выделенных  у  больного  согласно  антибиотикоргаммам. </w:t>
      </w:r>
    </w:p>
    <w:p w:rsidR="00BC705F" w:rsidRDefault="00BC705F" w:rsidP="00BC705F">
      <w:pPr>
        <w:ind w:left="240"/>
      </w:pPr>
      <w:r>
        <w:t xml:space="preserve">  Мощные  дозы  современных  антибиотиков  широкого  спектра  действия,  как  было  доказано  учеными,  приводят  также  и  к  снижению  иммунитета  больного,  в  связи  с  чем  необходимо  проводить  иммунокоррекцию.  </w:t>
      </w:r>
    </w:p>
    <w:p w:rsidR="00BC705F" w:rsidRDefault="00BC705F" w:rsidP="002570FC">
      <w:pPr>
        <w:numPr>
          <w:ilvl w:val="0"/>
          <w:numId w:val="3"/>
        </w:numPr>
      </w:pPr>
      <w:r>
        <w:t xml:space="preserve">Дезинтоксикационная  терапия.  В  зависимости  от  степени  интоксикации  применяются  различные  методы  детоксикации  организма  -  инфузионная  дезинтоксикационная  терапия  (гемодез,  неокомпенсан,  полидез,  перистон-Н,  реополиглюкин,  реомакродекс,  плазма,  переливание  концентрированных  растворов  глюкозы,  форсированный  диурез).  В  тяжелых  случаях  </w:t>
      </w:r>
      <w:r w:rsidR="002570FC">
        <w:t xml:space="preserve">используются  методы  экстракорпоральной  детоксикации:  плазмосорбия,  плазмоферез,  гемосорбция,  гемофильтрация.  </w:t>
      </w:r>
    </w:p>
    <w:p w:rsidR="002570FC" w:rsidRDefault="002570FC" w:rsidP="002570FC">
      <w:pPr>
        <w:numPr>
          <w:ilvl w:val="0"/>
          <w:numId w:val="3"/>
        </w:numPr>
      </w:pPr>
      <w:r>
        <w:t xml:space="preserve">Иммунотерапия.  На  фоне  гнойной  интоксикации  страдает  иммунный  статус  больного.  С  целью  коррекции  иммунитета  проводят  неспецифическую  иммунотерапию  (метилурацил,  декарис,  Т-активин,  тималин,  тимоген,  пентоглобин,  лейкиферон,  ликопид,  донорская  плазма  и  т.д.)  и  специфическую  иммунотерапию  пассивную  (гипериммунная  сыворотка,  иммуноглобулины,  гипериммунная  плазма),  активную (вакцины,  анатоксины).  Терапия  проводится  под  лабораторным  контролем  иммунного  статуса  больного.  </w:t>
      </w:r>
    </w:p>
    <w:p w:rsidR="002570FC" w:rsidRDefault="002570FC" w:rsidP="002570FC">
      <w:pPr>
        <w:numPr>
          <w:ilvl w:val="0"/>
          <w:numId w:val="3"/>
        </w:numPr>
      </w:pPr>
      <w:r>
        <w:t>Коррекция  гомеостаза  подразумевает  под  собой  корригирующую  терапию  нарушений  различных  видов  обмена  и  функций  организма.</w:t>
      </w:r>
      <w:r w:rsidR="002503A1">
        <w:t xml:space="preserve">  С  этой  целью  используют  инфузии  белковых  препаратов  и  белковых  кровезаменителей  регуляторов  водно-солевого  и  кислотно-щелочного  состояния  препаратов  глюкозы,  введение  реологических  препаратов,  дезагрегатов,  антикоагулянтов,  препаратов  для  парентерального  питания,  включая  также  жировые  эмульсии  и  аминокислоты.  Это  очень  сложный  вид  терапии,  направленный  на  обеспечение  жизнедеятельности  различных  органов  и  систем  организма.  </w:t>
      </w:r>
    </w:p>
    <w:p w:rsidR="002503A1" w:rsidRDefault="002503A1" w:rsidP="002570FC">
      <w:pPr>
        <w:numPr>
          <w:ilvl w:val="0"/>
          <w:numId w:val="3"/>
        </w:numPr>
      </w:pPr>
      <w:r>
        <w:t>Симтоматическая  терапия  нарушенных  функций  организма  (анальгетики,  кардиотоники,  дыхательные  аналептики,  гепатопротекторы  и  т.д.)</w:t>
      </w:r>
    </w:p>
    <w:p w:rsidR="002A1D7E" w:rsidRDefault="002A1D7E" w:rsidP="002A1D7E"/>
    <w:p w:rsidR="002A1D7E" w:rsidRDefault="002A1D7E" w:rsidP="002A1D7E"/>
    <w:p w:rsidR="002A1D7E" w:rsidRDefault="002A1D7E" w:rsidP="002A1D7E"/>
    <w:p w:rsidR="002A1D7E" w:rsidRDefault="002A1D7E" w:rsidP="002A1D7E"/>
    <w:p w:rsidR="002A1D7E" w:rsidRDefault="002A1D7E" w:rsidP="002A1D7E"/>
    <w:p w:rsidR="002A1D7E" w:rsidRDefault="002A1D7E" w:rsidP="002A1D7E"/>
    <w:p w:rsidR="002A1D7E" w:rsidRDefault="002A1D7E" w:rsidP="002A1D7E">
      <w:r>
        <w:t xml:space="preserve">    Использованная  литература</w:t>
      </w:r>
    </w:p>
    <w:p w:rsidR="002A1D7E" w:rsidRDefault="002A1D7E" w:rsidP="002A1D7E"/>
    <w:p w:rsidR="002A1D7E" w:rsidRPr="00BC6995" w:rsidRDefault="002A1D7E" w:rsidP="002A1D7E">
      <w:r>
        <w:t xml:space="preserve"> С.И. Емельянова. </w:t>
      </w:r>
      <w:r w:rsidR="00D8416F">
        <w:t xml:space="preserve">М. Д. Дибирова      </w:t>
      </w:r>
      <w:r>
        <w:t xml:space="preserve"> «Общая  хирургия» </w:t>
      </w:r>
      <w:r w:rsidR="00D8416F">
        <w:t xml:space="preserve">  </w:t>
      </w:r>
      <w:r>
        <w:t xml:space="preserve"> </w:t>
      </w:r>
      <w:r w:rsidR="00D8416F">
        <w:t>МИА   2003г.</w:t>
      </w:r>
      <w:bookmarkStart w:id="0" w:name="_GoBack"/>
      <w:bookmarkEnd w:id="0"/>
    </w:p>
    <w:sectPr w:rsidR="002A1D7E" w:rsidRPr="00BC6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41293"/>
    <w:multiLevelType w:val="hybridMultilevel"/>
    <w:tmpl w:val="52366A1A"/>
    <w:lvl w:ilvl="0" w:tplc="66BCD29C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23B3530C"/>
    <w:multiLevelType w:val="hybridMultilevel"/>
    <w:tmpl w:val="3550B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D7FCD"/>
    <w:multiLevelType w:val="hybridMultilevel"/>
    <w:tmpl w:val="4BD820E8"/>
    <w:lvl w:ilvl="0" w:tplc="BC603E5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39FB0F34"/>
    <w:multiLevelType w:val="hybridMultilevel"/>
    <w:tmpl w:val="7340F554"/>
    <w:lvl w:ilvl="0" w:tplc="1D42C306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6995"/>
    <w:rsid w:val="00106E9F"/>
    <w:rsid w:val="001B326C"/>
    <w:rsid w:val="002503A1"/>
    <w:rsid w:val="002559AA"/>
    <w:rsid w:val="002570FC"/>
    <w:rsid w:val="002A1D7E"/>
    <w:rsid w:val="002A6F8A"/>
    <w:rsid w:val="002F6C9A"/>
    <w:rsid w:val="00394213"/>
    <w:rsid w:val="005172FA"/>
    <w:rsid w:val="005D4736"/>
    <w:rsid w:val="007C0EC1"/>
    <w:rsid w:val="009E412E"/>
    <w:rsid w:val="00B47E4B"/>
    <w:rsid w:val="00B92649"/>
    <w:rsid w:val="00BC6995"/>
    <w:rsid w:val="00BC705F"/>
    <w:rsid w:val="00C12512"/>
    <w:rsid w:val="00D8416F"/>
    <w:rsid w:val="00D91006"/>
    <w:rsid w:val="00E00D10"/>
    <w:rsid w:val="00E31A4A"/>
    <w:rsid w:val="00E553BC"/>
    <w:rsid w:val="00E635B3"/>
    <w:rsid w:val="00F120D3"/>
    <w:rsid w:val="00F35739"/>
    <w:rsid w:val="00FB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A21C3-D9D5-4469-8454-95046AF3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4">
    <w:name w:val="Table List 4"/>
    <w:basedOn w:val="a1"/>
    <w:rsid w:val="002A6F8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10240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</dc:creator>
  <cp:keywords/>
  <cp:lastModifiedBy>admin</cp:lastModifiedBy>
  <cp:revision>2</cp:revision>
  <dcterms:created xsi:type="dcterms:W3CDTF">2014-04-18T12:32:00Z</dcterms:created>
  <dcterms:modified xsi:type="dcterms:W3CDTF">2014-04-18T12:32:00Z</dcterms:modified>
</cp:coreProperties>
</file>