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5D" w:rsidRPr="00F25C4D" w:rsidRDefault="003D6A5D" w:rsidP="003D6A5D">
      <w:pPr>
        <w:spacing w:before="120"/>
        <w:jc w:val="center"/>
        <w:rPr>
          <w:b/>
          <w:bCs/>
          <w:sz w:val="32"/>
          <w:szCs w:val="32"/>
        </w:rPr>
      </w:pPr>
      <w:r w:rsidRPr="00F25C4D">
        <w:rPr>
          <w:b/>
          <w:bCs/>
          <w:sz w:val="32"/>
          <w:szCs w:val="32"/>
        </w:rPr>
        <w:t>Хирургические методы в лечении язвенной болезни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>Язвенная болезнь желудка и двенадцатиперстной кишки — наиболее часто встречающееся заболевание внутренних органов, которое, по данным мировой статистики, распространено примерно у 10% взрослого населения. По данным Центра медицинской статистики Украины, заболеваемость язвенной болезнью (ЯБ) в нашей стране за последние 10 лет возросла на 38,4%.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последние годы достигнуты значительные успехи в диагностике и терапии язвенной болезни, многочисленные исследования существенно расширили наши представления об этиологической структуре заболевания и его патогенетических особенностях. Распространенность язвенной болезни в Украине, странах ближнего и дальнего зарубежья по-прежнему не имеет тенденции к снижению, а возникающие осложнения зачастую угрожают жизни больного и требуют хирургической коррекции.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Наиболее частой причиной ЯБ в настоящее время считается хеликобактерная инфекция. Helicobacter pylori (НР) индуцирует воспалительную реакцию и повреждение слизистой оболочки желудка. Кроме того, она нарушает систему межклеточных взаимоотношений, регулирующих систему гастрина, так как при образовании вокруг нее «щелочного облака» из ионов аммония снимается существующее в норме торможение в кислой среде секреции гастрина G-клетками.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то же время, воздействие на слизистую оболочку гастродуоденальной зоны факторов агрессии и снижение функционирования факторов защиты является основной патофизиологической детерминантой в развитии язвенной болезни. Поэтому противоязвенная терапия должна включать как антисекреторные препараты, так и препараты, предназначенные для эрадикации НР. Стандартная эрадикационная терапия представляет собой комбинацию ингибитора протонной помпы (Н+/К+-АТФазы), двух антибактериальных препаратов и субцитрата висмута.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Несмотря на успехи современного консервативного лечения, тяжелое течение язвенной болезни, часто рецидивирующая или сопровождающаяся осложнениями картина заболевания порой не дают возможности принять однозначное решение относительно выбора тактики лечения. У таких больных порой только хирургическое вмешательство может оказать существенное влияние на течение патологического процесса. И если принять во внимание, что язвенная болезнь — это хронически протекающее заболевание, способное приводить к целому ряду жизнеугрожающих осложнений, то лечение этих пациентов может быть как терапевтическим, так и хирургическим. Очень важным является совместное решение специалистов терапевтического и хирургического профилей об алгоритмах и стандартах лечения больных.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К большому сожалению, ряд ведущих терапевтов весьма агрессивно относятся к хирургическому лечению язвенной болезни. Мы делаем общее дело и в первую очередь должны думать о пациентах, предупреждать жизнеугрожающие осложнения, которые нередко имеют неблагоприятный исход или являются причиной функциональной неэффективности оперативного вмешательства.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Кроме того, на выбор тактики лечения больных с ЯБ не может не влиять конкретно существующая социально-экономическая ситуация, когда адекватная лекарственная терапия для час-ти пациентов очень дорога и намного превышает затраты на хирургическое лечение. Существует также группа пациентов, рефрактерных к действию противоязвенных препаратов. Таким образом, среди всех больных ЯБ пациенты, подлежащие хирургическому лечению, имеют большой удельный вес.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то же время сложной проблемой, которая требует дальнейшего научного поиска и практического решения, являются осложненные формы заболевания, поскольку медикаментозная терапия у ряда больных не снижает частоту осложнений язвы, а лишь отодвигает их появление на более поздний срок. Существует мнение, что от 30 до 50% больных с гастродуоденальными язвами слабо реагируют на антисекреторное медикаментозное лечение, они составляют основную группу больных, у которых возникают осложнения язвенной болезни. В таких случаях только оперативное лечение может оказать существенное влияние на течение заболевания.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Что же, по нашему мнению, необходимо сделать для решения возникших проблем? Как можно рассматривать эту проблему при принятии закона о страховой медицине?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Мы считаем, что, во-первых, было бы полезно гастроэнтерологам, терапевтам и хирургам создать единую клинико-статистическую классификацию язвенной болезни на основе МКБ-10, позволяющую формировать клинический диагноз с учетом степени тяжести заболевания, активности язвенного процесса и наличия осложнений. Единый подход к постановке клинического диагноза, единое понимание критериев, характеризующих отдельные классификационные признаки, позволят унифицировать и стандартизировать распределение медицинских ресурсов.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Во-вторых, наличие единого классификационного подхода позволит сформировать перечень состояний, распределяющий больных для амбулаторного и стационарного лечения, в зависимости от уровня лечебного учреждения, оказывающего медицинскую помощь, и тяжести течения заболевания. Такой подход во многом поможет решить проблему выбора метода лечения, определить перечень и объем диагностических процедур и лечебной помощи конкретному больному.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Язвенная болезнь во всем мире — терапевтическая проблема. Но можем ли мы полностью перенести западные стандарты в наше здравоохранение? По-видимому, нет. Это должно происходить постепенно, с формированием приоритетов медикаментозной терапии.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Что же происходит у нас? В последние 10 лет наметилась устойчивая тенденция к снижению числа плановых операций в 2-2,5 раза, а в специализированных хирургических отделениях эта динамика еще более выражена — в 6-12 раз. В то же время, по данным большинства авторов (А. А. Гринберг, 1997; В. Ф. Саенко, 2002; P. E. Donahue и соавт., 1996; J. Herman и соавт., 1998), увеличивается количество неотложных оперативных вмешательств при прободных и кровоточащих язвах, летальность при которых составляет от 5,6 до 20,4% (N. H. Chou и соавт., 2000; A. Garripoli и соавт., 2000; T. Sillakivi и соавт., 2001). По нашим данным, количество перфоративных язв желудка и двенадцатиперстной кишки ежегодно увеличивается на 5-8%, за последние 10 лет их количество возросло в 3,7 раза.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Практически не изменилось количество оперированных больных по поводу такого грозного осложнения ЯБ, как кровотечение (0,6 на 10 тысяч населения), что обусловлено разработкой и внедрением эффективных методов локального малоинвазивного гемостаза в язве, в то время как количест-во больных, требующих госпитализации в связи с этим осложнением, продолжает расти. Важность этой проблемы обусловлена еще и тем, что летальность в этой группе больных в 10-12 раз выше, чем при плановом лечении язвенной болезни. </w:t>
      </w:r>
    </w:p>
    <w:p w:rsidR="003D6A5D" w:rsidRPr="00F25C4D" w:rsidRDefault="003D6A5D" w:rsidP="003D6A5D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Хирургические методы в лечении язвенной болезни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своей повседневной практической деятельности мы выделяем абсолютные и относительные показания к хирургическому лечению. Абсолютными показаниями являются срочные: перфорация язвы, профузное кровотечение, не купирующееся консервативно, и отсроченные: декомпенсированный стеноз выходного отдела желудка, нестойкий гемостаз или рецидивирующее кровотечение. Относительные показания — язвы рефрактерные к консервативной терапии или часто рецидивирующие (более 2 раз в год при проведении комплексного лечения), с наличием осложнений в анамнезе, а также язвы в области кардии, большой кривизны и в привратниковой части желудка, не поддающиеся консервативному лечению в течение 8 недель.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Опыт планового хирургического лечения язвенной болезни, основанный на более 5 тысячах операций, позволил выработать нам определенные подходы к хирургическому лечению ЯБ. Основной задачей планового оперативного лечения при язвенной болезни является создание в послеоперационном периоде условий для ликвидации факторов агрессии в гастродуоденальной области с одновременным снижением летальности и максимальным уменьшением побочных эффектов. При язве двенадцатиперстной кишки — это воздействие на кислотопродуцирующую зону, эффективность операции определяется уровнем подавления желудочной секреции; при язве желудка — воздействие на зону язвенного инфильтрата, что в дальнейшем позволяет нормализовать трофические нарушения и создать условия для стабилизации гистоструктурных изменений в слизистой оболочке желудка.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Следует отметить, что главная цель ургентного оперативного вмешательства при перфоративной язве желудка или двенадцатиперстной кишки — спасение жизни больного. Выбор метода оперативного пособия и его радикальность во многом зависят от конкретной клинической ситуации — возраста больного, сопутствующей патологии, степени операционного риска.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структуре оперативных вмешательств при язвенной болезни двенадцатиперстной кишки наиболее оправданными при доминировании нервного механизма регуляции кислотообразования являются селективная проксимальная ваготомия или селективная проксимальная ваготомия с различными вариантами дуоденопластики. Превалирование гуморального звена механизмов регуляции, которое выражается гиперплазией гастринпродуцирующих клеток антрального отдела желудка с одновременным снижением количества соматостатинпродуцирующих клеток, отмечено у 10% больных. В этом случае показано выполнение поддиафрагмальной стволовой ваготомии с антрумэктомией, как операции, воздействующей сразу на два механизма регуляции кислотообразования в желудке: нервный и гуморальный. Основной операцией при язвенной болезни желудка остается резекция с тенденцией к уменьшению ее объема и сохранением привратника и пассажа по двенадцатиперстной кишке.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Неотъемлемым этапом подготовки больного к операции является проведение курса противоязвенной терапии, способствующего не только уменьшению раздражающего действия на слизистую желудка и двенадцатиперстной кишки кислотно-пептического фактора, но и направленного на ликвидацию хеликобактерного обсеменения.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предоперационном периоде хеликобактерное заселение слизистой оболочки антрального отдела желудка нами было выявлено в 78% случаев при желудочной и в 94% случаев при дуоденальной локализации язвы. По данным Э. М. Перкина и соавт. (1995), бактериальная обсемененность после операции не только соответствует исходному уровню, но и имеет тенденцию к нарастанию в антральном отделе и в своде желудка. Неустраненная бактериальная инвазия в послеоперационном периоде способствовала развитию эрозивного антрального гастрита и дуоденита, снижала физиологическую резистентность покровного эпителия, затрудняла репаративные процессы.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С внедрением малоинвазивной хирургии лапароскопические операции становятся альтернативой открытых методов, занимая реальное место в хирургическом лечении язвенной болезни. P. Goh и C. Kum в 1992 году первыми в мире успешно провели лапароскопическую резекцию желудка. В последние годы в ведущих хирургических центрах мира стали широко внедряться различные методики лапароскопических ваготомий. Достаточно эффективной и технически выполнимой на сегодня считается лапароскопически модифицированная операция по J. L. Hill и C. J. Barker — передняя селективная проксимальная и задняя стволовая ваготомии. Отдаленные результаты этих операций при ощутимых преимуществах не уступают по качеству и надежности операциям с использованием рутинных методик. В то же время следует отметить, что обязательным условием проведения лапароскопических операций (органосохраняющих с использованием ваготомии или резекционных) является наличие надежной материально-технической базы и высококвалифицированных кадров.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>Таким образом, результаты фундаментальных исследований и успехи фарминдустрии позволяют считать медикаментозное лечение основным методом терапии язвенной болезни желудка и двенадцатиперстной кишки. Однако опыт практической работы и длительное наблюдение за больными позволяют сделать выводы, что в настоящее время полный отказ от планового хирургического лечения больных с тяжелым течением язвенной болезни приводит к росту числа осложненных форм заболевания, угрожающих жизни пациентов и способствующих развитию послеоперационных осложнений, что снижает эффект от хирургического вмешательства и ухудшает показатели здоровья населения в целом.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A5D"/>
    <w:rsid w:val="00051FB8"/>
    <w:rsid w:val="00095BA6"/>
    <w:rsid w:val="00210DB3"/>
    <w:rsid w:val="0031418A"/>
    <w:rsid w:val="00350B15"/>
    <w:rsid w:val="00377A3D"/>
    <w:rsid w:val="003D6A5D"/>
    <w:rsid w:val="0052086C"/>
    <w:rsid w:val="005A2562"/>
    <w:rsid w:val="00755964"/>
    <w:rsid w:val="00810002"/>
    <w:rsid w:val="008C19D7"/>
    <w:rsid w:val="00A44D32"/>
    <w:rsid w:val="00D804BE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9ECD94-A306-48EA-95FA-837BD7E2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1785</Words>
  <Characters>10176</Characters>
  <Application>Microsoft Office Word</Application>
  <DocSecurity>0</DocSecurity>
  <Lines>84</Lines>
  <Paragraphs>23</Paragraphs>
  <ScaleCrop>false</ScaleCrop>
  <Company>Home</Company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Хирургические методы в лечении язвенной болезни</dc:title>
  <dc:subject/>
  <dc:creator>Alena</dc:creator>
  <cp:keywords/>
  <dc:description/>
  <cp:lastModifiedBy>admin</cp:lastModifiedBy>
  <cp:revision>2</cp:revision>
  <dcterms:created xsi:type="dcterms:W3CDTF">2014-02-19T12:45:00Z</dcterms:created>
  <dcterms:modified xsi:type="dcterms:W3CDTF">2014-02-19T12:45:00Z</dcterms:modified>
</cp:coreProperties>
</file>