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B13" w:rsidRPr="00692524" w:rsidRDefault="00811B13" w:rsidP="00811B13">
      <w:pPr>
        <w:spacing w:before="120"/>
        <w:jc w:val="center"/>
        <w:rPr>
          <w:b/>
          <w:bCs/>
          <w:sz w:val="32"/>
          <w:szCs w:val="32"/>
        </w:rPr>
      </w:pPr>
      <w:r w:rsidRPr="00692524">
        <w:rPr>
          <w:b/>
          <w:bCs/>
          <w:sz w:val="32"/>
          <w:szCs w:val="32"/>
        </w:rPr>
        <w:t>Холециститы</w:t>
      </w:r>
    </w:p>
    <w:p w:rsidR="00811B13" w:rsidRPr="00692524" w:rsidRDefault="00811B13" w:rsidP="00811B13">
      <w:pPr>
        <w:spacing w:before="120"/>
        <w:jc w:val="center"/>
        <w:rPr>
          <w:b/>
          <w:bCs/>
          <w:sz w:val="28"/>
          <w:szCs w:val="28"/>
        </w:rPr>
      </w:pPr>
      <w:r w:rsidRPr="00692524">
        <w:rPr>
          <w:b/>
          <w:bCs/>
          <w:sz w:val="28"/>
          <w:szCs w:val="28"/>
        </w:rPr>
        <w:t>Острый холецистит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Острый холецистит, часто сочетающийся и осложняющий желчекаменную болезнь (ЖКБ), среди всех острых заболеваний органов брюшной полости занимает 2-З-е, а по некоторым последним статистическим данным даже 1-ое место, составляя от них 20.25%. ЖКБ страдают от 10 до 20% всего населения земного шара, 40% лиц старше 60 и 50% старше 70 лет. А.Т. Лидский считает ЖКБ одной из основных проблем геронтологии. В последние годы отмечается учащение заболеваний желчных путей, что связано: а) с нерациональным, богатым жирами питанием, б) с увеличением продолжительности жизни.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Среди больных нашей клиники 54% больных были в возрасте, превышающем 60 лет. В зависимости от преобладания тех или других этиологических факторов различают: а) калькулезный острый холецистит (в 76% случаев), б) бескаменный острый холецистит (в 10%), г) ферментативный острый холецистит (в 10%), д) сосудистый острый холецистит (в 5% случаев).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В патологоанатомическом отношении различают: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Среди острых холециститов -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1) простой (катаральный) холецистит,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2) деструктивный – флегмонозный, гангренозный, перфоративный.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Среди хронических холециститов -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1) гипертрофический,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2) атрофический,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3) водянка желчного пузыря.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Последняя является абсолютным показанием к операции.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Диагностика острого холецистита в случаях типичного течения заболевания не сложна. Характерны боли в области правого подреберья и эпигастрия с иррадиацией в правое плечо, лопатку, надключичную область (по диафрагмальному нерву). Иногда болям сопутствует рефлекторная стенокардия, что отмечал еще Д.С. Боткин.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Боли носят или характер печеночной колики – очень резкие, при которых больные беспокойны, мечутся, меняя положение тела чаще всего при ЖКБ, при закупорке пузырного протока или холедоха камнем, реже слизью или гноем. В других случаях боли нарастают постепенно, больные лежат, боясь пошевелиться, "тронуться", что наблюдается при превалировании воспалительного процесса, растяжении пузыря воспалительным экссудатом и вовлечении в процесс брюшины.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Болям предшествуют погрешности в диете (жирная, острая, пища), физическое перенапряжение, иногда нервное потрясение. Сопутствует – рвота – повторная, скудная, мучительная, не приносящая облегчения. Пульс при наличии воспалительного компонента учащен, иногда аритмичен, при наличии желтухи может быть замедлен. Температура тела – при колике нормальная, при наличии воспаления поднимается, иногда до высоких цифр, при осложнении холангитом могут иметь место ознобы. У стариков даже при деструктивных формах температура может оставаться нормальной.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Живот ограниченно участвует в дыхании в верхнем отделе, болезнен и напряжен в правом подреберье, здесь же при деструктивных формах отмечается защитное напряжение мышц, положительным симптомом Щеткина-Блюмберга и Менделя.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Специальные симптомы холецистита: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Симптом Захарьина – болезненность при надавливании в проекции желчного пузыря.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Симптом Образцова – усиление болей при надавливании в области правого подреберья на вдохе.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Симптом Ортнера-Грекова – болезненность при поколачивании ребром ладони по правой реберной дуге.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Симптом Георгиевского-Мюсси (симптом диафрагмального нерва) – болезненность при надавливании между ножками грудино-ключично-сосцевидной мышцы.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Иногда может быть положителен симптом Курвуазье – пальпируется желчный пузырь или перепузырный инфильтрат (хотя этот симптом описан при раке головки поджелудочной железы и, строго говоря, не является симптомом холецистита.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Желтуха – наблюдается у 40-70% больных, чаще при калькулезных формах, когда она носит характер обтурационной, механической. Она может быть следствием вторичного гепатита или сопутствующего панкреатита, а также холангита – тогда бывает паренхиматозной. Обтурационной желтухе калькулезного генеза обычно предшествует приступ печеночной колики, она может носить ремитирующий характер (в отличии от механической желтухи опухолевого происхождения, которая развивается исподволь и прогрессивно нарастает). При полной обтурации холедоха помимо интенсивной окраски мочи (из-за наличия биллирубина) – "цвета пива", "крепкого чая", становится обесцвеченным кал – в нем отсутствует стеркобилин – "желтый человек с белым калом".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Печень увеличивается, спленомегалии (в отличие от гемолитической желтухи) нет. При длительной желтухе наступает гибель печеночных клеток, выделяется "белая желчь", развивается печеночная недостаточность с переходом в кому. Быстро прогрессируют и переходят в деструктивную форму ферментативный и сосудистый холециститы.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Осложнения наблюдаются у 15-25% (Лидский) и даже до 45% (Маят) больных, это: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Перфорация с местным отграничением процесса: а) инфильтрат; б) абсцесс.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Разлитой желчный перитонит при отсутствии отграничения.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Подпеченочный, поддиафрагмальный и другой локализации абсцессы,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Холангит, ангиохолит с последующим абсцедированием печени и билиарным циррозом. </w:t>
      </w:r>
    </w:p>
    <w:p w:rsidR="00811B13" w:rsidRPr="00811B13" w:rsidRDefault="00811B13" w:rsidP="00811B13">
      <w:pPr>
        <w:spacing w:before="120"/>
        <w:jc w:val="center"/>
        <w:rPr>
          <w:b/>
          <w:bCs/>
          <w:sz w:val="28"/>
          <w:szCs w:val="28"/>
        </w:rPr>
      </w:pPr>
      <w:r w:rsidRPr="00811B13">
        <w:rPr>
          <w:b/>
          <w:bCs/>
          <w:sz w:val="28"/>
          <w:szCs w:val="28"/>
        </w:rPr>
        <w:t xml:space="preserve">Панкреатит.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Дополнительные исследования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В срочном порядке определяется количество лейкоцитов в крови и амилаза крови и мочи. При возможности из биохимических исследований – кровь на билирубин и его фракции, холестерин (в норме до 6,3 м/моль/литр), В-липопротеиды (до 5,5 г/л), сахар, белок и его фракции, протромбиновый индекс, трансаминазы и амилаза крови. При желтухах – в моче исследуется билирубин и уробилин, в кале – стеркобилин.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Ультразвуковое исследование (УЗИ) является очень ценным и при возможности должно производиться в порядке скорой помощи. Оно позволяет выявить наличие камней в желчных путях, размеры желчного пузыря и признаки воспаления его стенок (утолщение их, двухконтурность).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Фиброгастродуоденоскопия (ФГС) показано при наличии желтухи – дает возможность видеть выделение желчи или ее отсутствие из фатерова соска, а также заклинившийся в нем конкремент. При наличии аппаратуры возможна ретроградная холангио-панкреатография (РХПГ).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Холангиография с контрастированием перорально или внутривенно может производиться только после исчезновения желтухи и стихания острых явлений и к ней теперь прибегают редко. В диагностически неясных случаях показана лапароскопия. которая дает положительный результат в 95% случаев.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Дифференциально-диагностические трудности возникают обычно в случаях атипичного течения острого холецистита.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1) С острым аппендицитом –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а) при высоком расположении червеобразного отростка – подпеченочном или при завороте толстого кишечника в период эмбрионального развития, когда в правом подреберье оказывается слепая кишка вместе с аппендиксом.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б) При низком расположении желчного пузыря, при вентероптозе, чаще всего у стариков.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2) С перфоративной язвой обычно дуоденальной или пилорической, при малом диаметре перфоративного отверстия, при прикрытой перфорации.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3) При наличии желтухи, когда возникает необходимость дифференцировать механическую желтуху калькулезной природы от опухолевой (рака головки поджелудочной железы или фатерова соска), а иногда от паренхиматозной и даже гемолитической.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4) С острым панкреатитом, который часто сопутствует заболеваниям желчных путей и приходится решать что является первичным, превалирует в клинической картине холецистопанкреатит или панкреато-холецистит.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5) С правосторонней почечной коликой, иногда в отсутствии типичной иррадиации и симптоматики.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6) С высокой тонкокишечной непроходимостью, особенно при обтурации двенадцатиперстной кишки желчным камнем в результате пролежня стенки желчного пузыря и двенадцатиперстной кишки камнем.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7) Со стенокардией и инфарктом миокарда, учитывая, что приступ печеночной колики может провоцировать и сопровождаться стенокардией.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8) С нижнедолевой правосторонней пневмонией, особенно при вовлечении в процесс диафрагмальной плевры.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В случаях диагностических трудностей особенно подробно должен быть собран анамнез, тщательно проведено исследование живота с проверкой симптомов всех перечисленных заболеваний, проведены и проанализированы данные дополнительных исследований.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Лечение больных с острым холециститом с первого же часа поступления в клинику должно начинаться с интенсивной комплексной патогенетической терапии, направленной как на основное заболевание, так и на возможное уменьшение тяжести состояния больного, связанного с наличием возрастных или сопутствующих заболеваний (которые нужно за этот период выявить). Оно включает в себя: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покой (постельный режим в хирургическом стационаре),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диету (стол 5а, при наличии явлений панкреатита – голод),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холод при наличии воспалительных явлений – лед на живот; при печеночной колике без воспалительного компонента – тепло – грелка, ванна.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атропин, при колике с промедолом,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новокаиновые блокады по Вишневскому – паранефральная справа, круглой связки печени (Виноградов),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антибиотики широкого спектра действия, желательного тетрациклинового ряда, создающего большую концентрацию в желчных путях,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 xml:space="preserve">инфузионную дезинтоксикационную терапию,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симптоматическую терапию сопутствующих заболеваний. Показанием к операции являются перфорация пузыря с перитонитом, угроза перфорации, т.е. деструктивный холецистит, особенно при ферментативной или атеросклеротической (сосудистой) его форме, осложненные формы – абсцессы, механическая желтуха, холангит.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По срокам оперативного вмешательства различают: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а) Неотложная операция, в первые часы после поступления больного, показана при наличии перфорации, перитонита. Предоперационная подготовка проводится на операционном столе. В остальных случаях больным назначается комплексная интенсивная терапия, которая одновременно является и предоперационной подготовкой, проводится обследование, включающее ультразвуковое исследование.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б) Если консервативное лечение в течение суток не дает эффекта, показана срочная операция, которая обычно проводится на 2-3 день от момента начала заболевания.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в) Если консервативная терапия приводит к купированию острого процесса, операцию лучше производить в отсроченном периоде (через 8-14 дней), не выписывая больного, после предварительной подготовки и обследования.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Такова тактика ведущих хирургов страны (Петровский, Виноградов, Вишневский и др.). В этих случаях (при отсутствии желтухи в анемнезе) она может быть произведена лапароскопически. Операция неотложная сопровождается летальностью – 37,2%, срочная – 2,6%, отсроченная – 1,1% (Кузин). При безуспешности консервативного лечения, повторности приступов и отсутствии признаков интоксикации необходимо исключить дискинезию желчных путей. Абсолютным показанием к операции является водянка желчного пузыря – показано оперативное лечение.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Обезболивание – интубационный наркоз, перидуральная анестезия. Доступы: чаще Федоровский, параллельный реберной дуге, реже параректальный или срединный. Последний применяется при сочетании с пупочными грыжами и диастазом прямых мышц или при необходимости одновременного вмешательства на желудке.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Операция на желчных путях обязательно должна начинаться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а) с ревизии гепато-панкреатодуоденальной зоны.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б) осмотр желчного пузыря, его размеров, состояния его стенок Определение наличия в нем камней, что возможно иногда только при отсасывании его содержимого,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в) осмотр печеночно-двенадцатиперстной связки и проходящего в ней холедоха с определением его диаметра (более 1,2 см говорит о нарушении оттока).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в) трансиллюминация протока с целью выявления камней,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г) холангиография путем введения контраста пункцией холедоха или канюлированием пузырного протока по Холстеду-Пиковскому,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д) при наличии признаков гипертензии – манометрия,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е) осмотр и пальпация поджелудочной железы, особенно ее головки и фатерова соска, </w:t>
      </w:r>
    </w:p>
    <w:p w:rsidR="00811B13" w:rsidRDefault="00811B13" w:rsidP="00811B13">
      <w:pPr>
        <w:spacing w:before="120"/>
        <w:ind w:firstLine="567"/>
        <w:jc w:val="both"/>
      </w:pPr>
      <w:r w:rsidRPr="00BC14BA">
        <w:t xml:space="preserve">ж) после вскрытия протока – холедохотомии – определяется характер желчи -замазкоподобная, с камнем, прозрачная, мутная, зондирование и бужирование протока с целью выявления проходимости в 12-ти перстную кишку, 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з) при расширенном протоке и подозрении на наличие камня – холедохоскопия,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Основным оперативным вмешательством при холецистите является холецистэктомия – удаление желчного пузыря: (от дна к шейке или от шейки с изолированной перевязкой пузырной артерии и пузырного протока).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В редких случаях – у крайне тяжелых, пожилых больных, при технических трудностях удаления и недостаточной квалификации хирурга производится холецистостомия – ("вплотную" и "на протяжении") с дренированием пузыря. Эта операция является сугубо паллиативной, она невозможна при гангренозных формах, а в последующем у значительной части больных требуется повторная операция -холецистэктомия. В последние годы у пожилых больных, с высокой степенью операционного риска особенно при наличии желтухи рекомендуется холецистостомия путем лапароскопии, как первый этап, для декомпрессии и санации желчных путей.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Холедохотомия – вскрытие холедоха показана при расширении холедоха более 1,2 см, закупорка протока камнем, множественных камнях, холангите, недостаточной проходимости терминального отдела холедоха или сфинктера, явлениях желчной гипертензии. Она сопровождается извлечением камней, бужированием и зондированием, а иногда и холангиоскопией. Она может заканчиваться а) глухим швом, б) наружным дренированием (по Вишневскому, по Пиковскому-Холстеду через пузырный проток при достаточном его диаметре, Т-образном). в) внутренним дренированием – наложением обходных, билиодигестивных анастомозов – холедохо-дуоденальным иди холедохо-еюнальным.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Наружное дренирование показано при условии хорошей проходимости в 12-ти перстной кишке: а) при холангите (мутная желчь, ознобы в анамнезе), б) при расширениях холедоха. ( 1,2-1,5 см, в) желчной гипертензии, д) после длительной обтурации камнем, е) сопутствующем панкреатите при условии проходимости Фатерова соска. При нем возможна в последующем антеградная (через дренаж) холангиография.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Внутреннее дренирование показано: а) при выраженной протяженной структуре дистального отдела холедоха, б) при плотно вклиненном, не поддающемся извлечению камне в области фатерова соска, в) при множественных камнях или замазкоподобной желчи. В двух последних случаях, а также при стенозирующем папиллите в настоящее время чаще производится трансдуоденальная папиллосфинктеротомия и папиллосфинктеропластика. При наличии специального оборудования возможно проведение папиллотомии эндоскопически.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Все операции на желчных путях заканчиваются обязательным дренированием подпеченочного пространства.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Послеоперационный период – по схеме, как в дооперационном периоде. Добавляются ингибиторы ферментов, дезинтоксикационные средства, переливание компонентов крови, белковых заменителей, десенсибилизаторы; антикоагулянты (по показаниям). Ранние движения, вентиляция легких /оксигенация/. Дренаж меняется обычно на 4-ый день, удаляется индивидуально. Дренаж из холедоха извлекается не раньше 10-12 дня.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Летальность колеблется в широких пределах в зависимости от сроков операции (об этом уже сказано) возраста больных, осложнений. В среднем она колеблется от 4 до 10%, у пожилых – 10-26%. В нашей клинике общая летальность составляет 4,5%, у лиц старше 60 лет, 18,6%.</w:t>
      </w:r>
    </w:p>
    <w:p w:rsidR="00811B13" w:rsidRPr="00811B13" w:rsidRDefault="00811B13" w:rsidP="00811B13">
      <w:pPr>
        <w:spacing w:before="120"/>
        <w:jc w:val="center"/>
        <w:rPr>
          <w:b/>
          <w:bCs/>
          <w:sz w:val="28"/>
          <w:szCs w:val="28"/>
        </w:rPr>
      </w:pPr>
      <w:r w:rsidRPr="00811B13">
        <w:rPr>
          <w:b/>
          <w:bCs/>
          <w:sz w:val="28"/>
          <w:szCs w:val="28"/>
        </w:rPr>
        <w:t>Постхолецистэктомический синдром</w:t>
      </w:r>
    </w:p>
    <w:p w:rsidR="00811B13" w:rsidRPr="00BC14BA" w:rsidRDefault="00811B13" w:rsidP="00811B13">
      <w:pPr>
        <w:spacing w:before="120"/>
        <w:ind w:firstLine="567"/>
        <w:jc w:val="both"/>
      </w:pPr>
      <w:r w:rsidRPr="00BC14BA">
        <w:t>Часто этот диагноз ставится при наличии болей, диспептических явлений у больных, перенесших холецистэктомию. По данным клиники академика Петровского только у 23,3% больных эти явления были связаны с погрешностью во время операции или самой операцией. У 53,3% больных они были обусловлены длительным существованием холецистита до операции, наличием связанных с ним хроническим панкреатитом, гепатитом или сопутствующими заболеваниями органов брюшной полости. Необходимо раньше оперировать больных, до возникновения осложнений холецистита. "Хирурги должны доказывать необходимость своевременного хирургического вмешательства при холецистите и больным, и их лечащим врачам" (А.Д. Очкин).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B13"/>
    <w:rsid w:val="00002B5A"/>
    <w:rsid w:val="0010437E"/>
    <w:rsid w:val="00316F32"/>
    <w:rsid w:val="00502D58"/>
    <w:rsid w:val="00616072"/>
    <w:rsid w:val="00692524"/>
    <w:rsid w:val="006A5004"/>
    <w:rsid w:val="00710178"/>
    <w:rsid w:val="00811B13"/>
    <w:rsid w:val="0081563E"/>
    <w:rsid w:val="008B35EE"/>
    <w:rsid w:val="00905CC1"/>
    <w:rsid w:val="00B42C45"/>
    <w:rsid w:val="00B47B6A"/>
    <w:rsid w:val="00BC14BA"/>
    <w:rsid w:val="00E014C8"/>
    <w:rsid w:val="00F2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DE6DFC-4DE2-40EA-9F6C-430FBD72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11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2314</Words>
  <Characters>13195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Холециститы</vt:lpstr>
    </vt:vector>
  </TitlesOfParts>
  <Company>Home</Company>
  <LinksUpToDate>false</LinksUpToDate>
  <CharactersWithSpaces>15479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Холециститы</dc:title>
  <dc:subject/>
  <dc:creator>User</dc:creator>
  <cp:keywords/>
  <dc:description/>
  <cp:lastModifiedBy>admin</cp:lastModifiedBy>
  <cp:revision>2</cp:revision>
  <dcterms:created xsi:type="dcterms:W3CDTF">2014-02-14T17:59:00Z</dcterms:created>
  <dcterms:modified xsi:type="dcterms:W3CDTF">2014-02-14T17:59:00Z</dcterms:modified>
</cp:coreProperties>
</file>