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FD" w:rsidRDefault="00F44AFD">
      <w:pPr>
        <w:ind w:right="-1"/>
        <w:jc w:val="center"/>
        <w:rPr>
          <w:rFonts w:ascii="Arial" w:hAnsi="Arial" w:cs="Arial"/>
        </w:rPr>
      </w:pPr>
      <w:bookmarkStart w:id="0" w:name="_1"/>
      <w:bookmarkStart w:id="1" w:name="_0"/>
      <w:bookmarkStart w:id="2" w:name="_1._Ситуация_в"/>
      <w:bookmarkEnd w:id="0"/>
      <w:bookmarkEnd w:id="1"/>
      <w:bookmarkEnd w:id="2"/>
      <w:r>
        <w:rPr>
          <w:rFonts w:ascii="Arial" w:hAnsi="Arial" w:cs="Arial"/>
        </w:rPr>
        <w:t>Министерство образования российской федерации</w:t>
      </w:r>
    </w:p>
    <w:p w:rsidR="00F44AFD" w:rsidRDefault="00F44AFD">
      <w:pPr>
        <w:ind w:right="-1"/>
        <w:jc w:val="center"/>
      </w:pPr>
      <w:r>
        <w:rPr>
          <w:rFonts w:ascii="Arial" w:hAnsi="Arial" w:cs="Arial"/>
        </w:rPr>
        <w:t>Орловский государственный технический университет</w:t>
      </w:r>
    </w:p>
    <w:p w:rsidR="00F44AFD" w:rsidRDefault="00F44AFD">
      <w:pPr>
        <w:ind w:right="-1"/>
        <w:jc w:val="both"/>
      </w:pPr>
    </w:p>
    <w:p w:rsidR="00F44AFD" w:rsidRDefault="00F44AFD">
      <w:pPr>
        <w:ind w:right="-1"/>
        <w:jc w:val="both"/>
      </w:pPr>
    </w:p>
    <w:p w:rsidR="00F44AFD" w:rsidRDefault="00F44AFD">
      <w:pPr>
        <w:ind w:right="-1"/>
        <w:jc w:val="both"/>
      </w:pPr>
    </w:p>
    <w:p w:rsidR="00F44AFD" w:rsidRDefault="00F44AFD">
      <w:pPr>
        <w:ind w:right="-1"/>
        <w:jc w:val="right"/>
      </w:pPr>
      <w:r>
        <w:t>Кафедра экономики</w:t>
      </w:r>
    </w:p>
    <w:p w:rsidR="00F44AFD" w:rsidRDefault="00F44AFD">
      <w:pPr>
        <w:pStyle w:val="1"/>
        <w:spacing w:before="960"/>
        <w:rPr>
          <w:rFonts w:ascii="Bookman Old Style" w:hAnsi="Bookman Old Style"/>
          <w:b w:val="0"/>
          <w:bCs w:val="0"/>
          <w:sz w:val="96"/>
        </w:rPr>
      </w:pPr>
    </w:p>
    <w:p w:rsidR="00F44AFD" w:rsidRDefault="00F44AFD">
      <w:pPr>
        <w:pStyle w:val="1"/>
        <w:spacing w:before="960"/>
        <w:rPr>
          <w:rFonts w:ascii="Bookman Old Style" w:hAnsi="Bookman Old Style"/>
          <w:b w:val="0"/>
          <w:bCs w:val="0"/>
          <w:sz w:val="96"/>
        </w:rPr>
      </w:pPr>
      <w:r>
        <w:rPr>
          <w:rFonts w:ascii="Bookman Old Style" w:hAnsi="Bookman Old Style"/>
          <w:b w:val="0"/>
          <w:bCs w:val="0"/>
          <w:sz w:val="96"/>
        </w:rPr>
        <w:t>Курсовая работа</w:t>
      </w:r>
    </w:p>
    <w:p w:rsidR="00F44AFD" w:rsidRDefault="00F44AFD">
      <w:pPr>
        <w:pStyle w:val="Nina"/>
        <w:spacing w:line="240" w:lineRule="auto"/>
        <w:ind w:left="737" w:hanging="737"/>
        <w:jc w:val="center"/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По экономической теории</w:t>
      </w:r>
    </w:p>
    <w:p w:rsidR="00F44AFD" w:rsidRDefault="00F44AFD">
      <w:pPr>
        <w:pStyle w:val="Nina"/>
        <w:ind w:right="-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Тема: «Хозяйства населения»</w:t>
      </w:r>
    </w:p>
    <w:p w:rsidR="00F44AFD" w:rsidRDefault="00F44AFD">
      <w:pPr>
        <w:pStyle w:val="Nina"/>
        <w:ind w:right="-1"/>
        <w:rPr>
          <w:rFonts w:ascii="Bookman Old Style" w:hAnsi="Bookman Old Style"/>
        </w:rPr>
      </w:pPr>
    </w:p>
    <w:p w:rsidR="00F44AFD" w:rsidRDefault="00F44AFD">
      <w:pPr>
        <w:pStyle w:val="Nina"/>
        <w:ind w:right="-1"/>
        <w:rPr>
          <w:rFonts w:ascii="Bookman Old Style" w:hAnsi="Bookman Old Style"/>
        </w:rPr>
      </w:pPr>
    </w:p>
    <w:p w:rsidR="00F44AFD" w:rsidRDefault="00F44AFD">
      <w:pPr>
        <w:pStyle w:val="Nina"/>
        <w:ind w:right="-1"/>
        <w:rPr>
          <w:rFonts w:ascii="Bookman Old Style" w:hAnsi="Bookman Old Style"/>
        </w:rPr>
      </w:pPr>
    </w:p>
    <w:p w:rsidR="00F44AFD" w:rsidRDefault="00F44AFD">
      <w:pPr>
        <w:pStyle w:val="Nina"/>
        <w:spacing w:before="0" w:after="0" w:line="240" w:lineRule="auto"/>
        <w:rPr>
          <w:rFonts w:ascii="Book Antiqua" w:hAnsi="Book Antiqua"/>
          <w:iCs/>
        </w:rPr>
      </w:pPr>
    </w:p>
    <w:p w:rsidR="00F44AFD" w:rsidRDefault="00F44AFD">
      <w:pPr>
        <w:pStyle w:val="Nina"/>
        <w:spacing w:before="0" w:after="0" w:line="240" w:lineRule="auto"/>
        <w:rPr>
          <w:rFonts w:ascii="Book Antiqua" w:hAnsi="Book Antiqua"/>
          <w:iCs/>
        </w:rPr>
        <w:sectPr w:rsidR="00F44AFD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44AFD" w:rsidRDefault="00F44AFD">
      <w:pPr>
        <w:pStyle w:val="Nina"/>
        <w:spacing w:before="0" w:after="0" w:line="240" w:lineRule="auto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Выполнила</w:t>
      </w:r>
    </w:p>
    <w:p w:rsidR="00F44AFD" w:rsidRDefault="00F44AFD">
      <w:pPr>
        <w:pStyle w:val="Nina"/>
        <w:spacing w:before="0" w:after="0" w:line="240" w:lineRule="auto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Студентка </w:t>
      </w:r>
      <w:r>
        <w:rPr>
          <w:rFonts w:ascii="Book Antiqua" w:hAnsi="Book Antiqua"/>
          <w:iCs/>
          <w:lang w:val="en-US"/>
        </w:rPr>
        <w:t>I</w:t>
      </w:r>
      <w:r>
        <w:rPr>
          <w:rFonts w:ascii="Book Antiqua" w:hAnsi="Book Antiqua"/>
          <w:iCs/>
        </w:rPr>
        <w:t xml:space="preserve"> курса</w:t>
      </w:r>
    </w:p>
    <w:p w:rsidR="00F44AFD" w:rsidRDefault="00F44AFD">
      <w:pPr>
        <w:pStyle w:val="Nina"/>
        <w:spacing w:before="0" w:after="0" w:line="240" w:lineRule="auto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 xml:space="preserve">Группа 11-ЭУ </w:t>
      </w:r>
    </w:p>
    <w:p w:rsidR="00F44AFD" w:rsidRDefault="00F44AFD">
      <w:pPr>
        <w:pStyle w:val="Nina"/>
        <w:spacing w:before="0" w:after="0" w:line="240" w:lineRule="auto"/>
        <w:rPr>
          <w:rFonts w:ascii="Book Antiqua" w:hAnsi="Book Antiqua"/>
          <w:iCs/>
        </w:rPr>
      </w:pPr>
      <w:r>
        <w:rPr>
          <w:rFonts w:ascii="Book Antiqua" w:hAnsi="Book Antiqua"/>
          <w:iCs/>
        </w:rPr>
        <w:t>Проверил</w:t>
      </w:r>
    </w:p>
    <w:p w:rsidR="00F44AFD" w:rsidRDefault="00F44AFD">
      <w:pPr>
        <w:pStyle w:val="Nina"/>
        <w:spacing w:before="0" w:after="0" w:line="240" w:lineRule="auto"/>
        <w:rPr>
          <w:i/>
        </w:rPr>
      </w:pPr>
    </w:p>
    <w:p w:rsidR="00F44AFD" w:rsidRDefault="00F44AFD">
      <w:pPr>
        <w:pStyle w:val="Nina"/>
        <w:spacing w:before="0" w:after="0" w:line="240" w:lineRule="auto"/>
        <w:rPr>
          <w:i/>
        </w:rPr>
      </w:pPr>
    </w:p>
    <w:p w:rsidR="00F44AFD" w:rsidRDefault="00F44AFD">
      <w:pPr>
        <w:pStyle w:val="Nina"/>
        <w:spacing w:before="0" w:after="0" w:line="240" w:lineRule="auto"/>
        <w:jc w:val="right"/>
        <w:rPr>
          <w:i/>
        </w:rPr>
      </w:pPr>
      <w:r>
        <w:rPr>
          <w:rFonts w:ascii="Haettenschweiler" w:hAnsi="Haettenschweiler"/>
          <w:i/>
        </w:rPr>
        <w:t>Щеглова Елена</w:t>
      </w:r>
    </w:p>
    <w:p w:rsidR="00F44AFD" w:rsidRDefault="00F44AFD">
      <w:pPr>
        <w:pStyle w:val="Nina"/>
        <w:spacing w:before="0" w:after="0" w:line="240" w:lineRule="auto"/>
        <w:jc w:val="right"/>
        <w:rPr>
          <w:rFonts w:ascii="Haettenschweiler" w:hAnsi="Haettenschweiler"/>
          <w:i/>
        </w:rPr>
        <w:sectPr w:rsidR="00F44AFD">
          <w:type w:val="continuous"/>
          <w:pgSz w:w="11906" w:h="16838"/>
          <w:pgMar w:top="1134" w:right="850" w:bottom="1134" w:left="1701" w:header="709" w:footer="709" w:gutter="0"/>
          <w:cols w:num="2" w:space="708" w:equalWidth="0">
            <w:col w:w="4323" w:space="708"/>
            <w:col w:w="4323"/>
          </w:cols>
          <w:docGrid w:linePitch="360"/>
        </w:sectPr>
      </w:pPr>
      <w:r>
        <w:rPr>
          <w:rFonts w:ascii="Haettenschweiler" w:hAnsi="Haettenschweiler"/>
          <w:i/>
        </w:rPr>
        <w:t>Щекотихин Юрий Федорович</w:t>
      </w:r>
    </w:p>
    <w:p w:rsidR="00F44AFD" w:rsidRDefault="00F44AFD">
      <w:pPr>
        <w:pStyle w:val="Nina"/>
        <w:spacing w:before="0" w:after="0" w:line="240" w:lineRule="auto"/>
        <w:rPr>
          <w:i/>
        </w:rPr>
      </w:pPr>
    </w:p>
    <w:p w:rsidR="00F44AFD" w:rsidRDefault="00F44AFD">
      <w:pPr>
        <w:pStyle w:val="Nina"/>
        <w:spacing w:before="0" w:after="0" w:line="240" w:lineRule="auto"/>
        <w:rPr>
          <w:i/>
        </w:rPr>
      </w:pPr>
    </w:p>
    <w:p w:rsidR="00F44AFD" w:rsidRDefault="00F44AFD">
      <w:pPr>
        <w:pStyle w:val="Nina"/>
        <w:spacing w:before="0" w:after="0" w:line="240" w:lineRule="auto"/>
        <w:rPr>
          <w:i/>
        </w:rPr>
      </w:pPr>
    </w:p>
    <w:p w:rsidR="00F44AFD" w:rsidRDefault="00F44AFD">
      <w:pPr>
        <w:pStyle w:val="Nina"/>
        <w:spacing w:before="0" w:after="0" w:line="240" w:lineRule="auto"/>
        <w:rPr>
          <w:i/>
        </w:rPr>
      </w:pPr>
    </w:p>
    <w:p w:rsidR="00F44AFD" w:rsidRDefault="00F44AFD">
      <w:pPr>
        <w:pStyle w:val="Nina"/>
        <w:spacing w:before="0" w:after="0" w:line="240" w:lineRule="auto"/>
        <w:rPr>
          <w:i/>
        </w:rPr>
      </w:pPr>
    </w:p>
    <w:p w:rsidR="00F44AFD" w:rsidRDefault="00F44AFD">
      <w:pPr>
        <w:pStyle w:val="Nina"/>
        <w:spacing w:before="0" w:after="0" w:line="240" w:lineRule="auto"/>
        <w:rPr>
          <w:i/>
        </w:rPr>
      </w:pPr>
    </w:p>
    <w:p w:rsidR="00F44AFD" w:rsidRDefault="00F44AFD">
      <w:pPr>
        <w:pStyle w:val="Nina"/>
        <w:spacing w:before="0" w:after="0" w:line="240" w:lineRule="auto"/>
        <w:rPr>
          <w:i/>
        </w:rPr>
      </w:pPr>
    </w:p>
    <w:p w:rsidR="00F44AFD" w:rsidRDefault="00F44AFD">
      <w:pPr>
        <w:pStyle w:val="Nina"/>
        <w:spacing w:before="0" w:after="0" w:line="240" w:lineRule="auto"/>
        <w:rPr>
          <w:i/>
        </w:rPr>
      </w:pPr>
    </w:p>
    <w:p w:rsidR="00F44AFD" w:rsidRDefault="00F44AFD">
      <w:pPr>
        <w:pStyle w:val="Nina"/>
        <w:spacing w:before="0" w:after="0" w:line="240" w:lineRule="auto"/>
        <w:rPr>
          <w:i/>
        </w:rPr>
      </w:pPr>
    </w:p>
    <w:p w:rsidR="00F44AFD" w:rsidRDefault="00F44AFD">
      <w:pPr>
        <w:pStyle w:val="Nina"/>
        <w:spacing w:after="120" w:line="240" w:lineRule="auto"/>
        <w:jc w:val="center"/>
        <w:rPr>
          <w:sz w:val="16"/>
        </w:rPr>
      </w:pPr>
      <w:r>
        <w:rPr>
          <w:sz w:val="16"/>
        </w:rPr>
        <w:t>Орел 2001 г.</w:t>
      </w:r>
    </w:p>
    <w:p w:rsidR="00F44AFD" w:rsidRDefault="00F44AFD">
      <w:pPr>
        <w:pStyle w:val="1"/>
        <w:rPr>
          <w:sz w:val="24"/>
        </w:rPr>
      </w:pPr>
      <w:r>
        <w:rPr>
          <w:sz w:val="24"/>
        </w:rPr>
        <w:t>Оглавление.</w:t>
      </w:r>
    </w:p>
    <w:p w:rsidR="00F44AFD" w:rsidRDefault="00F44AFD"/>
    <w:p w:rsidR="00F44AFD" w:rsidRDefault="00F44AFD">
      <w:pPr>
        <w:pStyle w:val="30"/>
        <w:spacing w:before="100" w:beforeAutospacing="1" w:line="480" w:lineRule="auto"/>
        <w:rPr>
          <w:color w:val="auto"/>
        </w:rPr>
      </w:pPr>
      <w:r w:rsidRPr="004F2755">
        <w:rPr>
          <w:color w:val="auto"/>
        </w:rPr>
        <w:t>1. Ситуация в агропромышленном комплексе России к концу 2000 года.</w:t>
      </w:r>
    </w:p>
    <w:p w:rsidR="00F44AFD" w:rsidRDefault="00F44AFD">
      <w:pPr>
        <w:spacing w:before="100" w:beforeAutospacing="1" w:line="480" w:lineRule="auto"/>
      </w:pPr>
      <w:r w:rsidRPr="004F2755">
        <w:t>2. Доля и место ХН в российском аграрном секторе.</w:t>
      </w:r>
    </w:p>
    <w:p w:rsidR="00F44AFD" w:rsidRDefault="00F44AFD">
      <w:pPr>
        <w:spacing w:before="100" w:beforeAutospacing="1" w:line="480" w:lineRule="auto"/>
      </w:pPr>
      <w:r w:rsidRPr="004F2755">
        <w:t>3. Типы хозяйств населения.</w:t>
      </w:r>
    </w:p>
    <w:p w:rsidR="00F44AFD" w:rsidRDefault="00F44AFD">
      <w:pPr>
        <w:spacing w:before="100" w:beforeAutospacing="1" w:line="480" w:lineRule="auto"/>
      </w:pPr>
      <w:r w:rsidRPr="004F2755">
        <w:t>4. Материально-техническая  и финансовая базы ХН.</w:t>
      </w:r>
    </w:p>
    <w:p w:rsidR="00F44AFD" w:rsidRDefault="00F44AFD">
      <w:pPr>
        <w:spacing w:before="100" w:beforeAutospacing="1" w:line="480" w:lineRule="auto"/>
      </w:pPr>
      <w:r w:rsidRPr="004F2755">
        <w:t xml:space="preserve">5. Экономические и экологические аспекты деятельности ХН. </w:t>
      </w:r>
    </w:p>
    <w:p w:rsidR="00F44AFD" w:rsidRDefault="00F44AFD">
      <w:pPr>
        <w:spacing w:before="100" w:beforeAutospacing="1" w:line="480" w:lineRule="auto"/>
      </w:pPr>
      <w:r w:rsidRPr="004F2755">
        <w:t>6. Кооперирование хозяйств населения.</w:t>
      </w:r>
    </w:p>
    <w:p w:rsidR="00F44AFD" w:rsidRDefault="00F44AFD">
      <w:pPr>
        <w:spacing w:before="100" w:beforeAutospacing="1" w:line="480" w:lineRule="auto"/>
      </w:pPr>
      <w:r w:rsidRPr="004F2755">
        <w:t>7. Необходимость поддержки ХН.</w:t>
      </w:r>
    </w:p>
    <w:p w:rsidR="00F44AFD" w:rsidRDefault="00F44AFD">
      <w:pPr>
        <w:spacing w:before="100" w:beforeAutospacing="1" w:line="480" w:lineRule="auto"/>
        <w:sectPr w:rsidR="00F44AFD">
          <w:type w:val="continuous"/>
          <w:pgSz w:w="11906" w:h="16838"/>
          <w:pgMar w:top="1134" w:right="850" w:bottom="1134" w:left="1701" w:header="708" w:footer="708" w:gutter="0"/>
          <w:pgNumType w:chapStyle="1"/>
          <w:cols w:space="708"/>
          <w:docGrid w:linePitch="360"/>
        </w:sectPr>
      </w:pPr>
      <w:r w:rsidRPr="004F2755">
        <w:t>8. Литература</w:t>
      </w:r>
    </w:p>
    <w:p w:rsidR="00F44AFD" w:rsidRDefault="00F44AFD">
      <w:pPr>
        <w:pStyle w:val="1"/>
        <w:rPr>
          <w:sz w:val="24"/>
        </w:rPr>
      </w:pPr>
      <w:r>
        <w:rPr>
          <w:sz w:val="24"/>
        </w:rPr>
        <w:t>1. Ситуация в агропромышленном комплексе России к концу 2000 года.</w:t>
      </w:r>
    </w:p>
    <w:p w:rsidR="00F44AFD" w:rsidRDefault="00F44AFD">
      <w:pPr>
        <w:pStyle w:val="a6"/>
      </w:pPr>
      <w:r>
        <w:t>На современном этапе развития России происходят значительные изменения в структуре и экономике АПК, связанные с процессом проведения аграрной реформы, направленной на создание условий для формирования различных форм собственности, развития земельного рынка, свободной конкуренции товаропроизводителей.</w:t>
      </w:r>
    </w:p>
    <w:p w:rsidR="00F44AFD" w:rsidRDefault="00F44AFD">
      <w:pPr>
        <w:pStyle w:val="a6"/>
        <w:jc w:val="both"/>
      </w:pPr>
      <w:r>
        <w:t>Проведенная в России аграрная реформа была направлена на формирование многообразных организационно-правовых форм собственности на землю и средства производства. В процессе становления многоукладной экономики важной проблемой является выбор научнообоснованных направлений в развитии различных форм хозяйствования на основе анализа и оценки региональных особенностей проведения земельной реформы.</w:t>
      </w:r>
    </w:p>
    <w:p w:rsidR="00F44AFD" w:rsidRDefault="00F44AFD">
      <w:pPr>
        <w:pStyle w:val="a6"/>
        <w:jc w:val="both"/>
      </w:pPr>
      <w:r>
        <w:t xml:space="preserve">Принятие закона «О земельной реформе», «О крестьянском (фермерском) хозяйстве» и др. способствовали активизации процесса создания фермерских хозяйств. За период 1991 1999 гг. их количество выросло с 4 до 274 тыс. хозяйств. </w:t>
      </w:r>
    </w:p>
    <w:p w:rsidR="00F44AFD" w:rsidRDefault="00F44AFD">
      <w:pPr>
        <w:pStyle w:val="a6"/>
        <w:jc w:val="both"/>
      </w:pPr>
      <w:r>
        <w:t>Наряду с этим происходила реорганизация колхозов и совхозов в новые организационно-правовые формы, и осуществлялось перераспределение находящихся в пользовании предприятий земель и имущества, их приватизация.</w:t>
      </w:r>
    </w:p>
    <w:p w:rsidR="00F44AFD" w:rsidRDefault="00F44AFD">
      <w:pPr>
        <w:pStyle w:val="a6"/>
        <w:jc w:val="both"/>
      </w:pPr>
      <w:r>
        <w:t xml:space="preserve">Проведение аграрной реформы не повлияло существенно на снижение кризисных явлений в аграрной экономике. Проведенная в кратчайшие сроки приватизация и реорганизация крупнотоварного производства и развитие мелкотоварного сектора пока еще с примитивной технологией производства не может решить проблему внутреннего продовольственного рынка страны. Аграрная реформа проходила в условиях неблагоприятной социально-экономической ситуации в стране, при отсутствии сбалансированной ценовой, кредитно-финансовой и налоговой политики государства, при недостаточно экономически разработанных процессах реорганизации сельскохозяйственных предприятий. Реформа могла дать лучшие результаты на основе формирования и функционирования смешанной экономики, проводимой поэтапно. </w:t>
      </w:r>
    </w:p>
    <w:p w:rsidR="00F44AFD" w:rsidRDefault="00F44AFD">
      <w:pPr>
        <w:pStyle w:val="a6"/>
        <w:jc w:val="both"/>
      </w:pPr>
      <w:r>
        <w:t xml:space="preserve">В настоящее время удельный вес сельского хозяйства в валовом внутреннем продукте составляет более 7%, против 16% в 1990 г. К концу 1999 г. производство в АПК по сравнению с 1990 г. сократилось на 35%, а уровень потребления отечественных продовольственных товаров снизился на 30-60%. </w:t>
      </w:r>
    </w:p>
    <w:p w:rsidR="00F44AFD" w:rsidRDefault="00F44AFD">
      <w:pPr>
        <w:pStyle w:val="a6"/>
        <w:jc w:val="both"/>
      </w:pPr>
      <w:r>
        <w:t xml:space="preserve">В последние годы наблюдалось снижение инвестиций в агропромышленный комплекс по всем источникам финансирования. В 1991 г. они составляли 19,0% расходной части бюджета страны, в 1994 г. 9,0%, в 1999 г. 3,0%, а в 1998 г. 1,4%. В структуре производства АПК доля сельского хозяйства снизилась на 10%, составив 43%, а доля сельского хозяйства в валовом внутреннем продукте снизилась с 16,4 (1990 г.) до 7,5%(1999 г.). Наряду с этим заметно выросла доля отраслей пищевой промышленности до 31%, а капитальные вложения (в т.ч. иностранные инвестиции) в эту отрасль увеличились в 1,5 раза. </w:t>
      </w:r>
    </w:p>
    <w:p w:rsidR="00F44AFD" w:rsidRDefault="00F44AFD">
      <w:pPr>
        <w:pStyle w:val="a6"/>
        <w:jc w:val="both"/>
      </w:pPr>
      <w:r>
        <w:t>Начиная с 1991 года наблюдается снижение производства основных видов продукции сельского хозяйства. На уровень производства основных сельскохозяйственных культур повлияло как сокращение посевных площадей, так и снижение уровня урожайности. Общая посевная площадь уменьшилась на 8 %, в том числе: зерновых на 9 %, сахарной свеклы на 20%, льна-долгунца на 59 %. Снизилась урожайность основных сельскохозяйственных культур. Валовые сборы зерна сократились на 30 %, сахарной свеклы на 45 %, подсолнечника на 20 %, картофеля на 15 %.</w:t>
      </w:r>
    </w:p>
    <w:p w:rsidR="00F44AFD" w:rsidRDefault="00F44AFD">
      <w:pPr>
        <w:pStyle w:val="a6"/>
        <w:jc w:val="both"/>
      </w:pPr>
      <w:r>
        <w:t xml:space="preserve">В животноводстве также происходит постоянное снижение поголовья всех видов скота и его продуктивности. Только за последние годы поголовье крупного рогатого скота уменьшилось на 20%, коров на 9 %, свиней на 21 %, овец и коз на 33 %. По данным 1999 г., Россия по численности крупного рогатого скота находится на уровне 1960 года, свиней -- 1959 года, овец и коз -- 1946-47 годов. В результате, производство мяса на душу населения снизилось за последние пять лет с 68 до 46 кг (уровень 1976 г.), а молока с 376 до 216 л. (уровень 1966 г.). </w:t>
      </w:r>
    </w:p>
    <w:p w:rsidR="00F44AFD" w:rsidRDefault="00F44AFD">
      <w:pPr>
        <w:pStyle w:val="a6"/>
        <w:jc w:val="both"/>
      </w:pPr>
      <w:r>
        <w:t>Экономические реформы проводились и в других сферах АПК. Основной процесс приватизации приходится на 1993-94 гг. и всего за период с1992 по 1999 гг. было приватизировано более 85% предприятий пищевой и перерабатывающей промышленности. На конец 1999 г. всего в России было 4007 предприятий, их которых более 87% изменили форму собственности. Так, 82% их общего количества преобразованы в акционерные общества открытого типа, 11,7% в акционерные общества закрытого типа или товарищества с ограниченной ответственностью, 6,3% продано на конкурсной основе или аукционах. В государственной собственности осталось только 12% предприятий. Наиболее активные процессы приватизации проходили в сахарной, молочной и мясной промышленности, где приватизировано более 90% предприятий, преимущественно в акционерные общества открытого типа.</w:t>
      </w:r>
    </w:p>
    <w:p w:rsidR="00F44AFD" w:rsidRDefault="00F44AFD">
      <w:pPr>
        <w:pStyle w:val="a6"/>
        <w:jc w:val="both"/>
      </w:pPr>
      <w:r>
        <w:t>В результате проведенной в 1992 - 93 гг. реорганизации общественных хозяйств, 2/3 из них преобразованы в новые сельскохозяйственные структуры: коллективные, акционерные, кооперативные и частные предприятия, треть хозяйств сохранила свой прежний статус совхозов и колхозов. Преобладающей формой хозяйствования стали предприятия новых организационно-правовых форм (товарищества различных типов, акционерные общества, кооперативы, ассоциации фермерских хозяйств).</w:t>
      </w:r>
    </w:p>
    <w:p w:rsidR="00F44AFD" w:rsidRDefault="00F44AFD">
      <w:pPr>
        <w:pStyle w:val="a6"/>
        <w:jc w:val="both"/>
      </w:pPr>
      <w:r>
        <w:t>По формам собственности сельскохозяйственные предприятия разделились следующим образом: государственная (Федеральная и субъектов Федерации) - 27%, муниципальная 3%, частная 65%, смешанная форма 5%. Таким образом, основной формой собственности в сельскохозяйственном производстве стала частная собственность.</w:t>
      </w:r>
    </w:p>
    <w:p w:rsidR="00F44AFD" w:rsidRDefault="00F44AFD">
      <w:pPr>
        <w:pStyle w:val="3"/>
      </w:pPr>
      <w:r>
        <w:t>Диаграмма 1</w:t>
      </w:r>
    </w:p>
    <w:p w:rsidR="00F44AFD" w:rsidRDefault="00C52218">
      <w:pPr>
        <w:pStyle w:val="20"/>
        <w:ind w:right="-5"/>
        <w:rPr>
          <w:color w:val="auto"/>
        </w:rPr>
      </w:pPr>
      <w:r>
        <w:rPr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43pt">
            <v:imagedata r:id="rId10" o:title=""/>
          </v:shape>
        </w:pict>
      </w:r>
    </w:p>
    <w:p w:rsidR="00F44AFD" w:rsidRDefault="00F44AFD">
      <w:pPr>
        <w:pStyle w:val="a6"/>
        <w:jc w:val="both"/>
      </w:pPr>
      <w:r>
        <w:t>В ходе осуществления аграрной реформы происходит перераспределение сельскохозяйственных угодий между отдельными категориями хозяйств. Так, по сравнению с началом 90-х годов на 20% сократилась площадь сельхозугодий в сельскохозяйственных предприятиях и значительно увеличилась в хозяйствах населения (ХН) и в фермерских хозяйствах.</w:t>
      </w:r>
    </w:p>
    <w:p w:rsidR="00F44AFD" w:rsidRDefault="00F44AFD">
      <w:pPr>
        <w:pStyle w:val="1"/>
        <w:sectPr w:rsidR="00F44AFD">
          <w:pgSz w:w="11906" w:h="16838"/>
          <w:pgMar w:top="1134" w:right="850" w:bottom="1134" w:left="1701" w:header="708" w:footer="454" w:gutter="0"/>
          <w:cols w:space="708"/>
          <w:titlePg/>
          <w:docGrid w:linePitch="360"/>
        </w:sectPr>
      </w:pPr>
      <w:bookmarkStart w:id="3" w:name="_2"/>
      <w:bookmarkStart w:id="4" w:name="_2._Доля_и"/>
      <w:bookmarkEnd w:id="3"/>
      <w:bookmarkEnd w:id="4"/>
    </w:p>
    <w:p w:rsidR="00F44AFD" w:rsidRDefault="00F44AFD">
      <w:pPr>
        <w:pStyle w:val="1"/>
      </w:pPr>
      <w:r>
        <w:t>2. Доля и место ХН в российском аграрном секторе.</w:t>
      </w:r>
    </w:p>
    <w:p w:rsidR="00F44AFD" w:rsidRDefault="00F44AFD">
      <w:pPr>
        <w:pStyle w:val="a6"/>
        <w:jc w:val="both"/>
      </w:pPr>
      <w:r>
        <w:t>Одним из существенных результатов нынешней аграрной реформы в России стало значительное увеличение доли хозяйств населения в сельскохозяйственном производстве, продовольственном обеспечении общества.</w:t>
      </w:r>
    </w:p>
    <w:p w:rsidR="00F44AFD" w:rsidRDefault="00F44AFD">
      <w:pPr>
        <w:pStyle w:val="a6"/>
        <w:jc w:val="both"/>
      </w:pPr>
      <w:r>
        <w:t>В 1990 г. доля продукции личных подсобных хозяйств и садово- огородных участков составляла 26% валовой продукции сельского хозяйства, в 1999 г. уже 59,8%. Такой рост был обусловлен как увеличением производства в хозяйствах населения, так и падением производства в крупных сельскохозяйственных предприятиях.</w:t>
      </w:r>
    </w:p>
    <w:p w:rsidR="00F44AFD" w:rsidRDefault="00F44AFD">
      <w:pPr>
        <w:pStyle w:val="a6"/>
        <w:jc w:val="both"/>
      </w:pPr>
      <w:r>
        <w:t>Доля хозяйств населения в производстве зерновых, технических и кормовых культур незначительна. Посевы этих культур сосредоточены на землях крупных предприятий. Доля же картофеля, овощей, плодов и ягод, производимых предприятиями мала и неуклонно снижается.</w:t>
      </w:r>
    </w:p>
    <w:p w:rsidR="00F44AFD" w:rsidRDefault="00F44AFD">
      <w:pPr>
        <w:pStyle w:val="a6"/>
        <w:jc w:val="both"/>
      </w:pPr>
      <w:r>
        <w:t>Как свидетельствует статистика, в последние годы в нашей стране наблюдается постоянное сокращение производства сельскохозяйственной продукции. Более всего это затронуло хозяйства так называемого общественного сектора АПК, который до нынешнего года представляли коллективные сельхозпредприятия (КСП). В 1999 г. производство сельхозпродукции в КСП составило менее трети объема урожая, собранного ими в 1990 г., а по отношению к 1998 г. выпуск продукции сократился на 9,6%. В то же время, хозяйства населения (ХН), представляющие частный сектор, обеспечивали не только стабильный объем производства, но и добивались увеличения выпуска отдельных видов сельхозпродукции. Согласно последним данным Госкомитета статистики, в 1999 г. удельный вес ХН в общей структуре производства продовольственных товаров увеличился по сравнению с 1998 г. на 1,2% и достиг показателя 60% (в 1990 г. - 20,4%). И хотя в целом производство основных видов продукции индивидуальными хозяйствами в 1999 г. также сократилось (на 5,1%), все же ХН остаются в АПК основными производителями картофеля (98,6% от общего объема производства), плодов и ягод (80,2%), овощей (</w:t>
      </w:r>
      <w:bookmarkStart w:id="5" w:name="YANDEX_1"/>
      <w:bookmarkEnd w:id="5"/>
      <w:r>
        <w:t>79,9%) и животноводческой продукции (68,5%).</w:t>
      </w:r>
    </w:p>
    <w:p w:rsidR="00F44AFD" w:rsidRDefault="00F44AFD">
      <w:pPr>
        <w:pStyle w:val="3"/>
      </w:pPr>
      <w:r>
        <w:t>Таблица 1. Удельный вес ХН в производстве отдельных видов с/х продукции (%)</w:t>
      </w:r>
    </w:p>
    <w:tbl>
      <w:tblPr>
        <w:tblW w:w="938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1"/>
        <w:gridCol w:w="1019"/>
        <w:gridCol w:w="1019"/>
        <w:gridCol w:w="1019"/>
        <w:gridCol w:w="1019"/>
        <w:gridCol w:w="1020"/>
        <w:gridCol w:w="1020"/>
      </w:tblGrid>
      <w:tr w:rsidR="00F44AFD">
        <w:trPr>
          <w:tblCellSpacing w:w="15" w:type="dxa"/>
          <w:jc w:val="center"/>
        </w:trPr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1999</w:t>
            </w:r>
          </w:p>
        </w:tc>
      </w:tr>
      <w:tr w:rsidR="00F44AFD">
        <w:trPr>
          <w:tblCellSpacing w:w="15" w:type="dxa"/>
          <w:jc w:val="center"/>
        </w:trPr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98,6</w:t>
            </w:r>
          </w:p>
        </w:tc>
      </w:tr>
      <w:tr w:rsidR="00F44AFD">
        <w:trPr>
          <w:tblCellSpacing w:w="15" w:type="dxa"/>
          <w:jc w:val="center"/>
        </w:trPr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Овощи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40,3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79,9</w:t>
            </w:r>
          </w:p>
        </w:tc>
      </w:tr>
      <w:tr w:rsidR="00F44AFD">
        <w:trPr>
          <w:tblCellSpacing w:w="15" w:type="dxa"/>
          <w:jc w:val="center"/>
        </w:trPr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Плоды и ягоды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83,6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74,3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80,2</w:t>
            </w:r>
          </w:p>
        </w:tc>
      </w:tr>
      <w:tr w:rsidR="00F44AFD">
        <w:trPr>
          <w:tblCellSpacing w:w="15" w:type="dxa"/>
          <w:jc w:val="center"/>
        </w:trPr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Мясо всех видов (в ж. в.)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29,8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68,5</w:t>
            </w:r>
          </w:p>
        </w:tc>
      </w:tr>
      <w:tr w:rsidR="00F44AFD">
        <w:trPr>
          <w:tblCellSpacing w:w="15" w:type="dxa"/>
          <w:jc w:val="center"/>
        </w:trPr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4AFD" w:rsidRDefault="00F44AFD">
            <w:pPr>
              <w:ind w:right="-5" w:firstLine="348"/>
            </w:pPr>
            <w:r>
              <w:rPr>
                <w:sz w:val="20"/>
                <w:szCs w:val="20"/>
              </w:rPr>
              <w:t>67,4</w:t>
            </w:r>
          </w:p>
        </w:tc>
      </w:tr>
    </w:tbl>
    <w:p w:rsidR="00F44AFD" w:rsidRDefault="00F44AFD">
      <w:pPr>
        <w:pStyle w:val="30"/>
        <w:ind w:right="-5" w:firstLine="540"/>
        <w:jc w:val="both"/>
        <w:rPr>
          <w:color w:val="auto"/>
        </w:rPr>
      </w:pPr>
    </w:p>
    <w:p w:rsidR="00F44AFD" w:rsidRDefault="00F44AFD">
      <w:pPr>
        <w:pStyle w:val="a6"/>
        <w:jc w:val="both"/>
      </w:pPr>
      <w:r>
        <w:t>В хозяйствах населения в целом более широк, чем в крупных сельскохозяйственных предприятиях, ассортимент производимой продукции (особенно плодоовощной), разнообразнее породный состав скота и птицы. Это означает, что обе основные категории хозяйств сельхозпредприятия и хозяйства населения дополняют друг друга. Их противопоставление в теории и на практике является необоснованным и вредным.</w:t>
      </w:r>
    </w:p>
    <w:p w:rsidR="00F44AFD" w:rsidRDefault="00F44AFD">
      <w:pPr>
        <w:pStyle w:val="a6"/>
        <w:jc w:val="both"/>
      </w:pPr>
      <w:r>
        <w:t>Развитие хозяйств населения в большинстве регионов России является сейчас главным условием выживания семей, физического воспроизводства сельского населения в целом. По данным Госкомстата России, прожиточный минимум на душу населения составлял в начале 1999 г. 787 руб. Среднемесячная (начисленная) заработная плата в сельском хозяйстве в декабре 1998 г. была на уровне 730 руб., (в 2 раза ниже, чем в среднем по народному хозяйству), что составило 92,7% от прожиточного минимума. Несмотря на это, сельское население в целом питалось лучше, чем горожане, главным образом благодаря личным подсобным хозяйствам. За исключением фруктов и ягод, рыбы и рыбопродуктов, а также растительного масла, сельское население потребляло основных продуктов питания больше, чем городское, например, хлеба на 29%, картофеля на 64%, более ценных в питательном отношении продуктов овощей и бахчевых на 20%, мяса на 5%, молока на 51%, яиц на 7%, сахара и кондитерских изделий на 10%.</w:t>
      </w:r>
    </w:p>
    <w:p w:rsidR="00F44AFD" w:rsidRDefault="00F44AFD">
      <w:pPr>
        <w:pStyle w:val="a6"/>
        <w:jc w:val="both"/>
      </w:pPr>
      <w:r>
        <w:t>К 1999 г. сельскохозяйственные предприятия новых форм хозяйствования составляли около 60%, в их числе: товарищества с ограниченной ответственностью и акционерные общества закрытого типа более 70%, производственные кооперативы более 25%, ассоциации крестьянских (фермерских) хозяйств более 4% и пр. На долю общественных хозяйств, сохранивших свой статус, приходилось 30%, в т.ч. на совхозы 12%, колхозы 18%. Количество фермерских хозяйств составило более 274 тыс. В хозяйствах населения выделяются личные подсобные хозяйства на землях постоянного или временного пользования, и коллективные сады как форма землепользования, организованная на кооперативных принципах для садоводства и огородничества.</w:t>
      </w:r>
    </w:p>
    <w:p w:rsidR="00F44AFD" w:rsidRDefault="00F44AFD">
      <w:pPr>
        <w:pStyle w:val="a6"/>
        <w:jc w:val="both"/>
      </w:pPr>
      <w:r>
        <w:t>Анализ региональных различий в формировании новых организационно-правовых форм предприятий показывает, что наибольшее разнообразие форм собственности характерно для районов высокой сельскохозяйственной освоенности: Северо-Кавказского экономического района, Поволжья, Центрально-Черноземного и центрального районов.</w:t>
      </w:r>
    </w:p>
    <w:p w:rsidR="00F44AFD" w:rsidRDefault="00F44AFD">
      <w:pPr>
        <w:pStyle w:val="a6"/>
        <w:jc w:val="both"/>
      </w:pPr>
      <w:r>
        <w:t xml:space="preserve">Проводимая реорганизация общественных хозяйств наиболее активно проходила в западных районах лесной, лесостепной и степной зон Европейской территории страны. Наряду с этим, в отдельных регионах Урало-Поволжья большая часть предприятий сохранила свой статус. Так, процесс реорганизации практически не затронул хозяйства на территории Татарстана, где колхозы и совхозы составляют сейчас около 90 %, Башкортостана и Удмуртии более 60 %, Калмыкии более 70 %. На Северном Кавказе прошедшая реорганизация имела свои особенности. На территории Краснодарского, Ставропольского краев и Ростовской области процесс формирования многоукладной экономики проходил наиболее активно, тогда как в республиках Кавказа статус совхозов и колхозов сохранили от 70 до 90 % хозяйств. Следует отметить, что в составе всех хозяйств, сохранивших прежний статус, колхозов больше, чем совхозов. Относительно большее число совхозов, сохранивших свой статус, отмечено в степных районах Краснодарского края, в Сибири (территория Алтайского края, Новосибирской области и др.), т.е. там, где сформировались крупные товарные хозяйства. </w:t>
      </w:r>
    </w:p>
    <w:p w:rsidR="00F44AFD" w:rsidRDefault="00F44AFD">
      <w:pPr>
        <w:pStyle w:val="a6"/>
        <w:jc w:val="both"/>
      </w:pPr>
      <w:r>
        <w:t xml:space="preserve">К 1999 году в стране зарегистрировано более 19 тысяч новых формирований и 6,5 тысяч колхозов и совхозов. Наибольшее количество фермерских хозяйств сформировалось на Северном Кавказе (более четверти) и в Поволжье (Саратовская и Волгоградская области). Более 20 % всех фермерских хозяйств создано в Сибири, относительно большое их количество на территории Алтайского края, Новосибирской и Омской областей. При этом в западных и центральных провинциях всех природных зон число фермерских хозяйств значительно превышает их количество в восточных провинциях этих зон (в 5 раз и более). Сильно различаются и размеры земельных участков фермерских хозяйств. Так, если в среднем по России большая часть хозяйств занимала от 6 до 20 га и от 20 до 50 га, то в восточных частях основных природных зон выше доля хозяйств размером до 200 га и более. </w:t>
      </w:r>
    </w:p>
    <w:p w:rsidR="00F44AFD" w:rsidRDefault="00F44AFD">
      <w:pPr>
        <w:pStyle w:val="a6"/>
        <w:jc w:val="both"/>
      </w:pPr>
      <w:r>
        <w:t>В ходе осуществления аграрной реформы происходит перераспределение сельскохозяйственных угодий между отдельными категориями хозяйств. Так, по сравнению с началом 90-х годов на 20% сократилась площадь сельхозугодий в сельскохозяйственных предприятиях и значительно увеличилась в хозяйствах населения и в фермерских хозяйствах.</w:t>
      </w:r>
    </w:p>
    <w:p w:rsidR="00F44AFD" w:rsidRDefault="00F44AFD">
      <w:pPr>
        <w:pStyle w:val="a6"/>
        <w:jc w:val="both"/>
      </w:pPr>
      <w:r>
        <w:t>По сравнению с 1990 годом выросло количество садово-огородных участков. Площадь в среднем на семью составляет 8,2 соток, общая площадь этих земель увеличилась к 1999 году более, чем вдвое, составив 2 млн. га. Таким образом, общая площадь земель в хозяйствах населения (без фермерских хозяйств) составляет около 8 млн. га.</w:t>
      </w:r>
    </w:p>
    <w:p w:rsidR="00F44AFD" w:rsidRDefault="00F44AFD">
      <w:pPr>
        <w:pStyle w:val="a6"/>
        <w:jc w:val="both"/>
      </w:pPr>
      <w:r>
        <w:t>В центральных и южных районах лесной зоны процесс перераспределения земель происходил в пользу хозяйств новых формирований, а также увеличения земель в пользовании населения. Так, в Московской, Тульской, Рязанской и других областях доля земель населения составляет от 9 до 15%. Земли, отведенные под фермерские хозяйства, не превышают 3 5% общей площади сельскохозяйственных земель, при этом размеры хозяйств невелики от 10 до 25 га.</w:t>
      </w:r>
    </w:p>
    <w:p w:rsidR="00F44AFD" w:rsidRDefault="00F44AFD">
      <w:pPr>
        <w:pStyle w:val="a6"/>
        <w:jc w:val="both"/>
      </w:pPr>
      <w:r>
        <w:t>В лесостепной зоне около 50% сельскохозяйственных земель остались в собственности колхозов и совхозов. Доля земель в пользовании населения составляет 5-10%, на фермерские хозяйства приходится не более 5-7% земельных угодий. Размеры фермерских хозяйств относительно выше до 40 и более га. В степных районах Поволжья и Северного Кавказа большая часть земель сосредоточена у землепользователей новых форм собственности. Наряду с этим здесь отмечен самый высокий удельный вес фермерских хозяйств, отличающихся большими размерами участков (в отдельных районах Поволжья они превышают 100 га). При этом, доля земель в хозяйствах населения заметно ниже, что связано с тем, что часть личных хозяйств преобразована в семейные фермы. В земледельчески освоенных районах Сибири и Дальнего Востока распределение земель между крупными землепользователями сельскохозяйственных предприятий довольно равномерно и относительно высока доля земель у фермеров, где размеры участков достигают 80-120 га.</w:t>
      </w:r>
    </w:p>
    <w:p w:rsidR="00F44AFD" w:rsidRDefault="00F44AFD">
      <w:pPr>
        <w:pStyle w:val="a6"/>
        <w:jc w:val="both"/>
      </w:pPr>
      <w:r>
        <w:t xml:space="preserve">Согласно статистическим данным, земельные участки в 1998 г. имели 28,9% городских и 98,8% сельских семей, средние площади которых составляли соответственно 9 и 52 сотки. В сельской местности каждые 100 семей содержали в среднем по 125 голов крупного рогатого скота, свиней - 197 голов, птицы - 2638. Сельские семьи почти все свои потребности в продовольствии обеспечивали за счет собственного подсобного хозяйства, а городские - почти полностью обеспечили себя картофелем и на 45-50% - овощами, фруктами и ягодами, а также на 15-20% - мясом и мясопродуктами и 10-12% - молоком и молокопродуктами, которые получали в личных подсобных хозяйствах или от родственников и знакомых, проживающих в сельской местности. </w:t>
      </w:r>
    </w:p>
    <w:p w:rsidR="00F44AFD" w:rsidRDefault="00F44AFD">
      <w:pPr>
        <w:pStyle w:val="1"/>
        <w:sectPr w:rsidR="00F44A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_3"/>
      <w:bookmarkStart w:id="7" w:name="_3._Виды_хозяйств"/>
      <w:bookmarkStart w:id="8" w:name="_3._Типы_хозяйств"/>
      <w:bookmarkEnd w:id="6"/>
      <w:bookmarkEnd w:id="7"/>
      <w:bookmarkEnd w:id="8"/>
    </w:p>
    <w:p w:rsidR="00F44AFD" w:rsidRDefault="00F44AFD">
      <w:pPr>
        <w:pStyle w:val="1"/>
      </w:pPr>
      <w:r>
        <w:t>3. Типы хозяйств населения.</w:t>
      </w:r>
    </w:p>
    <w:p w:rsidR="00F44AFD" w:rsidRDefault="00F44AFD">
      <w:pPr>
        <w:pStyle w:val="a6"/>
        <w:jc w:val="both"/>
      </w:pPr>
      <w:r>
        <w:t xml:space="preserve">Следовательно, на современном этапе роль хозяйств населения в формировании продовольственного рынка в стране значительно повышается, ввиду общего снижения производства продукции в сельскохозяйственных предприятиях. </w:t>
      </w:r>
    </w:p>
    <w:p w:rsidR="00F44AFD" w:rsidRDefault="00F44AFD">
      <w:pPr>
        <w:pStyle w:val="a6"/>
        <w:jc w:val="both"/>
      </w:pPr>
      <w:r>
        <w:t xml:space="preserve">Можно выделить три основных типа хозяйств населения: </w:t>
      </w:r>
    </w:p>
    <w:p w:rsidR="00F44AFD" w:rsidRDefault="00F44AFD">
      <w:pPr>
        <w:pStyle w:val="a6"/>
        <w:jc w:val="both"/>
      </w:pPr>
      <w:r>
        <w:t>I потребительский тип, объемы производства в которых определяются потребностями семьи;</w:t>
      </w:r>
    </w:p>
    <w:p w:rsidR="00F44AFD" w:rsidRDefault="00F44AFD">
      <w:pPr>
        <w:pStyle w:val="a6"/>
        <w:jc w:val="both"/>
      </w:pPr>
      <w:r>
        <w:t>II потребительско-товарный тип, ориентированный на производство продукции не только для самообеспечения, но и на реализацию части продукции;</w:t>
      </w:r>
    </w:p>
    <w:p w:rsidR="00F44AFD" w:rsidRDefault="00F44AFD">
      <w:pPr>
        <w:pStyle w:val="a6"/>
        <w:jc w:val="both"/>
      </w:pPr>
      <w:r>
        <w:t>III преимущественно-товарный тип хозяйства, объемы производства которого определяет спрос на потребительском рынке.</w:t>
      </w:r>
    </w:p>
    <w:p w:rsidR="00F44AFD" w:rsidRDefault="00F44AFD">
      <w:pPr>
        <w:pStyle w:val="a6"/>
        <w:jc w:val="both"/>
      </w:pPr>
      <w:r>
        <w:t xml:space="preserve">Исходя из анализа динамики производства сельскохозяйственной продукции в хозяйствах населения следует ожидать постепенного перехода их от потребительского типа к мелкотоварному и дальнейшей возможной их трансформации в семейные фермы и другие виды фермерской деятельности. В хозяйствах населения производится преимущественно экологически чистая продукция, повышение доли которой одно из важнейших направлений развития сельского хозяйства. </w:t>
      </w:r>
    </w:p>
    <w:p w:rsidR="00F44AFD" w:rsidRDefault="00F44AFD">
      <w:pPr>
        <w:pStyle w:val="a3"/>
        <w:spacing w:before="60" w:beforeAutospacing="0" w:after="60" w:afterAutospacing="0"/>
        <w:ind w:firstLine="709"/>
        <w:jc w:val="both"/>
        <w:rPr>
          <w:rStyle w:val="a4"/>
        </w:rPr>
      </w:pPr>
      <w:r>
        <w:rPr>
          <w:rStyle w:val="a4"/>
        </w:rPr>
        <w:t xml:space="preserve">Основной целью своей деятельности 36% опрошенных считают обеспечение личных потребностей, 54%   производство продукции на продажу; около 13% - создание высокотоварного ХН, 2%   преобразование ХН в фермерское хозяйство. Таким образом, свыше половины владельцев подсобных хозяйств желают иметь товарное хозяйство. </w:t>
      </w:r>
    </w:p>
    <w:p w:rsidR="00F44AFD" w:rsidRDefault="00F44AFD">
      <w:pPr>
        <w:pStyle w:val="a3"/>
        <w:spacing w:before="60" w:beforeAutospacing="0" w:after="60" w:afterAutospacing="0"/>
        <w:ind w:firstLine="709"/>
        <w:jc w:val="both"/>
        <w:rPr>
          <w:rStyle w:val="a4"/>
        </w:rPr>
      </w:pPr>
      <w:r>
        <w:rPr>
          <w:rStyle w:val="a4"/>
        </w:rPr>
        <w:t>Большая часть опрошенных отметила, что их хозяйства полностью обеспечивают потребности семьи во всех видах производимой продукции. Например, мясом полностью обеспечивают свои потребности 64% семей, ведущих ХН; полностью обеспечивают свои потребности и производят мясо на продажу   24% семей.</w:t>
      </w:r>
    </w:p>
    <w:p w:rsidR="00F44AFD" w:rsidRDefault="00F44AFD">
      <w:pPr>
        <w:pStyle w:val="a3"/>
        <w:spacing w:before="60" w:beforeAutospacing="0" w:after="60" w:afterAutospacing="0"/>
        <w:ind w:firstLine="709"/>
        <w:jc w:val="both"/>
        <w:rPr>
          <w:rStyle w:val="a4"/>
        </w:rPr>
      </w:pPr>
      <w:r>
        <w:rPr>
          <w:rStyle w:val="a4"/>
        </w:rPr>
        <w:t xml:space="preserve">Продукцию исключительно для удовлетворения собственных потребностей и потребностей городских родственников производят 56% обследованных хозяйств, 35% осуществляют продажи произведенной продукции в незначительном объеме и только 9% продают половину и более объема производимой продукции. </w:t>
      </w:r>
    </w:p>
    <w:p w:rsidR="00F44AFD" w:rsidRDefault="00F44AFD">
      <w:pPr>
        <w:pStyle w:val="a3"/>
        <w:spacing w:before="60" w:beforeAutospacing="0" w:after="60" w:afterAutospacing="0"/>
        <w:ind w:firstLine="709"/>
        <w:jc w:val="both"/>
        <w:rPr>
          <w:rStyle w:val="a4"/>
        </w:rPr>
      </w:pPr>
      <w:r>
        <w:rPr>
          <w:rStyle w:val="a4"/>
        </w:rPr>
        <w:t xml:space="preserve">Основным каналом сбыта овощей, картофеля, фруктов, молока ХН является продовольственный рынок (местный, в районном или областном центре) - 58-80% респондентов реализовывали здесь продукцию. Для сбыта мяса КРС и свиней важным каналом являются мелкооптовые посредники (перекупщики), которые скупали 49-63% мясной продукции у населения. Кроме того, этим посредникам сбывали картофель 16% опрошенных, овощи - 4% и фрукты - 3%. Наиболее активно закупаются перекупщиками высоколиквидные продовольственные товары: картофель, лук, чеснок, орехи, чернослив, живой скот, молокопродукты. </w:t>
      </w:r>
    </w:p>
    <w:p w:rsidR="00F44AFD" w:rsidRDefault="00F44AFD">
      <w:pPr>
        <w:pStyle w:val="a6"/>
        <w:jc w:val="both"/>
      </w:pPr>
      <w:r>
        <w:t xml:space="preserve">Очевидно, что традиционные заготовители (мясоперерабатывающие предприятия, организации потребительской кооперации) потеснены на рынке мелкооптовыми посредниками. Существование последних на рынке обусловлено следующими причинами: </w:t>
      </w:r>
    </w:p>
    <w:p w:rsidR="00F44AFD" w:rsidRDefault="00F44AFD">
      <w:pPr>
        <w:pStyle w:val="a6"/>
        <w:jc w:val="both"/>
      </w:pPr>
      <w:r>
        <w:t xml:space="preserve">- отсутствием выбора каналов сбыта сельхозпродукции на селе; </w:t>
      </w:r>
    </w:p>
    <w:p w:rsidR="00F44AFD" w:rsidRDefault="00F44AFD">
      <w:pPr>
        <w:pStyle w:val="a6"/>
        <w:jc w:val="both"/>
      </w:pPr>
      <w:r>
        <w:t xml:space="preserve">- желанием владельцев ХН избежать экономического риска при реализации продукции самостоятельно на продовольственном рынке; </w:t>
      </w:r>
    </w:p>
    <w:p w:rsidR="00F44AFD" w:rsidRDefault="00F44AFD">
      <w:pPr>
        <w:pStyle w:val="a6"/>
        <w:jc w:val="both"/>
      </w:pPr>
      <w:r>
        <w:t xml:space="preserve">- не все крестьяне имеют </w:t>
      </w:r>
      <w:bookmarkStart w:id="9" w:name="YANDEX_6"/>
      <w:bookmarkEnd w:id="9"/>
      <w:r>
        <w:t>возможность транспортировки своей продукции на рынки крупных городов.</w:t>
      </w:r>
    </w:p>
    <w:p w:rsidR="00F44AFD" w:rsidRDefault="00F44AFD">
      <w:pPr>
        <w:pStyle w:val="a6"/>
        <w:jc w:val="both"/>
      </w:pPr>
      <w:r>
        <w:t xml:space="preserve">Также крестьяне реализуют свою продукцию, как говорится, со двора - на обочине дорог или соседям. Таким образом зарабатывают свою трудовую копейку 19% торговцев овощами, 12% торговцев картофелем, 10% торговцев фруктами. </w:t>
      </w:r>
    </w:p>
    <w:p w:rsidR="00F44AFD" w:rsidRDefault="00F44AFD">
      <w:pPr>
        <w:pStyle w:val="1"/>
        <w:sectPr w:rsidR="00F44A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0" w:name="_4"/>
      <w:bookmarkStart w:id="11" w:name="_4._Материально-техническая_и"/>
      <w:bookmarkEnd w:id="10"/>
      <w:bookmarkEnd w:id="11"/>
    </w:p>
    <w:p w:rsidR="00F44AFD" w:rsidRDefault="00F44AFD">
      <w:pPr>
        <w:pStyle w:val="1"/>
      </w:pPr>
      <w:r>
        <w:t>4. Материально-техническая и финансовая базы ХН.</w:t>
      </w:r>
    </w:p>
    <w:p w:rsidR="00F44AFD" w:rsidRDefault="00F44AFD">
      <w:pPr>
        <w:pStyle w:val="a6"/>
        <w:jc w:val="both"/>
      </w:pPr>
      <w:r>
        <w:t>Материально-техническая база сельского хозяйства ухудшилась в последние годы из-за снижения поступления сельскохозяйственной техники. Это связано со сложившимся диспаритетом цен в АПК России. С начала 90-х гг. темпы роста цен на сельскохозяйственную технику и другие средства производства для сельского хозяйства были в 5,5 раз выше, чем темпы роста цен на сельскохозяйственную продукцию. В настоящее время на 1000 га пашни приходится в среднем 10 тракторов и 6 зерноуборочных комбайнов, что ниже показателей начала 90-х гг.</w:t>
      </w:r>
    </w:p>
    <w:p w:rsidR="00F44AFD" w:rsidRDefault="00F44AFD">
      <w:pPr>
        <w:pStyle w:val="a6"/>
        <w:jc w:val="both"/>
      </w:pPr>
      <w:r>
        <w:t>Капитальные вложения на мелиоративное строительство также сократились. На начало 1999 года введено в эксплуатацию 1,8 тыс. га орошаемых земель (против 105 тыс. га в 1990 году), 1,4 тыс. га осушенных земель (против 162 тыс. га в 1990 году). Более чем в 10 раз уменьшились площади земель, на которых проводятся культурно-технические мероприятия.</w:t>
      </w:r>
    </w:p>
    <w:p w:rsidR="00F44AFD" w:rsidRDefault="00F44AFD">
      <w:pPr>
        <w:pStyle w:val="a6"/>
        <w:jc w:val="both"/>
      </w:pPr>
      <w:r>
        <w:t xml:space="preserve">Поставки пестицидов по сравнению с серединой 80-х гг. снизились на 80 %, а площади сельскохозяйственных угодий, обрабатываемых ими снизились на 53%. Снижение объемов применения удобрений и пестицидов не привело к ослаблению влияния средств химизации на окружающую среду, так как причины загрязнения ими поверхностных и грунтовых вод сохранились: нарушения правил хранения, транспортировки и их применения. По данным Минприроды России, около 30% вносимых удобрений и пестицидов поступают в водные объекты. В отдельных регионах (Центрально-Черноземный район, Северный Кавказ и др.) почвы сильно загрязнены остатками пестицидов. Особенно высокое содержание пестицидов наблюдается в почвах под плодоовощными и садовыми культурами (более 50% обследованной площади) и под пропашными техническими культурами (более 20%). Однако ухудшение фитосанитарного состояния сельскохозяйственных посевов в России за последние годы проявилось в увеличении численности вредителей и сорняков, и в значительном снижении урожайности основных продовольственных культур. </w:t>
      </w:r>
    </w:p>
    <w:p w:rsidR="00F44AFD" w:rsidRDefault="00F44AFD">
      <w:pPr>
        <w:pStyle w:val="a6"/>
        <w:jc w:val="both"/>
      </w:pPr>
      <w:r>
        <w:t xml:space="preserve">Важнейшей задачей государственной политики в ближайшие годы должно стать создание системы заготовки и реализации сельскохозяйственной продукции и переход от стихийных рынков, к формированию внутреннего продовольственного рынка, преимущественно отечественных производителей. Проблему отечественного производства продовольствия необходимо решать в комплексе с экономическими и социальными проблемами, так как невозможность самообеспечения продовольствием представляет угрозу национальной безопасности страны. </w:t>
      </w:r>
    </w:p>
    <w:p w:rsidR="00F44AFD" w:rsidRDefault="00F44AFD">
      <w:pPr>
        <w:pStyle w:val="a6"/>
        <w:jc w:val="both"/>
      </w:pPr>
      <w:r>
        <w:t xml:space="preserve">Существовавшая до реорганизации АПК система кредитования, материально-технического обеспечения и производственного обслуживания хозяйств населения сегодня практически отсутствует. Частники самостоятельно решают все производственные и коммерческие вопросы. Важный аспект - ресурсный потенциал ХН. Официальная статистика освещает количество земельных и частично трудовых ресурсов, наличие скота и птицы, но совершенно не затрагивает техническую базу этих хозяйств. </w:t>
      </w:r>
    </w:p>
    <w:p w:rsidR="00F44AFD" w:rsidRDefault="00F44AFD">
      <w:pPr>
        <w:ind w:right="-5" w:firstLine="540"/>
        <w:jc w:val="both"/>
        <w:rPr>
          <w:rStyle w:val="a4"/>
        </w:rPr>
      </w:pPr>
      <w:r>
        <w:rPr>
          <w:rStyle w:val="a4"/>
        </w:rPr>
        <w:t>Из всех опрошенных (в рамках исследования было опрошено 55 хозяйств) крестьян, машину (легковую, грузовую) имеют 24%, трактор (старого выпуска или самодельный) - 2%, мотоцикл - 22%, лошадей - 6%. Наиболее распространенным средством передвижения в сельской местности оказался двухколесный транспорт - 60% респондентов имеют один, два и даже три велосипеда. Не изобилуют домашние хозяйства наличием средств малой механизации, инвентаря: только 13% респондентов сообщили о наличии корморезки, плуга, бороны; 2% - имеют косилку, 2% - перерабатывающие установки. Новая малогабаритная техника (мини-трактора, мотоблоки) пока также мало используется в ХН по причине недоступности цен на нее.</w:t>
      </w:r>
    </w:p>
    <w:p w:rsidR="00F44AFD" w:rsidRDefault="00F44AFD">
      <w:pPr>
        <w:ind w:right="-5" w:firstLine="540"/>
        <w:jc w:val="both"/>
        <w:rPr>
          <w:rStyle w:val="a4"/>
        </w:rPr>
      </w:pPr>
      <w:r>
        <w:rPr>
          <w:rStyle w:val="a4"/>
        </w:rPr>
        <w:t>Большинство необходимых для производства материальных ресурсов поступает из домашнего хозяйства, а именно: 80% семян картофеля, 72% семян зерновых, 51% семян овощей, 59% молодняка крупного рогатого скота для выращивания и откорма, 48% молодняка птицы, 78% органических удобрений и т.п.</w:t>
      </w:r>
    </w:p>
    <w:p w:rsidR="00F44AFD" w:rsidRDefault="00F44AFD">
      <w:pPr>
        <w:pStyle w:val="a6"/>
        <w:jc w:val="both"/>
      </w:pPr>
      <w:r>
        <w:t xml:space="preserve">Не менее важным каналом поступления материальных ресурсов являлись сельхозпредприятия общественного сектора (бывшие колхозы и совхозы, а затем КСП). Они обеспечивали 72% поступлений зерна в хозяйства населения, 57% комбикорма, 38% поросят для выращивания и откорма, 43% используемых средств защиты растений. Правда, это не совсем та взаимосвязь с общественным сектором, которая была раньше. В данном случае крестьяне были вынуждены использовать этот канал для укрепления своей материальной базы, поскольку 75-90% поступлений от сельхозпредприятий получены в виде натуральной </w:t>
      </w:r>
      <w:bookmarkStart w:id="12" w:name="YANDEX_2"/>
      <w:bookmarkEnd w:id="12"/>
      <w:r>
        <w:t xml:space="preserve">формы заработной платы. </w:t>
      </w:r>
    </w:p>
    <w:p w:rsidR="00F44AFD" w:rsidRDefault="00F44AFD">
      <w:pPr>
        <w:pStyle w:val="a6"/>
        <w:jc w:val="both"/>
      </w:pPr>
      <w:r>
        <w:t>В большинстве случаев общественные хозяйства выполняли механизированные работы (вспашку, культивацию), оказывали ветеринарные услуги в счет зарплаты, поскольку дожидаться ее выплаты в денежной форме пришлось бы неопределенное время.</w:t>
      </w:r>
    </w:p>
    <w:p w:rsidR="00F44AFD" w:rsidRDefault="00F44AFD">
      <w:pPr>
        <w:pStyle w:val="a6"/>
        <w:jc w:val="both"/>
      </w:pPr>
      <w:r>
        <w:t xml:space="preserve">В некоторых случаях практиковалось кооперирование ХН с сельхозпредприятиями, которые передавали убыточный скот для выращивания и откорма в крестьянские дворы, поставляли им необходимые корма, оказывали другие услуги, а произведенную продукцию делили по ранее оговоренному соглашению. По такой "договоренности" в хозяйства населения поступило 11% зерна от общего объема его поступлений из общественного сектора. </w:t>
      </w:r>
    </w:p>
    <w:p w:rsidR="00F44AFD" w:rsidRDefault="00F44AFD">
      <w:pPr>
        <w:pStyle w:val="a6"/>
        <w:jc w:val="both"/>
      </w:pPr>
      <w:r>
        <w:t>Вместе с тем, проведенные исследования позволили выявить ряд проблем, с которыми сталкиваются владельцы ХН. По данным опроса, 40% крестьян хотели бы увеличить размер своего земельного участка, 72% - не откажутся от помощи с получением материально-технических ресурсов, 54% - согласны взять кредит при льготных процентных ставках. И помощь частным производителям в этих направлениях активизировала бы их деятельность.</w:t>
      </w:r>
    </w:p>
    <w:p w:rsidR="00F44AFD" w:rsidRDefault="00F44AFD">
      <w:pPr>
        <w:pStyle w:val="a6"/>
        <w:jc w:val="both"/>
      </w:pPr>
      <w:r>
        <w:t>Большие надежды крестьяне возлагают на развитие местной перерабатывающей промышленности - 74% опрошенных считают это полезным или очень полезным. Таким образом крестьяне рассчитывают приблизить рынок сбыта произведенной продукции. Между тем, 41% респондентов не откажется от помощи со сбытом продукции.</w:t>
      </w:r>
    </w:p>
    <w:p w:rsidR="00F44AFD" w:rsidRDefault="00F44AFD">
      <w:pPr>
        <w:pStyle w:val="a6"/>
        <w:jc w:val="both"/>
      </w:pPr>
      <w:r>
        <w:t>С целью стабилизации и наращивания объемов производства необходимо создавать на селе рыночные структуры для обеспечения населения необходимыми ресурсами, закупок произведенной ими продукции, оказания соответствующих услуг (механизированных, ветеринарных) и т.п. Местные органы управления сельского хозяйства вместе с представителями сельскохозяйственных, перерабатывающих предприятий, организаций потребкооперации должны решать эти вопросы индивидуально в каждом регионе.</w:t>
      </w:r>
    </w:p>
    <w:p w:rsidR="00F44AFD" w:rsidRDefault="00F44AFD">
      <w:pPr>
        <w:pStyle w:val="a6"/>
        <w:jc w:val="both"/>
      </w:pPr>
      <w:r>
        <w:t>Закупку молока в ХН целесообразно осуществлять предприятиям молочной промышленности, которые устанавливают в различных местах молокоприемные пункты, согласовывают условия закупок и порядок расчетов с населением. Крестьяне заинтересованы в существовании на селе организаций, которые осуществляют закупку продукции по "разумным" ценам и без задержки выплаты. Для закупки КРС и свиней в ХН необходимо организовывать аукционные торги, как это делают, к примеру, в США и Англии. Из-за несовершенства действующих стандартов на живой скот как раз аукционная торговля может быть наиболее приемлемой для заключения "справедливых" соглашений между производителями и покупателями. Конкурентная среда, возможность демонстрации товара обеспечат установление под влиянием спроса и предложения реальной рыночной цены.</w:t>
      </w:r>
    </w:p>
    <w:p w:rsidR="00F44AFD" w:rsidRDefault="00F44AFD">
      <w:pPr>
        <w:pStyle w:val="a6"/>
        <w:jc w:val="both"/>
      </w:pPr>
      <w:r>
        <w:t>Кроме того, необходимо также создавать мобильные группы от предприятий мясной промышленности, организаций потребительской кооперации, которые собственным транспортом в указанное время осуществляли бы прием и вывоз скота по ценам, определенным на аукционе. В договорных соглашениях, по возможности, предусматривать авансирование средств на закупку кормов и иных необходимых ресурсов.</w:t>
      </w:r>
    </w:p>
    <w:p w:rsidR="00F44AFD" w:rsidRDefault="00F44AFD">
      <w:pPr>
        <w:pStyle w:val="a6"/>
        <w:jc w:val="both"/>
      </w:pPr>
      <w:r>
        <w:t>Очевидно также, что развитие малых перерабатывающих предприятий на селе, улучшение транспортного сообщения между сельскими и городскими населенными пунктами, развитие транспортного бизнеса стимулировало бы расширение деятельности хозяйств населения.</w:t>
      </w:r>
    </w:p>
    <w:p w:rsidR="00F44AFD" w:rsidRDefault="00F44AFD">
      <w:pPr>
        <w:pStyle w:val="a6"/>
        <w:jc w:val="both"/>
      </w:pPr>
      <w:r>
        <w:t>Несмотря на нехватку денег, сельские жители все же умудряются каким-то образом приобретать более дорогие и соответственно более качественные материальные ресурсы. Так, 48% общего объема поступлений молодняка свиней, 32% молодняка птицы, 45% семян овощей, 35% средств защиты растений покупалось на рынке или у частных лиц. Цены по этим каналам, как правило, превышали цены сельхозпредприятий.</w:t>
      </w:r>
    </w:p>
    <w:p w:rsidR="00F44AFD" w:rsidRDefault="00F44AFD">
      <w:pPr>
        <w:pStyle w:val="a6"/>
        <w:jc w:val="both"/>
      </w:pPr>
      <w:r>
        <w:t xml:space="preserve">Но в целом, недостаточно развитая материально-техническая база ХН более всего сдерживает их развитие. Акцентируется внимание и на ограниченности кормовой базы - недостатке концкормов, отсутствии сенокосов и пастбищ для выпаса скота и заготовок сена. </w:t>
      </w:r>
    </w:p>
    <w:p w:rsidR="00F44AFD" w:rsidRDefault="00F44AFD">
      <w:pPr>
        <w:pStyle w:val="a6"/>
        <w:jc w:val="both"/>
      </w:pPr>
      <w:r>
        <w:t xml:space="preserve">Большинство владельцев ХН отмечают, что на селе отсутствуют организации, закупающие сельхозпродукцию у населения. Если такие существуют, то крестьян не устраивают цены и порядок оплаты. Мелкооптовые посредники также занимаются бартерными операциями (например, картофель у населения обменивали на иной товар). Обменным эквивалентом выступали: бахчевые культуры, подсолнечное масло, томатная паста, крупа, селедка, промтовары (мыло, стиральный порошок), агрохимикаты. Как правило, при таких соглашениях расчетная цена картофеля была ниже рыночной. Тем не менее, 13% респондентов осуществляли такие бартерные операции. </w:t>
      </w:r>
    </w:p>
    <w:p w:rsidR="00F44AFD" w:rsidRDefault="00F44AFD">
      <w:pPr>
        <w:pStyle w:val="a6"/>
        <w:jc w:val="both"/>
      </w:pPr>
      <w:r>
        <w:t xml:space="preserve">Знание рыночной конъюнктуры, налаженные коммерческие связи - это преимущество мелкооптовых посредников по сравнению с владельцами ХН, которые самостоятельно сбывают мясные туши. Побаиваясь быть недопущенными к продовольственным рынкам постоянными поставщиками мяса, частники перемещаются на "стихийные рынки", организованные в подземных переходах, на обочине дорог. </w:t>
      </w:r>
    </w:p>
    <w:p w:rsidR="00F44AFD" w:rsidRDefault="00F44AFD">
      <w:pPr>
        <w:pStyle w:val="1"/>
        <w:sectPr w:rsidR="00F44A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3" w:name="_5"/>
      <w:bookmarkStart w:id="14" w:name="_5._Экономические_и"/>
      <w:bookmarkEnd w:id="13"/>
      <w:bookmarkEnd w:id="14"/>
    </w:p>
    <w:p w:rsidR="00F44AFD" w:rsidRDefault="00F44AFD">
      <w:pPr>
        <w:pStyle w:val="1"/>
      </w:pPr>
      <w:r>
        <w:t>5. Экономические и экологические аспекты деятельности ХН.</w:t>
      </w:r>
    </w:p>
    <w:p w:rsidR="00F44AFD" w:rsidRDefault="00F44AFD">
      <w:pPr>
        <w:pStyle w:val="a6"/>
        <w:jc w:val="both"/>
      </w:pPr>
      <w:r>
        <w:t xml:space="preserve">Кризисная ситуация в экономике и снижение производства продовольственных товаров привели к обострению эколого-экономических проблем, в том числе снижению качества жизни• населения. Значительное снижение уровня потребления основных продуктов питания привело к тому, что среднесуточное потребление белков составило 61 гр. при норме 91 гр., жиров 77 гр. против 111 гр., а общая питательная ценность рациона снизилась почти на 1000 калорий. По оценкам Минсельхозпрода России, около 40 % населения испытывает белково-калорийную недостаточность. Потребность населения в продовольственных товарах отечественного производства удовлетворяется в среднем на уровне 50-60%. Фактически при современном состоянии АПК, Россия утрачивает продовольственную независимость. </w:t>
      </w:r>
    </w:p>
    <w:p w:rsidR="00F44AFD" w:rsidRDefault="00F44AFD">
      <w:pPr>
        <w:pStyle w:val="a6"/>
        <w:jc w:val="both"/>
      </w:pPr>
      <w:r>
        <w:t>Одним из показателей уровня социально-экономического развития стран, установленных ООН, является доля населения, живущего на пороге бедности. В России этот показатель почти в 4 раза превышает критический уровень, установленный ООН. В последние годы Россия по уровню питания• населения переместилась с седьмого места в мире на сороковое.</w:t>
      </w:r>
    </w:p>
    <w:p w:rsidR="00F44AFD" w:rsidRDefault="00F44AFD">
      <w:pPr>
        <w:pStyle w:val="a6"/>
        <w:jc w:val="both"/>
      </w:pPr>
      <w:r>
        <w:t xml:space="preserve">Важным аспектом экологической проблемы является качество продуктов питания. Качество пищевых продуктов и продовольственного сырья относят к основным факторам, определяющим состояние здоровья населения страны. Известно, что нерациональное использование химических удобрений и пестицидов в сельскохозяйственном производстве России приводит к избыточному накоплению нитратов и тяжелых металлов в продуктах питания. По данным выборочного обследования, до 15 % молочной продукции и более 12% мясной продукции имеют высокий уровень загрязнения токсичными химическим элементами и микроорганизмами. Использование в животноводстве экологически несовершенных технологий и антибиотиков в качестве кормовых добавок приводит к тому, что они обнаруживаются в 25% продукции животноводства. Проблема безопасности продовольствия• обострилась в связи с демонополизацией пищевой промышленности, значительным увеличением импорта продовольствия и снижением контроля за его качеством. </w:t>
      </w:r>
    </w:p>
    <w:p w:rsidR="00F44AFD" w:rsidRDefault="00F44AFD">
      <w:pPr>
        <w:pStyle w:val="a6"/>
        <w:jc w:val="both"/>
      </w:pPr>
      <w:r>
        <w:t xml:space="preserve">Необходимо отметить, что реализуя товарную часть произведенной продукции, владельцы ХН существенно влияют на конъюнктуру продовольственного рынка и, в частности, на уровень рыночных цен. По сути, в последнее время именно частный сектор формирует рыночные цены на продовольствие со стороны предложения. И вместе с тем, несмотря на возрастающую роль ХН в насыщении внутреннего рынка продукцией, информация о развитии этих хозяйств до настоящего времени практически не собирается и не систематизируется. Создалась парадоксальная ситуация - производитель, который обеспечивает общество большей половиной продовольственных товаров, остается в тени. </w:t>
      </w:r>
    </w:p>
    <w:p w:rsidR="00F44AFD" w:rsidRDefault="00F44AFD">
      <w:pPr>
        <w:pStyle w:val="a6"/>
        <w:jc w:val="both"/>
      </w:pPr>
      <w:r>
        <w:t>Благодаря хозяйствам населения сохраняется разнообразие природного генофонда животных и растений, воспроизводить который не может себе позволить крупное хозяйство. В процессе специализации и повышения товарности производства крупные хозяйства сокращают количество выращиваемых пород животных и сортов растений.</w:t>
      </w:r>
    </w:p>
    <w:p w:rsidR="00F44AFD" w:rsidRDefault="00F44AFD">
      <w:pPr>
        <w:pStyle w:val="a6"/>
        <w:jc w:val="both"/>
      </w:pPr>
      <w:r>
        <w:t>Хозяйства населения являются поставщиками высококачественной, экологически чистой продукции.</w:t>
      </w:r>
    </w:p>
    <w:p w:rsidR="00F44AFD" w:rsidRDefault="00F44AFD">
      <w:pPr>
        <w:pStyle w:val="1"/>
        <w:sectPr w:rsidR="00F44A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5" w:name="_5_1"/>
      <w:bookmarkStart w:id="16" w:name="_6._Кооперирование_хозяйств"/>
      <w:bookmarkEnd w:id="15"/>
      <w:bookmarkEnd w:id="16"/>
    </w:p>
    <w:p w:rsidR="00F44AFD" w:rsidRDefault="00F44AFD">
      <w:pPr>
        <w:pStyle w:val="1"/>
      </w:pPr>
      <w:r>
        <w:t>6. Кооперирование хозяйств населения.</w:t>
      </w:r>
    </w:p>
    <w:p w:rsidR="00F44AFD" w:rsidRDefault="00F44AFD">
      <w:pPr>
        <w:pStyle w:val="a6"/>
        <w:jc w:val="both"/>
        <w:rPr>
          <w:lang w:val="en-US"/>
        </w:rPr>
      </w:pPr>
      <w:r>
        <w:t xml:space="preserve">Важное значение для дальнейшего развития хозяйств населения приобретает их кооперация. Она может осуществляться в различных формах и масштабах. Основной ее формой, очевидно, будет кооперация в целях снабжения и сбыта, совместного использования производственных помещений и техники. </w:t>
      </w:r>
    </w:p>
    <w:p w:rsidR="00F44AFD" w:rsidRDefault="00F44AFD">
      <w:pPr>
        <w:pStyle w:val="a6"/>
        <w:jc w:val="both"/>
      </w:pPr>
      <w:r>
        <w:t>Кооперация личных подсобных хозяйств, в отличие от потребительских кооперативов (товариществ) садоводов и огородников, делает в России только первые шаги.</w:t>
      </w:r>
    </w:p>
    <w:p w:rsidR="00F44AFD" w:rsidRDefault="00F44AFD">
      <w:pPr>
        <w:pStyle w:val="a6"/>
        <w:jc w:val="both"/>
      </w:pPr>
      <w:r>
        <w:t>Традиционные отношения односторонней помощи• ХН со стороны сельскохозяйственных предприятий в настоящее время все более превращаются в рыночные, партнерские связи на коммерческой основе. Тем не менее владельцы семейных подворий, работающие на сельхозпредприятиях, и сейчас склонны рассматривать эти предприятия как своеобразную инфраструктуру своего приусадебного хозяйства.</w:t>
      </w:r>
    </w:p>
    <w:p w:rsidR="00F44AFD" w:rsidRDefault="00F44AFD">
      <w:pPr>
        <w:pStyle w:val="a6"/>
        <w:jc w:val="both"/>
      </w:pPr>
      <w:r>
        <w:t>Для некоторых разваливающихся предприятий, в которых производство сократилось в несколько раз и почти вырезан скот (а таких уже немало), предлагается программа поддержки производства, в соответствии с которой общественное хозяйство должно заниматься производством кормовых культур для ХН и организовывать сбыт продукции, а ХН должны выращивать и откармливать скот.</w:t>
      </w:r>
    </w:p>
    <w:p w:rsidR="00F44AFD" w:rsidRDefault="00F44AFD">
      <w:pPr>
        <w:pStyle w:val="a6"/>
        <w:jc w:val="both"/>
      </w:pPr>
      <w:r>
        <w:t xml:space="preserve">В России имеются чрезвычайно широкие возможности для развития местных промыслов и сельской промышленности, остающиеся неиспользованными после многолетнего запрещения колхозам и совхозам заниматься производственной деятельностью, не связанной с сельским хозяйством, и ликвидации в 50-х годах промысловой кооперации. </w:t>
      </w:r>
    </w:p>
    <w:p w:rsidR="00F44AFD" w:rsidRDefault="00F44AFD">
      <w:pPr>
        <w:pStyle w:val="a6"/>
        <w:jc w:val="both"/>
      </w:pPr>
      <w:r>
        <w:t>Развитие сельских промыслов, возрождение промысловой кооперации, открытие филиалов городских предприятий, организация общественных работ на селе и сельского туризма, могли бы существенно повысить занятость сельского населения в условиях ликвидации и реорганизации сельскохозяйственных предприятий, влекущих за собой сокращение числа занятых. Восстановление промысловой кооперации, например, особенно важно для сельского населения, не занятого в зимнее время и межсезонье и проживающего в местности, богатой сырьем, необходимым для развития промысла.</w:t>
      </w:r>
    </w:p>
    <w:p w:rsidR="00F44AFD" w:rsidRDefault="00F44AFD">
      <w:pPr>
        <w:pStyle w:val="a6"/>
        <w:jc w:val="both"/>
      </w:pPr>
      <w:r>
        <w:t>Безусловно, развитие крестьянской кооперации должно быть поддержано организационными и экономическими мерами со стороны федеральных и местных органов власти.</w:t>
      </w:r>
    </w:p>
    <w:p w:rsidR="00F44AFD" w:rsidRDefault="00F44AFD">
      <w:pPr>
        <w:pStyle w:val="a6"/>
        <w:jc w:val="both"/>
        <w:rPr>
          <w:rStyle w:val="a4"/>
        </w:rPr>
      </w:pPr>
      <w:r>
        <w:rPr>
          <w:rStyle w:val="a4"/>
        </w:rPr>
        <w:t>За кооперирование личных подворий высказалось 22% опрошенных владельцев НХ, из них 42% желают совместно возделывать сельхозкультуры, 18% - вести животноводство; 22%- реализовывать продукцию; 18% владельцев желают кооперироваться для переработки сельскохозяйственной продукции. Очевидно, что развитие малых перерабатывающих предприятий на селе, улучшение транспортного сообщения между сельскими и городскими населенными пунктами, развитие транспортного бизнеса стимулировало бы расширение деятельности личных подсобных хозяйств населения.</w:t>
      </w:r>
    </w:p>
    <w:p w:rsidR="00F44AFD" w:rsidRDefault="00F44AFD">
      <w:pPr>
        <w:pStyle w:val="1"/>
        <w:sectPr w:rsidR="00F44A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7" w:name="_6"/>
      <w:bookmarkStart w:id="18" w:name="_7._Необходимость_поодержки"/>
      <w:bookmarkEnd w:id="17"/>
      <w:bookmarkEnd w:id="18"/>
    </w:p>
    <w:p w:rsidR="00F44AFD" w:rsidRDefault="00F44AFD">
      <w:pPr>
        <w:pStyle w:val="1"/>
      </w:pPr>
      <w:r>
        <w:t>7. Необходимость поддержки ХН.</w:t>
      </w:r>
    </w:p>
    <w:p w:rsidR="00F44AFD" w:rsidRDefault="00F44AFD">
      <w:pPr>
        <w:pStyle w:val="a6"/>
        <w:jc w:val="both"/>
      </w:pPr>
      <w:r>
        <w:t xml:space="preserve">В условиях реформирования аграрного сектора экономики ХН оказались более жизнеспособными, нежели хозяйства общественного сектора, что обусловлено рядом причин. </w:t>
      </w:r>
    </w:p>
    <w:p w:rsidR="00F44AFD" w:rsidRDefault="00F44AFD">
      <w:pPr>
        <w:pStyle w:val="a6"/>
        <w:jc w:val="both"/>
      </w:pPr>
      <w:r>
        <w:t>Во-первых: для крестьян ХН - это способ выживания в условиях невыплат заработной платы и безработицы;</w:t>
      </w:r>
    </w:p>
    <w:p w:rsidR="00F44AFD" w:rsidRDefault="00F44AFD">
      <w:pPr>
        <w:pStyle w:val="a6"/>
        <w:jc w:val="both"/>
      </w:pPr>
      <w:r>
        <w:t>во-вторых: хозяйства населения оказались менее зависимыми от удорожания энергоносителей, горючего и других материальных ресурсов, поскольку все свои технологические процессы обеспечивают за счет ручного труда;</w:t>
      </w:r>
    </w:p>
    <w:p w:rsidR="00F44AFD" w:rsidRDefault="00F44AFD">
      <w:pPr>
        <w:pStyle w:val="a6"/>
        <w:jc w:val="both"/>
      </w:pPr>
      <w:r>
        <w:t>в-третьих: ХН функционируют в иной экономической среде = не осуществляют отчислений в спецфонды, не платят НДС, реализуют продукцию по розничным или приближенным к ним ценам;</w:t>
      </w:r>
    </w:p>
    <w:p w:rsidR="00F44AFD" w:rsidRDefault="00F44AFD">
      <w:pPr>
        <w:pStyle w:val="a6"/>
        <w:jc w:val="both"/>
      </w:pPr>
      <w:r>
        <w:t>в-четвертых: частные производители используют корма общественного сектора, больше придерживаются технологии выращивания животных, что обеспечивает их производительность в 2-3 раза выше, чем в общественном секторе.</w:t>
      </w:r>
    </w:p>
    <w:p w:rsidR="00F44AFD" w:rsidRDefault="00F44AFD">
      <w:pPr>
        <w:pStyle w:val="a6"/>
        <w:jc w:val="both"/>
      </w:pPr>
      <w:r>
        <w:t>Значение ведения личных подсобных хозяйств, обработки садово-огородных участков, занятий любительским животноводством, пчеловодством, звероводством и т. п. не сводится лишь к удовлетворению потребностей населения в продуктах питания. Оно шире, и включает в себя выполнение важных социальных функций. В хозяйствах молодежь приобретает первые навыки сельскохозяйственного труда и приучается к его ведению. Таким категориям граждан, как женщины-домохозяйки, инвалиды, пенсионеры и лица с ограниченной трудоспособностью или ограниченными возможностями трудоустройства в хозяйствах обеспечивается занятость. В садоводческих товариществах существуют условия для смены деятельности и активного отдыха граждан.</w:t>
      </w:r>
    </w:p>
    <w:p w:rsidR="00F44AFD" w:rsidRDefault="00F44AFD">
      <w:pPr>
        <w:pStyle w:val="a6"/>
        <w:jc w:val="both"/>
      </w:pPr>
      <w:r>
        <w:t>Возрастает роль личных подсобных хозяйств в обеспечении занятости сельского населения. Причем происходит это в условиях роста сельской безработицы. Существенной особенностью формирования рынка труда является наметившийся отход от традиционной патерналистской роли государства по отношению к вынужденно незанятым и развитие форм так называемой активной политики занятости. Суть ее заключается в создании условий, при которых у безработных появляются возможности для самостоятельного решения своих проблем. Такая политика ведется и в аграрном секторе России. Например, правительством Ярославской области принято постановление, согласно которому любому ставшему безработным жителю села выделяется до гектара земли и молодняк скота и птицы на сумму причитающегося годового пособия по безработице. Предоставляется по лизингу в долговременную аренду сельхозтехника и инвентарь. В течение трех лет эти граждане освобождаются от налогов и лицензионных сборов.</w:t>
      </w:r>
    </w:p>
    <w:p w:rsidR="00F44AFD" w:rsidRDefault="00F44AFD">
      <w:pPr>
        <w:pStyle w:val="a6"/>
        <w:jc w:val="both"/>
      </w:pPr>
      <w:r>
        <w:t>В России имеются чрезвычайно широкие возможности для развития сельской промышленности и инвестирование в эту отрасль несомненно будет иметь успех. Безусловно, развитие хозяйств и крестьянской кооперации должно быть поддержано организационными и экономическими мерами со стороны федеральных и местных органов власти.</w:t>
      </w:r>
    </w:p>
    <w:p w:rsidR="00F44AFD" w:rsidRDefault="00F44AFD">
      <w:pPr>
        <w:pStyle w:val="1"/>
        <w:sectPr w:rsidR="00F44A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9" w:name="_Литература"/>
      <w:bookmarkStart w:id="20" w:name="_8._Литература"/>
      <w:bookmarkEnd w:id="19"/>
      <w:bookmarkEnd w:id="20"/>
    </w:p>
    <w:p w:rsidR="00F44AFD" w:rsidRDefault="00F44AFD">
      <w:pPr>
        <w:pStyle w:val="1"/>
      </w:pPr>
      <w:r>
        <w:t>8. Литература</w:t>
      </w:r>
    </w:p>
    <w:p w:rsidR="00F44AFD" w:rsidRDefault="00F44AFD">
      <w:pPr>
        <w:pStyle w:val="a3"/>
        <w:numPr>
          <w:ilvl w:val="0"/>
          <w:numId w:val="2"/>
        </w:numPr>
        <w:spacing w:before="60" w:beforeAutospacing="0" w:after="60" w:afterAutospacing="0" w:line="360" w:lineRule="auto"/>
        <w:rPr>
          <w:i/>
          <w:iCs/>
          <w:szCs w:val="20"/>
        </w:rPr>
      </w:pPr>
      <w:r>
        <w:rPr>
          <w:i/>
          <w:iCs/>
          <w:szCs w:val="20"/>
        </w:rPr>
        <w:t>Роль хозяйств населения в российском аграрном секторе и их кооперация. Гелий Шмелев, член-корр. РАН, РАСХН, профессор, главный научный сотрудник ВИАПИ Москва.</w:t>
      </w:r>
    </w:p>
    <w:p w:rsidR="00F44AFD" w:rsidRDefault="00F44AFD">
      <w:pPr>
        <w:pStyle w:val="a3"/>
        <w:numPr>
          <w:ilvl w:val="0"/>
          <w:numId w:val="2"/>
        </w:numPr>
        <w:spacing w:before="60" w:beforeAutospacing="0" w:after="60" w:afterAutospacing="0" w:line="360" w:lineRule="auto"/>
        <w:rPr>
          <w:i/>
          <w:iCs/>
          <w:szCs w:val="20"/>
        </w:rPr>
      </w:pPr>
      <w:r>
        <w:rPr>
          <w:i/>
          <w:iCs/>
          <w:szCs w:val="20"/>
        </w:rPr>
        <w:t xml:space="preserve">Л. И. Раковецкая. Региональные особенности проведения аграрной реформы в России и формирование продовольственного рынка // Вест. Моск. унив. Сер. География. 1996. </w:t>
      </w:r>
    </w:p>
    <w:p w:rsidR="00F44AFD" w:rsidRDefault="00F44AFD">
      <w:pPr>
        <w:pStyle w:val="a3"/>
        <w:numPr>
          <w:ilvl w:val="0"/>
          <w:numId w:val="2"/>
        </w:numPr>
        <w:spacing w:before="60" w:beforeAutospacing="0" w:after="60" w:afterAutospacing="0" w:line="360" w:lineRule="auto"/>
        <w:rPr>
          <w:i/>
          <w:iCs/>
          <w:szCs w:val="20"/>
        </w:rPr>
      </w:pPr>
      <w:r>
        <w:rPr>
          <w:i/>
          <w:iCs/>
          <w:szCs w:val="20"/>
        </w:rPr>
        <w:t>Экономические и экологические проблемы аграрной реформы в России. Л. И. Раковецкая.</w:t>
      </w:r>
    </w:p>
    <w:p w:rsidR="00F44AFD" w:rsidRDefault="00F44AFD">
      <w:pPr>
        <w:pStyle w:val="a3"/>
        <w:numPr>
          <w:ilvl w:val="0"/>
          <w:numId w:val="2"/>
        </w:numPr>
        <w:spacing w:before="60" w:beforeAutospacing="0" w:after="60" w:afterAutospacing="0" w:line="360" w:lineRule="auto"/>
        <w:rPr>
          <w:i/>
          <w:iCs/>
          <w:szCs w:val="20"/>
        </w:rPr>
      </w:pPr>
      <w:r>
        <w:rPr>
          <w:i/>
          <w:iCs/>
          <w:szCs w:val="20"/>
        </w:rPr>
        <w:t>Н. Комов. Управление земельными ресурсами России. М.: РУССЛИТ, 1996.</w:t>
      </w:r>
    </w:p>
    <w:p w:rsidR="00F44AFD" w:rsidRDefault="00F44AFD">
      <w:pPr>
        <w:pStyle w:val="a3"/>
        <w:numPr>
          <w:ilvl w:val="0"/>
          <w:numId w:val="2"/>
        </w:numPr>
        <w:spacing w:before="60" w:beforeAutospacing="0" w:after="60" w:afterAutospacing="0" w:line="360" w:lineRule="auto"/>
        <w:rPr>
          <w:i/>
          <w:iCs/>
          <w:szCs w:val="20"/>
        </w:rPr>
      </w:pPr>
      <w:bookmarkStart w:id="21" w:name="_Toc491081347"/>
      <w:r>
        <w:rPr>
          <w:i/>
          <w:iCs/>
          <w:szCs w:val="20"/>
        </w:rPr>
        <w:t>Сельское хозяйство держится на индивидуалах</w:t>
      </w:r>
      <w:bookmarkEnd w:id="21"/>
      <w:r>
        <w:rPr>
          <w:i/>
          <w:iCs/>
          <w:szCs w:val="20"/>
        </w:rPr>
        <w:t xml:space="preserve">. Любовь Попова, кандидат экономических наук, Институт аграрной экономики. </w:t>
      </w:r>
    </w:p>
    <w:p w:rsidR="00F44AFD" w:rsidRDefault="00F44AFD">
      <w:pPr>
        <w:pStyle w:val="a3"/>
        <w:numPr>
          <w:ilvl w:val="0"/>
          <w:numId w:val="2"/>
        </w:numPr>
        <w:spacing w:before="60" w:beforeAutospacing="0" w:after="60" w:afterAutospacing="0" w:line="360" w:lineRule="auto"/>
        <w:rPr>
          <w:i/>
          <w:iCs/>
          <w:szCs w:val="20"/>
        </w:rPr>
      </w:pPr>
      <w:r>
        <w:rPr>
          <w:i/>
          <w:iCs/>
          <w:szCs w:val="20"/>
        </w:rPr>
        <w:t>Сельское хозяйство России: Статистический сборник Госкомстата России. М., 2000.</w:t>
      </w:r>
      <w:bookmarkStart w:id="22" w:name="_GoBack"/>
      <w:bookmarkEnd w:id="22"/>
    </w:p>
    <w:sectPr w:rsidR="00F44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13" w:rsidRDefault="00A57513">
      <w:r>
        <w:separator/>
      </w:r>
    </w:p>
  </w:endnote>
  <w:endnote w:type="continuationSeparator" w:id="0">
    <w:p w:rsidR="00A57513" w:rsidRDefault="00A5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D" w:rsidRDefault="00F44AFD">
    <w:pPr>
      <w:pStyle w:val="aa"/>
      <w:framePr w:wrap="around" w:vAnchor="text" w:hAnchor="margin" w:xAlign="right" w:y="1"/>
      <w:rPr>
        <w:rStyle w:val="ab"/>
      </w:rPr>
    </w:pPr>
  </w:p>
  <w:p w:rsidR="00F44AFD" w:rsidRDefault="00F44AF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D" w:rsidRDefault="004F2755">
    <w:pPr>
      <w:pStyle w:val="aa"/>
      <w:framePr w:wrap="around" w:vAnchor="text" w:hAnchor="margin" w:xAlign="right" w:y="1"/>
      <w:rPr>
        <w:rStyle w:val="ab"/>
        <w:sz w:val="20"/>
      </w:rPr>
    </w:pPr>
    <w:r>
      <w:rPr>
        <w:rStyle w:val="ab"/>
        <w:noProof/>
        <w:sz w:val="20"/>
      </w:rPr>
      <w:t>2</w:t>
    </w:r>
  </w:p>
  <w:p w:rsidR="00F44AFD" w:rsidRDefault="00F44AFD">
    <w:pPr>
      <w:pStyle w:val="aa"/>
      <w:ind w:right="360"/>
      <w:rPr>
        <w:i/>
        <w:iCs/>
        <w:color w:val="C0C0C0"/>
        <w:sz w:val="8"/>
      </w:rPr>
    </w:pPr>
    <w:r>
      <w:rPr>
        <w:i/>
        <w:iCs/>
        <w:color w:val="C0C0C0"/>
        <w:sz w:val="8"/>
      </w:rPr>
      <w:t>Щеглова Елена</w:t>
    </w:r>
  </w:p>
  <w:p w:rsidR="00F44AFD" w:rsidRDefault="00F44AFD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D" w:rsidRDefault="00F44AFD">
    <w:pPr>
      <w:pStyle w:val="aa"/>
      <w:ind w:right="360"/>
      <w:rPr>
        <w:i/>
        <w:iCs/>
        <w:color w:val="C0C0C0"/>
        <w:sz w:val="8"/>
      </w:rPr>
    </w:pPr>
  </w:p>
  <w:p w:rsidR="00F44AFD" w:rsidRDefault="00F44AFD">
    <w:pPr>
      <w:pStyle w:val="aa"/>
      <w:jc w:val="center"/>
    </w:pPr>
  </w:p>
  <w:p w:rsidR="00F44AFD" w:rsidRDefault="00F44A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13" w:rsidRDefault="00A57513">
      <w:r>
        <w:separator/>
      </w:r>
    </w:p>
  </w:footnote>
  <w:footnote w:type="continuationSeparator" w:id="0">
    <w:p w:rsidR="00A57513" w:rsidRDefault="00A5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4782"/>
    <w:multiLevelType w:val="hybridMultilevel"/>
    <w:tmpl w:val="0492D1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06F29AA"/>
    <w:multiLevelType w:val="hybridMultilevel"/>
    <w:tmpl w:val="1C9E4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526"/>
    <w:rsid w:val="00413526"/>
    <w:rsid w:val="004F2755"/>
    <w:rsid w:val="00667695"/>
    <w:rsid w:val="00A57513"/>
    <w:rsid w:val="00C52218"/>
    <w:rsid w:val="00F4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D23226-B426-4211-936D-EB2A00AC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Emphasis"/>
    <w:qFormat/>
    <w:rPr>
      <w:i/>
      <w:iCs/>
    </w:rPr>
  </w:style>
  <w:style w:type="paragraph" w:styleId="a5">
    <w:name w:val="Body Text"/>
    <w:basedOn w:val="a"/>
    <w:rPr>
      <w:color w:val="CC99FF"/>
    </w:rPr>
  </w:style>
  <w:style w:type="paragraph" w:styleId="20">
    <w:name w:val="Body Text 2"/>
    <w:basedOn w:val="a"/>
    <w:rPr>
      <w:color w:val="339966"/>
    </w:rPr>
  </w:style>
  <w:style w:type="paragraph" w:styleId="30">
    <w:name w:val="Body Text 3"/>
    <w:basedOn w:val="a"/>
    <w:rPr>
      <w:color w:val="FF00FF"/>
    </w:rPr>
  </w:style>
  <w:style w:type="paragraph" w:styleId="a6">
    <w:name w:val="Body Text Indent"/>
    <w:basedOn w:val="a"/>
    <w:pPr>
      <w:spacing w:after="120"/>
      <w:ind w:right="-6" w:firstLine="539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1">
    <w:name w:val="Body Text Indent 2"/>
    <w:basedOn w:val="a"/>
    <w:pPr>
      <w:spacing w:line="360" w:lineRule="auto"/>
      <w:ind w:right="-6" w:firstLine="539"/>
    </w:pPr>
    <w:rPr>
      <w:szCs w:val="20"/>
    </w:rPr>
  </w:style>
  <w:style w:type="paragraph" w:styleId="31">
    <w:name w:val="Body Text Indent 3"/>
    <w:basedOn w:val="a"/>
    <w:pPr>
      <w:ind w:firstLine="540"/>
    </w:pPr>
    <w:rPr>
      <w:i/>
      <w:iCs/>
    </w:rPr>
  </w:style>
  <w:style w:type="paragraph" w:customStyle="1" w:styleId="Nina">
    <w:name w:val="Nina"/>
    <w:basedOn w:val="a"/>
    <w:pPr>
      <w:tabs>
        <w:tab w:val="left" w:pos="737"/>
      </w:tabs>
      <w:overflowPunct w:val="0"/>
      <w:autoSpaceDE w:val="0"/>
      <w:autoSpaceDN w:val="0"/>
      <w:adjustRightInd w:val="0"/>
      <w:spacing w:before="60" w:after="60" w:line="360" w:lineRule="auto"/>
      <w:jc w:val="both"/>
      <w:textAlignment w:val="baseline"/>
    </w:pPr>
    <w:rPr>
      <w:rFonts w:ascii="TimesET" w:hAnsi="TimesET"/>
      <w:spacing w:val="20"/>
      <w:sz w:val="28"/>
      <w:szCs w:val="20"/>
    </w:rPr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a9">
    <w:name w:val="index heading"/>
    <w:basedOn w:val="a"/>
    <w:next w:val="10"/>
    <w:semiHidden/>
    <w:rPr>
      <w:rFonts w:ascii="Arial" w:hAnsi="Arial" w:cs="Arial"/>
      <w:b/>
      <w:bCs/>
    </w:rPr>
  </w:style>
  <w:style w:type="paragraph" w:styleId="aa">
    <w:name w:val="foot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60" w:lineRule="auto"/>
      <w:ind w:right="-720"/>
      <w:textAlignment w:val="baseline"/>
    </w:pPr>
    <w:rPr>
      <w:rFonts w:ascii="TimesET" w:hAnsi="TimesET"/>
      <w:spacing w:val="20"/>
      <w:sz w:val="28"/>
      <w:szCs w:val="20"/>
    </w:r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5684</Words>
  <Characters>32402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хозяйств населения в российском аграрном секторе и их кооперация</vt:lpstr>
    </vt:vector>
  </TitlesOfParts>
  <Company>TK</Company>
  <LinksUpToDate>false</LinksUpToDate>
  <CharactersWithSpaces>38010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хозяйств населения в российском аграрном секторе и их кооперация</dc:title>
  <dc:subject/>
  <dc:creator>DR0N</dc:creator>
  <cp:keywords/>
  <dc:description/>
  <cp:lastModifiedBy>admin</cp:lastModifiedBy>
  <cp:revision>2</cp:revision>
  <cp:lastPrinted>2001-05-24T16:52:00Z</cp:lastPrinted>
  <dcterms:created xsi:type="dcterms:W3CDTF">2014-02-12T19:58:00Z</dcterms:created>
  <dcterms:modified xsi:type="dcterms:W3CDTF">2014-02-12T19:58:00Z</dcterms:modified>
</cp:coreProperties>
</file>