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E7" w:rsidRDefault="006903E7">
      <w:pPr>
        <w:pStyle w:val="a3"/>
        <w:spacing w:line="401" w:lineRule="auto"/>
        <w:ind w:firstLine="993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Хозяйственными обществами считаются предприятия, организации, учреждения, созданные по принципу соглашения между юридическими лицами и гражданами путем объединения их имущества и предпринимательской деятельности с целью получения дохода.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К хозяйственным обществам принадлежат: акционерные общества, общества с ограниченной ответственностью, полные общества, коммандитные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Общества есть юридические лица.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Общества могут заниматься какой-либо предпринимательской деятельностью, которая не противоречит законодательству Украины.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Хозяйственные общества могут приобретать имущественные и личные неимущественные права, вступать в обязательства, выступать в суде, арбитражном суде и третейском суде от своего имени.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Основатели и участники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Основателями и участниками общества могут быть предприятия, организации, учреждения, а также граждане, кроме случаев, предусмотренных законодательными актами Украины.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Предприятия, организации и учреждения, которые стали участниками Общества, не ликвидируются как юридические лица.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Иностранные граждане, лица без гражданства, иностранные юридические лица, а также международные организации могут быть основателями и участниками хозяйственных обществ наравне с гражданами и юридическими лицами Украины, кроме случаев, установленных законодательными актами Украины.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Виды хозяйственных обществ.</w:t>
      </w: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Акционерное общество.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Акционерное общество, общество с ограниченной и общество с дополнительной ответственностью создаются и действуют на основании уставного договора и устава, полное и коммандитное товарищество – уставного договора.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Учредительные документы должны содержать ведомости о виде общества, предмет и цели его деятельности, состав учредителей и участников, его название и местонахождение, размер и порядок создания уставного фонда, порядок распределения доходов и убытков, состав и компетенцию органов общества и порядок принятия ими решений, включая перечень вопросов, по которым необходимо единодушие и большинство голосов, порядок внесения изменений в учредительные документы и порядок ликвидации и реорганизации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 учредительные документы могут быть включенные другие условия, которые не противоречат законодательству Украины.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Общество приобретает права юридического лица со дня его государственной регистрации.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Государственная регистрация общества проводится по правилам, установленным Законом Украины "О предприятиях в Украине".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Общества, занимающиеся банковской деятельностью, регистрируются Национальным банком Украины в порядке, установленном Законодательством Украины о банках и банковской деятельности.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Понятие акционерного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 xml:space="preserve">Акционерным признается общество, которое имеет уставной фонд, поделенный на определенное количество акций равной номинальной стоимости, и несет ответственность по обязательствам только имуществом общества. 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Акционеры отвечают по обязательствам общества только в пределах принадлежащих им акций.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 случаях, предусмотренных уставом, акционеры, которые не полностью оплатили акции, несут ответственность по обязательствам общества в пределах неоплаченной суммы.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Общая номинальная стоимость выпущенных акций представляет собой уставной фонд акционерного общества, который не может быть меньше суммы, установленной законодательством.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Виды акционерных обществ.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К акционерным обществам принадлежат: открытое акционерное общество, акции которого могут распространяться путем открытой подписки и купли-продажи на биржах; закрытое акционерное общество, акции которого распределяются между основателями и не могут распространяться путем подписки и покупаться и продаваться на Биржах.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Закрытое акционерное общество может быть реорганизовано в открытое путем регистрации его акций в порядке, предусмотренном Законодательством о ценных бумагах и фондовой бирже и внесением изменений в устав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Основатели акционерного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Основателями акционерного общества могут быть юридические лица и граждане.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Основатели акционерного общества заключают между собой договор, что определяет порядок осуществления ими совместной деятельности по созданию акционерного общества, ответственность перед лицами, подписавшимися на акции и третьими лицами.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Основатели несут солидарную ответственность по обязательствам, возникшим при регистрации акционерного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Для создания акционерного общества основатели должны сделать сообщение о намерении создать акционерное общество, осуществить подписку на акции, провести учредительное собрание и государственную регистрацию акционерного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Выпуск акционерным обществом ценных бумаг.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Акционерное общество вправе выпуска облигаций и иных ценных бумаг в соответствии с законодательством Украины о ценных бумагах и фондовых биржах.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spacing w:line="401" w:lineRule="auto"/>
        <w:ind w:firstLine="993"/>
        <w:jc w:val="center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Понятие общества с ограниченной ответственностью.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Обществом с ограниченной ответственностью признается общество, имеющее уставный фонд, разделенный на части, размер которых определяется учредительными документами.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Участники общества несут ответственность в пределах их вкладов.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 случаях, предусмотренных учредительными документами, участники, которые не полностью внесли взносы, отвечают по обязательствам общества в пределах невнесенной части.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  <w:r>
        <w:rPr>
          <w:rFonts w:ascii="Bookman Old Style" w:hAnsi="Bookman Old Style"/>
          <w:b/>
          <w:i w:val="0"/>
          <w:sz w:val="28"/>
        </w:rPr>
        <w:t>Особенности содержания учредительных документов общества с ограниченной ответственностью.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Учредительные документы общества с ограниченной ответственностью, должны содержать ведомости о размере части каждого из участников, размер, состав и порядок внесения ими вкладов.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Изменение стоимости имущества, внесенного как вклад, и дополнительные взносы участников не влияют на размер их части в уставном фонде, указанной в учредительных документах общества, если другое не предусмотрено учредительными документами.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  <w:r>
        <w:rPr>
          <w:rFonts w:ascii="Bookman Old Style" w:hAnsi="Bookman Old Style"/>
          <w:b/>
          <w:i w:val="0"/>
          <w:sz w:val="28"/>
        </w:rPr>
        <w:t>Понятие общества с дополнительной ответственностью.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Обществом с дополнительной ответственностью признается общество, уставный фонд которого разделен на части, определенных учредительными документами размеров. Участники такого общества отвечают по его долгам своими взносами в уставный фонд, а при недостаточности этих сумм дополнительно принадлежащим им имуществом в одинаковом для всех участников кратном взносу размере каждого Участника.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  <w:r>
        <w:rPr>
          <w:rFonts w:ascii="Bookman Old Style" w:hAnsi="Bookman Old Style"/>
          <w:b/>
          <w:i w:val="0"/>
          <w:sz w:val="28"/>
        </w:rPr>
        <w:t>Понятие полного товарищества.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Полным признается такое общество,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Участники полного товарищества не вправе от своего имени и в своих интересах осуществлять соглашения одинаковые с целями деятельности общества, а также брать участие в любых обществах (кроме акционерных обществ), которые имеют одинаковую с полным товариществом цель деятельности.</w:t>
      </w: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</w:p>
    <w:p w:rsidR="006903E7" w:rsidRDefault="006903E7">
      <w:pPr>
        <w:pStyle w:val="2"/>
        <w:spacing w:line="401" w:lineRule="auto"/>
        <w:ind w:firstLine="993"/>
        <w:rPr>
          <w:rFonts w:ascii="Bookman Old Style" w:hAnsi="Bookman Old Style"/>
          <w:b/>
          <w:i w:val="0"/>
          <w:sz w:val="28"/>
        </w:rPr>
      </w:pPr>
      <w:r>
        <w:rPr>
          <w:rFonts w:ascii="Bookman Old Style" w:hAnsi="Bookman Old Style"/>
          <w:b/>
          <w:i w:val="0"/>
          <w:sz w:val="28"/>
        </w:rPr>
        <w:t>Понятие коммандитного товарищества.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Коммандитным товариществом признается общество, которое включает вместе с одним или больше участниками, которые несут ответственность по обязательствам общества всем своим имуществом, также одного или большее участника, ответственность которых ограничивается вкладом в имущество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Если в коммандитном товариществе берут участие два или больше участника с полной ответственностью, они несут солидарную ответственность по долгам общества.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Вкладчик может вступить в коммандитное товарищество путем внесения денежных или материальных вкладов.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Вкладчики коммандитного товарищества вправе: действовать от имени коммандитного товарищества только в случае наличия поручения и согласно с ним; в случае ликвидации общества требовать возврата ранее участников с полной ответственностью; требовать предъявления годовых отчетов и балансов, а также обеспечения возможности проверки правильности их ведения.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Вкладчики коммандитного товарищества должны вносить вклады и дополнительные взносы в размере, способами и в порядке, предусмотренном учредительным договором.</w:t>
      </w:r>
    </w:p>
    <w:p w:rsidR="006903E7" w:rsidRDefault="006903E7">
      <w:pPr>
        <w:spacing w:line="401" w:lineRule="auto"/>
        <w:ind w:firstLine="993"/>
        <w:jc w:val="both"/>
        <w:rPr>
          <w:rFonts w:ascii="Bookman Old Style" w:hAnsi="Bookman Old Style"/>
          <w:b/>
          <w:snapToGrid w:val="0"/>
          <w:sz w:val="28"/>
        </w:rPr>
      </w:pPr>
      <w:r>
        <w:rPr>
          <w:rFonts w:ascii="Bookman Old Style" w:hAnsi="Bookman Old Style"/>
          <w:b/>
          <w:snapToGrid w:val="0"/>
          <w:sz w:val="28"/>
        </w:rPr>
        <w:t>Совместный размер частей вкладчиков не должен превышать 50 процентов имущества общества, обозначенного в учредительном договоре.</w:t>
      </w:r>
    </w:p>
    <w:p w:rsidR="006903E7" w:rsidRDefault="006903E7">
      <w:pPr>
        <w:pStyle w:val="a4"/>
        <w:spacing w:line="401" w:lineRule="auto"/>
        <w:ind w:firstLine="993"/>
      </w:pPr>
      <w:r>
        <w:rPr>
          <w:b/>
        </w:rPr>
        <w:t>На момент регистрации коммандитного товарищества каждый из вкладчиков должен внести не менее 25 процентов своего взноса.</w:t>
      </w:r>
    </w:p>
    <w:p w:rsidR="006903E7" w:rsidRDefault="006903E7">
      <w:pPr>
        <w:spacing w:line="396" w:lineRule="auto"/>
        <w:jc w:val="both"/>
        <w:rPr>
          <w:rFonts w:ascii="Bookman Old Style" w:hAnsi="Bookman Old Style"/>
          <w:snapToGrid w:val="0"/>
          <w:sz w:val="28"/>
        </w:rPr>
      </w:pPr>
      <w:bookmarkStart w:id="0" w:name="_GoBack"/>
      <w:bookmarkEnd w:id="0"/>
    </w:p>
    <w:sectPr w:rsidR="006903E7">
      <w:pgSz w:w="12240" w:h="15840"/>
      <w:pgMar w:top="1304" w:right="1191" w:bottom="1361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FA5"/>
    <w:rsid w:val="003125A1"/>
    <w:rsid w:val="00367FA5"/>
    <w:rsid w:val="006903E7"/>
    <w:rsid w:val="008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E5324-7F22-45CC-B5B2-AEC88AD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napToGrid w:val="0"/>
      <w:sz w:val="26"/>
    </w:rPr>
  </w:style>
  <w:style w:type="paragraph" w:styleId="2">
    <w:name w:val="Body Text 2"/>
    <w:basedOn w:val="a"/>
    <w:semiHidden/>
    <w:pPr>
      <w:jc w:val="center"/>
    </w:pPr>
    <w:rPr>
      <w:rFonts w:ascii="Arial" w:hAnsi="Arial"/>
      <w:i/>
      <w:snapToGrid w:val="0"/>
      <w:sz w:val="26"/>
    </w:rPr>
  </w:style>
  <w:style w:type="paragraph" w:styleId="a4">
    <w:name w:val="Body Text Indent"/>
    <w:basedOn w:val="a"/>
    <w:semiHidden/>
    <w:pPr>
      <w:spacing w:line="396" w:lineRule="auto"/>
      <w:ind w:firstLine="567"/>
      <w:jc w:val="both"/>
    </w:pPr>
    <w:rPr>
      <w:rFonts w:ascii="Bookman Old Style" w:hAnsi="Bookman Old Style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Хозяйственными обществами этим признаются предприятия, организации, учреждения, созданные по принципу соглашения между юридическими лицами и гражданами путем объединения их имущества и предпринимательской деятельности с целью получения дохода</vt:lpstr>
    </vt:vector>
  </TitlesOfParts>
  <Company>12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Хозяйственными обществами этим признаются предприятия, организации, учреждения, созданные по принципу соглашения между юридическими лицами и гражданами путем объединения их имущества и предпринимательской деятельности с целью получения дохода</dc:title>
  <dc:subject/>
  <dc:creator>12</dc:creator>
  <cp:keywords/>
  <cp:lastModifiedBy>admin</cp:lastModifiedBy>
  <cp:revision>2</cp:revision>
  <dcterms:created xsi:type="dcterms:W3CDTF">2014-02-03T18:51:00Z</dcterms:created>
  <dcterms:modified xsi:type="dcterms:W3CDTF">2014-02-03T18:51:00Z</dcterms:modified>
</cp:coreProperties>
</file>