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C9" w:rsidRDefault="00871CC9">
      <w:pPr>
        <w:pStyle w:val="1"/>
        <w:rPr>
          <w:sz w:val="72"/>
          <w:szCs w:val="72"/>
          <w:lang w:val="en-US"/>
        </w:rPr>
      </w:pPr>
    </w:p>
    <w:p w:rsidR="00871CC9" w:rsidRDefault="00871CC9">
      <w:pPr>
        <w:pStyle w:val="1"/>
        <w:rPr>
          <w:sz w:val="72"/>
          <w:szCs w:val="72"/>
          <w:lang w:val="en-US"/>
        </w:rPr>
      </w:pPr>
    </w:p>
    <w:p w:rsidR="00871CC9" w:rsidRDefault="00871CC9">
      <w:pPr>
        <w:pStyle w:val="1"/>
        <w:rPr>
          <w:sz w:val="72"/>
          <w:szCs w:val="72"/>
          <w:lang w:val="en-US"/>
        </w:rPr>
      </w:pPr>
    </w:p>
    <w:p w:rsidR="00871CC9" w:rsidRDefault="00030967">
      <w:pPr>
        <w:pStyle w:val="1"/>
        <w:rPr>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0.4pt;margin-top:36pt;width:132pt;height:39.75pt;z-index:251657728" o:allowincell="f">
            <v:shadow on="t"/>
            <v:textpath style="font-family:&quot;Bookman Old Style&quot;;font-style:italic;v-text-kern:t" trim="t" fitpath="t" string="Доклад"/>
          </v:shape>
        </w:pict>
      </w:r>
    </w:p>
    <w:p w:rsidR="00871CC9" w:rsidRDefault="00871CC9">
      <w:pPr>
        <w:pStyle w:val="1"/>
        <w:rPr>
          <w:i/>
          <w:iCs/>
          <w:sz w:val="72"/>
          <w:szCs w:val="72"/>
        </w:rPr>
      </w:pPr>
    </w:p>
    <w:p w:rsidR="00871CC9" w:rsidRDefault="00871CC9">
      <w:pPr>
        <w:jc w:val="center"/>
        <w:rPr>
          <w:sz w:val="52"/>
          <w:szCs w:val="52"/>
        </w:rPr>
      </w:pPr>
      <w:r>
        <w:rPr>
          <w:sz w:val="52"/>
          <w:szCs w:val="52"/>
        </w:rPr>
        <w:t>по москвоведению</w:t>
      </w:r>
    </w:p>
    <w:p w:rsidR="00871CC9" w:rsidRDefault="00871CC9">
      <w:pPr>
        <w:jc w:val="center"/>
        <w:rPr>
          <w:sz w:val="52"/>
          <w:szCs w:val="52"/>
        </w:rPr>
      </w:pPr>
      <w:r>
        <w:rPr>
          <w:sz w:val="52"/>
          <w:szCs w:val="52"/>
        </w:rPr>
        <w:t>на тему: « Храм Христа Спасителя».</w:t>
      </w:r>
    </w:p>
    <w:p w:rsidR="00871CC9" w:rsidRDefault="00871CC9">
      <w:pPr>
        <w:jc w:val="center"/>
        <w:rPr>
          <w:sz w:val="52"/>
          <w:szCs w:val="52"/>
        </w:rPr>
      </w:pPr>
    </w:p>
    <w:p w:rsidR="00871CC9" w:rsidRDefault="00871CC9">
      <w:pPr>
        <w:jc w:val="center"/>
        <w:rPr>
          <w:sz w:val="52"/>
          <w:szCs w:val="52"/>
        </w:rPr>
      </w:pPr>
    </w:p>
    <w:p w:rsidR="00871CC9" w:rsidRDefault="00871CC9">
      <w:pPr>
        <w:jc w:val="center"/>
        <w:rPr>
          <w:sz w:val="52"/>
          <w:szCs w:val="52"/>
        </w:rPr>
      </w:pPr>
    </w:p>
    <w:p w:rsidR="00871CC9" w:rsidRDefault="00871CC9">
      <w:pPr>
        <w:pStyle w:val="2"/>
      </w:pPr>
    </w:p>
    <w:p w:rsidR="00871CC9" w:rsidRDefault="00871CC9">
      <w:pPr>
        <w:pStyle w:val="2"/>
      </w:pPr>
    </w:p>
    <w:p w:rsidR="00871CC9" w:rsidRDefault="00871CC9">
      <w:pPr>
        <w:pStyle w:val="2"/>
      </w:pPr>
      <w:r>
        <w:t>Ученицы 10 класса «А»</w:t>
      </w:r>
    </w:p>
    <w:p w:rsidR="00871CC9" w:rsidRDefault="00871CC9">
      <w:pPr>
        <w:jc w:val="right"/>
        <w:rPr>
          <w:sz w:val="40"/>
          <w:szCs w:val="40"/>
        </w:rPr>
      </w:pPr>
      <w:r>
        <w:rPr>
          <w:sz w:val="40"/>
          <w:szCs w:val="40"/>
        </w:rPr>
        <w:t>средней школы № 864</w:t>
      </w:r>
    </w:p>
    <w:p w:rsidR="00871CC9" w:rsidRDefault="00871CC9">
      <w:pPr>
        <w:jc w:val="right"/>
        <w:rPr>
          <w:sz w:val="40"/>
          <w:szCs w:val="40"/>
        </w:rPr>
      </w:pPr>
      <w:r>
        <w:rPr>
          <w:sz w:val="40"/>
          <w:szCs w:val="40"/>
        </w:rPr>
        <w:t>Кузиной Марии</w:t>
      </w: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jc w:val="right"/>
        <w:rPr>
          <w:sz w:val="40"/>
          <w:szCs w:val="40"/>
        </w:rPr>
      </w:pPr>
    </w:p>
    <w:p w:rsidR="00871CC9" w:rsidRDefault="00871CC9">
      <w:pPr>
        <w:rPr>
          <w:sz w:val="40"/>
          <w:szCs w:val="40"/>
        </w:rPr>
      </w:pPr>
    </w:p>
    <w:p w:rsidR="00871CC9" w:rsidRDefault="00871CC9">
      <w:pPr>
        <w:jc w:val="center"/>
        <w:rPr>
          <w:sz w:val="32"/>
          <w:szCs w:val="32"/>
        </w:rPr>
      </w:pPr>
      <w:r>
        <w:rPr>
          <w:sz w:val="36"/>
          <w:szCs w:val="36"/>
        </w:rPr>
        <w:t xml:space="preserve">Москва. 1999 </w:t>
      </w:r>
      <w:r>
        <w:rPr>
          <w:sz w:val="32"/>
          <w:szCs w:val="32"/>
        </w:rPr>
        <w:t>год.</w:t>
      </w:r>
    </w:p>
    <w:p w:rsidR="00871CC9" w:rsidRDefault="00871CC9">
      <w:pPr>
        <w:rPr>
          <w:sz w:val="24"/>
          <w:szCs w:val="24"/>
        </w:rPr>
      </w:pPr>
      <w:r>
        <w:rPr>
          <w:sz w:val="24"/>
          <w:szCs w:val="24"/>
        </w:rPr>
        <w:t xml:space="preserve">   Храм Христа Спасителя принадлежит к числу замечательнейших не только в России, но и во всем мире зданий и кроме колоссальности и высокого архитектурного достоинства имеет для России важное историческое значение: он сооружен в память событий 1812 года и в благодарность к Промыслу Божию  за спасение России. </w:t>
      </w:r>
    </w:p>
    <w:p w:rsidR="00871CC9" w:rsidRDefault="00871CC9">
      <w:pPr>
        <w:rPr>
          <w:sz w:val="24"/>
          <w:szCs w:val="24"/>
          <w:lang w:val="en-US"/>
        </w:rPr>
      </w:pPr>
      <w:r>
        <w:rPr>
          <w:sz w:val="24"/>
          <w:szCs w:val="24"/>
        </w:rPr>
        <w:t xml:space="preserve">    Мысль соорудить грандиозный храм в память изгнания из России армии Наполеона всецело принадлежит императору Александру </w:t>
      </w:r>
      <w:r>
        <w:rPr>
          <w:sz w:val="24"/>
          <w:szCs w:val="24"/>
          <w:lang w:val="en-US"/>
        </w:rPr>
        <w:t xml:space="preserve">I. По этому поводу был издан манифест, где было сказано: “В сохранение вечной памяти того беспримерного усердия, верности и любви к Вере и Отечеству, каким в сии трудные времена превознес себя народ Российский, и в ознаменование благодарности Нашей к Промыслу Божию, спасшему Россию от грозившей ей гибели, вознамерились Мы в первопрестольном граде Нашем Москве создать церковь во имя Спасителя Христа, подобное о чемпостановление возвещено будет в свое время. Да совершится оно. Да простоит сей храм многие века и да курится в нем пред святым престолом Божиим кадило благодарности до позднейших годов вместе с любовью и подражанием к делам их предков.” </w:t>
      </w:r>
    </w:p>
    <w:p w:rsidR="00871CC9" w:rsidRDefault="00871CC9">
      <w:pPr>
        <w:rPr>
          <w:sz w:val="24"/>
          <w:szCs w:val="24"/>
        </w:rPr>
      </w:pPr>
      <w:r>
        <w:rPr>
          <w:sz w:val="24"/>
          <w:szCs w:val="24"/>
          <w:lang w:val="en-US"/>
        </w:rPr>
        <w:t xml:space="preserve">   Среди многочисленных проектов, представленных на усмотрение императора, особенного его внимания удостоился проект молодого художника Александра Лаврентьевича Витберга(1787-1855). В своих записках Витберг рассказывает, что именно он хотел выразить своим проектом “Я, - пишет</w:t>
      </w:r>
      <w:r>
        <w:rPr>
          <w:sz w:val="24"/>
          <w:szCs w:val="24"/>
        </w:rPr>
        <w:t>, - пламенно желал, чтобы храм сей удовлетворил требование царя и был достоен народа. Россия - мощное, обширное государство, столь сильно явившееся в мире, не имеет ни одного памятника, который был бы соответственен ее высоте. Я желал, чтобы этот памятник был таков. Но чего можно было ждать от наших художников, кроме бледных произведений школы, бесцветных подражаний! Следовательно, надлежало обратиться к странам чуждым. Но разве можно было ждать произведения народного, отечественного, русско-религиозного, от иностранца? Его произведение могло быть хорошо, велико, но не соответствовать ни мысли отечества, ни мысли государя. Я понимал, что этот храм должен быть величественен и колоссален, перевесить, наконец, славу Петра в Риме, но тоже понимал, что и, выполнив сии условия, он еще будет далек от цели своей. Надлежало, чтобы каждый камень и все вместе были говорящими идеями религии Христа, основанными на ней, во всей ее чистоте нашего века; словом. Чтобы это была не груда камней, искусным образом расположенная, не храм вообще, но христианская фраза, текст христианский… Но каков же храм чисто христианский? «Вы есте храм Божий и Святой Дух в вас обитает». И следовательно, из самой души человека надлежало извлечь устройство храма».</w:t>
      </w:r>
    </w:p>
    <w:p w:rsidR="00871CC9" w:rsidRDefault="00871CC9">
      <w:pPr>
        <w:rPr>
          <w:sz w:val="24"/>
          <w:szCs w:val="24"/>
        </w:rPr>
      </w:pPr>
      <w:r>
        <w:rPr>
          <w:sz w:val="24"/>
          <w:szCs w:val="24"/>
        </w:rPr>
        <w:t xml:space="preserve">   Задавшись этой высокой целью, А. Л. Витберг, до того мало знакомый с архитектурой, ревностно принялся за ее изучение, как с технической, так и с исторической стороны, и среди этих долгих уединенных занятий он все более и более уяснял себе все требования и подробности предполагаемого храма, и вполне обработанный его проект, как уже сказано, удостоился одобрения и утверждения государя. Так как человек состоит главным образом из трех начал – тела, души и духа, то эту тройственность предполагалось выразить и в устройстве нового храма. Подобно тому и в жизни Спасителя художник выбрал три главных момента: Воплощение, Преображение и Воскресение. И эти три момента пытался выразить тремя храмами, имеющими между собой неразрывную связь и составляющими одно целое. Место для храма Витберг указал первоначально в Кремле, между Москворецкой башней и Тайницкими воротами, но потом изменил свое намерение и избрал для постройки Воробьевы горы. В горе он предполагал устроить нижний храм – храм Воплощения, имеющий форму параллелограмма, освещенный лишь с одной стороны и оканчивающийся мрачными катакомбами. Здесь предполагалось похоронить тела погибших и павших в 1812 году. Нижний храм соединялся со вторым храмом – храмом Духа, который должен был находиться на поверхности горы и потому был открыт со всех сторон. Этот храм имел очертание креста; внутри царил полусвет, мистически изображая собой, по объяснению самого Витберга, нашу жизнь: смешение света и тьмы, добра и зла. Из второго храма внутренняя лестница вела в третий храм – храм Духовный, круглый по форме, освещенный множеством окон, и потому светлый и радостный. Главная лестница, шла через пять огромных уступов, украшенных фигурами христианских добродетелей, по нижнему храму, от которого лестница вела к среднему храму. Согласно условиям местности к нижнему храму примыкала длинная колоннада, составлявшая как бы бок горы и на стенах которой предполагалось изобразить все замечательные события Отечественной войны 1812 года. На вершине колоннады предположено было воздвигнуть два обелиска. Все колоссальное сооружение завершалось пятью главами, причем главный купол имел 25 саженей в диаметре. Вообще размеры храма должны были поражать своей громадностью: так, высота храма предполагалась в 110 саженей, считая от подошвы горы; от вершины же горы до креста – 80 саженей. И если бы проект был выполнен, то воздвиглось бы огромнейшее в мире здание, превышающее более чем на 40 саженей величайшую из египетских пирамид.</w:t>
      </w:r>
    </w:p>
    <w:p w:rsidR="00871CC9" w:rsidRDefault="00871CC9">
      <w:pPr>
        <w:rPr>
          <w:sz w:val="24"/>
          <w:szCs w:val="24"/>
        </w:rPr>
      </w:pPr>
      <w:r>
        <w:rPr>
          <w:sz w:val="24"/>
          <w:szCs w:val="24"/>
        </w:rPr>
        <w:t>12 октября 1817 года состоялась торжественная закладка Храма на Воробьевых горах, между Смоленской и Калужской дорогами.</w:t>
      </w:r>
    </w:p>
    <w:p w:rsidR="00871CC9" w:rsidRDefault="00871CC9">
      <w:pPr>
        <w:rPr>
          <w:sz w:val="24"/>
          <w:szCs w:val="24"/>
        </w:rPr>
      </w:pPr>
      <w:r>
        <w:rPr>
          <w:sz w:val="24"/>
          <w:szCs w:val="24"/>
        </w:rPr>
        <w:t xml:space="preserve">   Тотчас же после закладки Витбергом начаты были работы по постройке храма, но они были неудачны и медленны, и проект Витберга скоро был отнесен к числу несбыточных и невыполнимых. Повелением государя от 16 апреля 1827 года была закрыта назначенная для постройки комиссия и учрежден так называемый Искусственный комитет для проверки действий и изыскания способов и средств для окончания храма. Комитет этот, составленный из опытных архитекторов, отнесся недоверчиво к проекту Витберга и дал заключение, что на избранном месте строить такое огромное здание нельзя, так как фундамент будет касаться песчаного слоя, под которым целая система родников, и что подобная почва не выдержит тяжести и должна будет постепенно оседать. Такое авторитетное мнение комитета нанесло решительный удар по проекту Витберга.</w:t>
      </w:r>
    </w:p>
    <w:p w:rsidR="00871CC9" w:rsidRDefault="00871CC9">
      <w:pPr>
        <w:rPr>
          <w:sz w:val="24"/>
          <w:szCs w:val="24"/>
        </w:rPr>
      </w:pPr>
      <w:r>
        <w:rPr>
          <w:sz w:val="24"/>
          <w:szCs w:val="24"/>
        </w:rPr>
        <w:t xml:space="preserve">   10 апреля 1832 года император Николай </w:t>
      </w:r>
      <w:r>
        <w:rPr>
          <w:sz w:val="24"/>
          <w:szCs w:val="24"/>
          <w:lang w:val="en-US"/>
        </w:rPr>
        <w:t>I</w:t>
      </w:r>
      <w:r>
        <w:rPr>
          <w:sz w:val="24"/>
          <w:szCs w:val="24"/>
        </w:rPr>
        <w:t xml:space="preserve"> утвердил новый проект храма, составленный архитектором Константином Андреевичем Тоном(1794 – 1881 г.г.). В 1837 году была учреждена особая комиссия по построению нового Храма. Алексеевский монастырь и заштатная церковь Всех Святых, находившееся на месте, предназначенном под Храм Спасителя, были сломаны, монастырь переведен в Сокольники. 10 сентября 1839 года совершилась новая торжественная закладка задуманного грандиозного храма.</w:t>
      </w:r>
    </w:p>
    <w:p w:rsidR="00871CC9" w:rsidRDefault="00871CC9">
      <w:pPr>
        <w:rPr>
          <w:sz w:val="24"/>
          <w:szCs w:val="24"/>
        </w:rPr>
      </w:pPr>
      <w:r>
        <w:rPr>
          <w:sz w:val="24"/>
          <w:szCs w:val="24"/>
        </w:rPr>
        <w:t xml:space="preserve">   Общий характер архитектуры нового храма во имя Христа Спасителя напоминает собой древние русские церкви, но византийский стиль здесь несколько видоизменен в тех случаях, где того требовала красота и легкость формы. Основание храма представляет квадрат, имеющий с каждой стороны выступ и образующий таким образом равноконечный крест. Фасад одинаков со всех четырех сторон. Все это здание увенчано пятью главами, из которых средняя своими размерами превосходит все остальные и придает единство и полноту всему строению. Круглая стена этой главы лежит на восьмигранном основании и обведена, словно венцом, рядом красивых столбиков, соединенных арками, под которыми через одну пробиты окна. Все же здание освещается шестнадцатью окнами в главном куполе и тридцатью шестью под хорами, причем все они имеют однообразную, узкую, сверху закругленную форму. Коридор освещается восьмью окнами по нижнему ряду. Внутри четыре колоссальных столпа поддерживают здание. От расположения этих столпов и выступов образуются двойные стены, а между ними – коридор, идущий по обычаю древних христианских церквей вокруг всего храма. Над коридором помещаются пространные хоры. </w:t>
      </w:r>
    </w:p>
    <w:p w:rsidR="00871CC9" w:rsidRDefault="00871CC9">
      <w:pPr>
        <w:rPr>
          <w:sz w:val="24"/>
          <w:szCs w:val="24"/>
        </w:rPr>
      </w:pPr>
      <w:r>
        <w:rPr>
          <w:sz w:val="24"/>
          <w:szCs w:val="24"/>
        </w:rPr>
        <w:t xml:space="preserve">   Внешняя часть храма украшена двойным рядом горельефов, исполненных из русского мрамора известными скульпторами. Все входные двери, числом 12, выполнены из бронзы, и украшающие их изображения святых отлиты по моделям известного скульптора графа Толстого. Паперти очень эффективно выделяются из общего, так как они сделаны из финляндского мелкозернистого гранита темно – красного цвета, которым облицован и наружный цоколь всего храма. </w:t>
      </w:r>
    </w:p>
    <w:p w:rsidR="00871CC9" w:rsidRDefault="00871CC9">
      <w:pPr>
        <w:rPr>
          <w:sz w:val="24"/>
          <w:szCs w:val="24"/>
        </w:rPr>
      </w:pPr>
      <w:r>
        <w:rPr>
          <w:sz w:val="24"/>
          <w:szCs w:val="24"/>
        </w:rPr>
        <w:t xml:space="preserve">   Вся внутренняя облицовка выполнена из двух сортов русских камней – лабрадора и шошкинского порфира – и пяти сортов разноцветных итальянских мраморов. Но замечательная мозаика, как стен, так и пола при всех своих достоинствах не может отвлечь зрителя от других красот храма, данных ему художественным творчеством. Действительно, здесь религиозная живопись выполнена лучшими нашими художниками, и среди множества прекрасных произведений встречаются образцовые. К последним можно причислить и живопись профессора Маркова в главном куполе храма, изображающую Господа Саваофа, сидящего и благословляющего; в лоне его Сын Божий в образе младенца, а в персях Дух Святой в виде голубя. Кроме Маркова в куполе, по поясу, работал Басин, а в парусах – Бруни. Что же касается образов, то их более 200, и в их выполнении принимали участие лучшие художники, в том числе Неер, Шамшин, Маковский, Верещагин, Седов, Семирадский, Тюрин и другие.</w:t>
      </w:r>
    </w:p>
    <w:p w:rsidR="00871CC9" w:rsidRDefault="00871CC9">
      <w:pPr>
        <w:rPr>
          <w:sz w:val="24"/>
          <w:szCs w:val="24"/>
        </w:rPr>
      </w:pPr>
      <w:r>
        <w:rPr>
          <w:sz w:val="24"/>
          <w:szCs w:val="24"/>
        </w:rPr>
        <w:t xml:space="preserve">   25 января 1881 года К. А. Тон умер и главными деятелями по всем производившимся работам были ректор архитектуры Александр Иванович Резанов(1817 – 1887г.г.) и профессор архитектуры Семен Васильевич Дмитриев(1834 – 1893 г.г.).</w:t>
      </w:r>
    </w:p>
    <w:p w:rsidR="00871CC9" w:rsidRDefault="00871CC9">
      <w:pPr>
        <w:pStyle w:val="a3"/>
        <w:rPr>
          <w:sz w:val="24"/>
          <w:szCs w:val="24"/>
        </w:rPr>
      </w:pPr>
      <w:r>
        <w:rPr>
          <w:sz w:val="24"/>
          <w:szCs w:val="24"/>
        </w:rPr>
        <w:t>Храм Христа Спасителя строился почти 40 лет. В праздник Вознесения Господня 26 мая 1883 года состоялось торжественное освещение Храма митрополитом Иоанникием в сослужении сонма духовенства, в присутствии императора Александра III, императрицы Марии Феодоровны, наследника цесаревича и великой княжны Ксении Александровны.</w:t>
      </w:r>
    </w:p>
    <w:p w:rsidR="00871CC9" w:rsidRDefault="00871CC9">
      <w:pPr>
        <w:jc w:val="center"/>
        <w:rPr>
          <w:sz w:val="24"/>
          <w:szCs w:val="24"/>
        </w:rPr>
      </w:pPr>
      <w:r>
        <w:rPr>
          <w:sz w:val="24"/>
          <w:szCs w:val="24"/>
        </w:rPr>
        <w:t>И, вспомянув былые битвы,</w:t>
      </w:r>
    </w:p>
    <w:p w:rsidR="00871CC9" w:rsidRDefault="00871CC9">
      <w:pPr>
        <w:jc w:val="center"/>
        <w:rPr>
          <w:sz w:val="24"/>
          <w:szCs w:val="24"/>
        </w:rPr>
      </w:pPr>
      <w:r>
        <w:rPr>
          <w:sz w:val="24"/>
          <w:szCs w:val="24"/>
        </w:rPr>
        <w:t>Народ, представ у алтаря,</w:t>
      </w:r>
    </w:p>
    <w:p w:rsidR="00871CC9" w:rsidRDefault="00871CC9">
      <w:pPr>
        <w:jc w:val="center"/>
        <w:rPr>
          <w:sz w:val="24"/>
          <w:szCs w:val="24"/>
        </w:rPr>
      </w:pPr>
      <w:r>
        <w:rPr>
          <w:sz w:val="24"/>
          <w:szCs w:val="24"/>
        </w:rPr>
        <w:t>Послал горячие молитвы</w:t>
      </w:r>
    </w:p>
    <w:p w:rsidR="00871CC9" w:rsidRDefault="00871CC9">
      <w:pPr>
        <w:jc w:val="center"/>
        <w:rPr>
          <w:sz w:val="24"/>
          <w:szCs w:val="24"/>
        </w:rPr>
      </w:pPr>
      <w:r>
        <w:rPr>
          <w:sz w:val="24"/>
          <w:szCs w:val="24"/>
        </w:rPr>
        <w:t>За Русь, за Веру, за Царя!</w:t>
      </w:r>
    </w:p>
    <w:p w:rsidR="00871CC9" w:rsidRDefault="00871CC9">
      <w:pPr>
        <w:pStyle w:val="a3"/>
        <w:rPr>
          <w:sz w:val="24"/>
          <w:szCs w:val="24"/>
        </w:rPr>
      </w:pPr>
      <w:r>
        <w:rPr>
          <w:sz w:val="24"/>
          <w:szCs w:val="24"/>
        </w:rPr>
        <w:t xml:space="preserve">   Закончился первый этап жизни Храма Христа Спасителя.</w:t>
      </w:r>
    </w:p>
    <w:p w:rsidR="00871CC9" w:rsidRDefault="00871CC9">
      <w:pPr>
        <w:pStyle w:val="a3"/>
        <w:rPr>
          <w:sz w:val="24"/>
          <w:szCs w:val="24"/>
        </w:rPr>
      </w:pPr>
      <w:r>
        <w:rPr>
          <w:sz w:val="24"/>
          <w:szCs w:val="24"/>
        </w:rPr>
        <w:t xml:space="preserve">   2 февраля 1918 года Совет Народных Комиссаров РСФСР издал декрет об отделении церкви от государства и от школы.</w:t>
      </w:r>
    </w:p>
    <w:p w:rsidR="00871CC9" w:rsidRDefault="00871CC9">
      <w:pPr>
        <w:pStyle w:val="a3"/>
        <w:rPr>
          <w:sz w:val="24"/>
          <w:szCs w:val="24"/>
        </w:rPr>
      </w:pPr>
      <w:r>
        <w:rPr>
          <w:sz w:val="24"/>
          <w:szCs w:val="24"/>
        </w:rPr>
        <w:t xml:space="preserve">   В 1920 году юридическим отделом Московского Совдепа была рассмотрена просьба верующих о создании общины Храма Христа Спасителя. Но попытка общины спасти храм была безуспешной. К 1928 году политика властей по отношению к храму приняла провокационный характер. </w:t>
      </w:r>
    </w:p>
    <w:p w:rsidR="00871CC9" w:rsidRDefault="00871CC9">
      <w:pPr>
        <w:pStyle w:val="a3"/>
        <w:rPr>
          <w:sz w:val="24"/>
          <w:szCs w:val="24"/>
        </w:rPr>
      </w:pPr>
      <w:r>
        <w:rPr>
          <w:sz w:val="24"/>
          <w:szCs w:val="24"/>
        </w:rPr>
        <w:t xml:space="preserve">   На месте храма предполагалось построить «Лучший памятник Ленина – Дом его имени, который в то же время будет и памятником образования Союза ССР и памятником Коминтерну. Дом Интернациональных конференций, съездов партии, советов – штаб мировой революции». </w:t>
      </w:r>
    </w:p>
    <w:p w:rsidR="00871CC9" w:rsidRDefault="00871CC9">
      <w:pPr>
        <w:pStyle w:val="a3"/>
        <w:rPr>
          <w:sz w:val="24"/>
          <w:szCs w:val="24"/>
        </w:rPr>
      </w:pPr>
      <w:r>
        <w:rPr>
          <w:sz w:val="24"/>
          <w:szCs w:val="24"/>
        </w:rPr>
        <w:t xml:space="preserve">   Разрушению Храма Христа Спасителя предшествовало его ограбление. Изъятие ценностей из храма производилось неоднократно. Прежде всего, извлекали драгоценный металл из иконостасов, листов кровель, крестов. Были сняты полотна Семирадского «Выбор Веры», живописная композицию Сурикова «Четвертый Вселенский Собор», главный иконостас храма, по некоторым сведениям, был продан супруге американского президента Элеоноре Рузвельт. Скульптурное и художественное убранство храма смогли сохранить частично. До настоящего времени эти ценности хранятся в Государственной Третьяковской галерее, Русском музее, Музее архитектуры имени А. В. Щусева, Оружейной палате, Государственном историческом музее, в Коломенском, в Донском монастыре. Попытки музейных работников, искусствоведов помешать этим акциям безбожной власти были обречены на неудачу. Священнослужители храма, противившиеся его ограблению, были расстреляны или сгинули в лагерях. Чтобы несколько успокоить общественное мнение, было официально распространено предложение верующим выкупить Храм. Люди отдавали все, что могли, но было объявлено, что пожертвований собрали недостаточно. Подготовка к разрушению храма продолжались.</w:t>
      </w:r>
    </w:p>
    <w:p w:rsidR="00871CC9" w:rsidRDefault="00871CC9">
      <w:pPr>
        <w:pStyle w:val="a3"/>
        <w:rPr>
          <w:sz w:val="24"/>
          <w:szCs w:val="24"/>
        </w:rPr>
      </w:pPr>
      <w:r>
        <w:rPr>
          <w:sz w:val="24"/>
          <w:szCs w:val="24"/>
        </w:rPr>
        <w:t xml:space="preserve">   16 июня 1931 года на заседании комитета по делам культов при Президиуме ВЦИК, проведенном под руководством П. Смидовича, заместителя председателя Президиума ВЦИК, рассматривался вопрос «О ликвидации и сносе Храма Христа Спасителя в г. Москве». Резолюция, принятая на этом заседании, гласила: «Ввиду отвода участка, на котором расположен Храм Христа Спасителя, под постройку Дворца Советов, указанный храм ликвидировать и снести. Поручить Президиуму Мособлисполкома ликвидацию (закрытие) храма произвести в декадный срок и представить общине верующих и Синоду соответствующее помещение. Ходатайство хозяйственного отдела ОГПУ о смывке золота и ходатайства Дворца Советов о передаче строительного материала внести на рассмотрение секретариата ВЦИК»</w:t>
      </w:r>
    </w:p>
    <w:p w:rsidR="00871CC9" w:rsidRDefault="00871CC9">
      <w:pPr>
        <w:pStyle w:val="a3"/>
        <w:rPr>
          <w:sz w:val="24"/>
          <w:szCs w:val="24"/>
        </w:rPr>
      </w:pPr>
      <w:r>
        <w:rPr>
          <w:sz w:val="24"/>
          <w:szCs w:val="24"/>
        </w:rPr>
        <w:t xml:space="preserve">5 декабря 1931 года в течение 45 минут Храм Христа Спасителя был разрушен. </w:t>
      </w:r>
    </w:p>
    <w:p w:rsidR="00871CC9" w:rsidRDefault="00871CC9">
      <w:pPr>
        <w:pStyle w:val="a3"/>
        <w:jc w:val="center"/>
        <w:rPr>
          <w:sz w:val="24"/>
          <w:szCs w:val="24"/>
        </w:rPr>
      </w:pPr>
      <w:r>
        <w:rPr>
          <w:sz w:val="24"/>
          <w:szCs w:val="24"/>
        </w:rPr>
        <w:t>Прощай, хранитель русской славы,</w:t>
      </w:r>
    </w:p>
    <w:p w:rsidR="00871CC9" w:rsidRDefault="00871CC9">
      <w:pPr>
        <w:pStyle w:val="a3"/>
        <w:jc w:val="center"/>
        <w:rPr>
          <w:sz w:val="24"/>
          <w:szCs w:val="24"/>
        </w:rPr>
      </w:pPr>
      <w:r>
        <w:rPr>
          <w:sz w:val="24"/>
          <w:szCs w:val="24"/>
        </w:rPr>
        <w:t xml:space="preserve">Великолепный Храм Христа, </w:t>
      </w:r>
    </w:p>
    <w:p w:rsidR="00871CC9" w:rsidRDefault="00871CC9">
      <w:pPr>
        <w:pStyle w:val="a3"/>
        <w:jc w:val="center"/>
        <w:rPr>
          <w:sz w:val="24"/>
          <w:szCs w:val="24"/>
        </w:rPr>
      </w:pPr>
      <w:r>
        <w:rPr>
          <w:sz w:val="24"/>
          <w:szCs w:val="24"/>
        </w:rPr>
        <w:t>Наш великан золотоглавый.</w:t>
      </w:r>
    </w:p>
    <w:p w:rsidR="00871CC9" w:rsidRDefault="00871CC9">
      <w:pPr>
        <w:pStyle w:val="a3"/>
        <w:jc w:val="center"/>
        <w:rPr>
          <w:sz w:val="24"/>
          <w:szCs w:val="24"/>
        </w:rPr>
      </w:pPr>
      <w:r>
        <w:rPr>
          <w:sz w:val="24"/>
          <w:szCs w:val="24"/>
        </w:rPr>
        <w:t>Что над столицею блистал,</w:t>
      </w:r>
    </w:p>
    <w:p w:rsidR="00871CC9" w:rsidRDefault="00871CC9">
      <w:pPr>
        <w:pStyle w:val="a3"/>
        <w:jc w:val="center"/>
        <w:rPr>
          <w:sz w:val="24"/>
          <w:szCs w:val="24"/>
        </w:rPr>
      </w:pPr>
      <w:r>
        <w:rPr>
          <w:sz w:val="24"/>
          <w:szCs w:val="24"/>
        </w:rPr>
        <w:t>По гениальной мысли Тона,</w:t>
      </w:r>
    </w:p>
    <w:p w:rsidR="00871CC9" w:rsidRDefault="00871CC9">
      <w:pPr>
        <w:pStyle w:val="a3"/>
        <w:jc w:val="center"/>
        <w:rPr>
          <w:sz w:val="24"/>
          <w:szCs w:val="24"/>
        </w:rPr>
      </w:pPr>
      <w:r>
        <w:rPr>
          <w:sz w:val="24"/>
          <w:szCs w:val="24"/>
        </w:rPr>
        <w:t xml:space="preserve">Ты был в величии простой, </w:t>
      </w:r>
    </w:p>
    <w:p w:rsidR="00871CC9" w:rsidRDefault="00871CC9">
      <w:pPr>
        <w:pStyle w:val="a3"/>
        <w:jc w:val="center"/>
        <w:rPr>
          <w:sz w:val="24"/>
          <w:szCs w:val="24"/>
        </w:rPr>
      </w:pPr>
      <w:r>
        <w:rPr>
          <w:sz w:val="24"/>
          <w:szCs w:val="24"/>
        </w:rPr>
        <w:t>Твоя алмазная корона</w:t>
      </w:r>
    </w:p>
    <w:p w:rsidR="00871CC9" w:rsidRDefault="00871CC9">
      <w:pPr>
        <w:pStyle w:val="a3"/>
        <w:jc w:val="center"/>
        <w:rPr>
          <w:sz w:val="24"/>
          <w:szCs w:val="24"/>
        </w:rPr>
      </w:pPr>
      <w:r>
        <w:rPr>
          <w:sz w:val="24"/>
          <w:szCs w:val="24"/>
        </w:rPr>
        <w:t>Горела солнцем над Москвой.</w:t>
      </w:r>
    </w:p>
    <w:p w:rsidR="00871CC9" w:rsidRDefault="00871CC9">
      <w:pPr>
        <w:pStyle w:val="a3"/>
        <w:jc w:val="center"/>
        <w:rPr>
          <w:sz w:val="24"/>
          <w:szCs w:val="24"/>
        </w:rPr>
      </w:pPr>
    </w:p>
    <w:p w:rsidR="00871CC9" w:rsidRDefault="00871CC9">
      <w:pPr>
        <w:pStyle w:val="a3"/>
        <w:jc w:val="center"/>
        <w:rPr>
          <w:sz w:val="24"/>
          <w:szCs w:val="24"/>
        </w:rPr>
      </w:pPr>
    </w:p>
    <w:p w:rsidR="00871CC9" w:rsidRDefault="00871CC9">
      <w:pPr>
        <w:pStyle w:val="a3"/>
        <w:jc w:val="center"/>
        <w:rPr>
          <w:sz w:val="24"/>
          <w:szCs w:val="24"/>
        </w:rPr>
      </w:pPr>
      <w:r>
        <w:rPr>
          <w:sz w:val="24"/>
          <w:szCs w:val="24"/>
        </w:rPr>
        <w:t>Венчанных славою героев</w:t>
      </w:r>
    </w:p>
    <w:p w:rsidR="00871CC9" w:rsidRDefault="00871CC9">
      <w:pPr>
        <w:pStyle w:val="a3"/>
        <w:jc w:val="center"/>
        <w:rPr>
          <w:sz w:val="24"/>
          <w:szCs w:val="24"/>
        </w:rPr>
      </w:pPr>
      <w:r>
        <w:rPr>
          <w:sz w:val="24"/>
          <w:szCs w:val="24"/>
        </w:rPr>
        <w:t>Россия отдала векам,</w:t>
      </w:r>
    </w:p>
    <w:p w:rsidR="00871CC9" w:rsidRDefault="00871CC9">
      <w:pPr>
        <w:pStyle w:val="a3"/>
        <w:jc w:val="center"/>
        <w:rPr>
          <w:sz w:val="24"/>
          <w:szCs w:val="24"/>
        </w:rPr>
      </w:pPr>
      <w:r>
        <w:rPr>
          <w:sz w:val="24"/>
          <w:szCs w:val="24"/>
        </w:rPr>
        <w:t>Христу Спасителю построив</w:t>
      </w:r>
    </w:p>
    <w:p w:rsidR="00871CC9" w:rsidRDefault="00871CC9">
      <w:pPr>
        <w:pStyle w:val="a3"/>
        <w:jc w:val="center"/>
        <w:rPr>
          <w:sz w:val="24"/>
          <w:szCs w:val="24"/>
        </w:rPr>
      </w:pPr>
      <w:r>
        <w:rPr>
          <w:sz w:val="24"/>
          <w:szCs w:val="24"/>
        </w:rPr>
        <w:t>В сердцах нерукотворный Храм.</w:t>
      </w:r>
    </w:p>
    <w:p w:rsidR="00871CC9" w:rsidRDefault="00871CC9">
      <w:pPr>
        <w:pStyle w:val="a3"/>
        <w:rPr>
          <w:sz w:val="24"/>
          <w:szCs w:val="24"/>
        </w:rPr>
      </w:pPr>
      <w:r>
        <w:rPr>
          <w:sz w:val="24"/>
          <w:szCs w:val="24"/>
        </w:rPr>
        <w:t>На его месте так и не построили Дворец Советов. Вместо него в 198 – 1960 годах архитекторами Д. Чечулиным, В. Лукьяновым, Н. Молоковым был построен открытый бассейн «Москва».</w:t>
      </w:r>
    </w:p>
    <w:p w:rsidR="00871CC9" w:rsidRDefault="00871CC9">
      <w:pPr>
        <w:pStyle w:val="a3"/>
        <w:rPr>
          <w:sz w:val="24"/>
          <w:szCs w:val="24"/>
        </w:rPr>
      </w:pPr>
      <w:r>
        <w:rPr>
          <w:sz w:val="24"/>
          <w:szCs w:val="24"/>
        </w:rPr>
        <w:t xml:space="preserve">   В наши дни Храм Христа Спасителя почти восстановлен. Теперь он стоит во всем своем великолепии, сверкая золотыми куполами, поражая величием и красотой!</w:t>
      </w:r>
    </w:p>
    <w:p w:rsidR="00871CC9" w:rsidRDefault="00871CC9">
      <w:pPr>
        <w:pStyle w:val="a3"/>
        <w:rPr>
          <w:sz w:val="24"/>
          <w:szCs w:val="24"/>
        </w:rPr>
      </w:pPr>
      <w:r>
        <w:rPr>
          <w:sz w:val="24"/>
          <w:szCs w:val="24"/>
        </w:rPr>
        <w:t xml:space="preserve">   </w:t>
      </w:r>
    </w:p>
    <w:p w:rsidR="00871CC9" w:rsidRDefault="00871CC9">
      <w:pPr>
        <w:rPr>
          <w:sz w:val="24"/>
          <w:szCs w:val="24"/>
        </w:rPr>
      </w:pPr>
      <w:bookmarkStart w:id="0" w:name="_GoBack"/>
      <w:bookmarkEnd w:id="0"/>
    </w:p>
    <w:sectPr w:rsidR="00871CC9">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81C"/>
    <w:rsid w:val="00030967"/>
    <w:rsid w:val="000F562D"/>
    <w:rsid w:val="004D581C"/>
    <w:rsid w:val="0087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4474D8-3EDF-4D86-868A-578ABF91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b/>
      <w:bCs/>
      <w:sz w:val="56"/>
      <w:szCs w:val="56"/>
    </w:rPr>
  </w:style>
  <w:style w:type="paragraph" w:styleId="2">
    <w:name w:val="heading 2"/>
    <w:basedOn w:val="a"/>
    <w:next w:val="a"/>
    <w:link w:val="20"/>
    <w:uiPriority w:val="99"/>
    <w:qFormat/>
    <w:pPr>
      <w:keepNext/>
      <w:jc w:val="right"/>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36"/>
      <w:szCs w:val="36"/>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Храм Христа Спасителя</vt:lpstr>
    </vt:vector>
  </TitlesOfParts>
  <Company>Virus-X</Company>
  <LinksUpToDate>false</LinksUpToDate>
  <CharactersWithSpaces>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Храм Христа Спасителя</dc:title>
  <dc:subject/>
  <dc:creator>Кузина Мария</dc:creator>
  <cp:keywords/>
  <dc:description/>
  <cp:lastModifiedBy>admin</cp:lastModifiedBy>
  <cp:revision>2</cp:revision>
  <cp:lastPrinted>1999-04-04T15:28:00Z</cp:lastPrinted>
  <dcterms:created xsi:type="dcterms:W3CDTF">2014-02-08T01:53:00Z</dcterms:created>
  <dcterms:modified xsi:type="dcterms:W3CDTF">2014-02-08T01:53:00Z</dcterms:modified>
</cp:coreProperties>
</file>