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16" w:rsidRPr="00F80EF5" w:rsidRDefault="005B5E16" w:rsidP="00F80E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80EF5">
        <w:rPr>
          <w:b/>
          <w:bCs/>
          <w:sz w:val="28"/>
          <w:szCs w:val="28"/>
        </w:rPr>
        <w:t>Содержание</w:t>
      </w:r>
    </w:p>
    <w:p w:rsidR="00990DFE" w:rsidRPr="00F80EF5" w:rsidRDefault="00990DFE" w:rsidP="00F80E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DFE" w:rsidRPr="00F80EF5" w:rsidRDefault="00990DFE" w:rsidP="00F80EF5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F6EC4">
        <w:rPr>
          <w:rStyle w:val="a7"/>
          <w:noProof/>
          <w:color w:val="auto"/>
          <w:sz w:val="28"/>
          <w:szCs w:val="28"/>
          <w:u w:val="none"/>
        </w:rPr>
        <w:t>1. Основные правила, способы и сроки хранения семян лесных пород</w:t>
      </w:r>
    </w:p>
    <w:p w:rsidR="00990DFE" w:rsidRPr="00F80EF5" w:rsidRDefault="00990DFE" w:rsidP="00F80EF5">
      <w:pPr>
        <w:pStyle w:val="11"/>
        <w:spacing w:line="360" w:lineRule="auto"/>
        <w:jc w:val="both"/>
        <w:rPr>
          <w:noProof/>
          <w:sz w:val="28"/>
          <w:szCs w:val="28"/>
        </w:rPr>
      </w:pPr>
      <w:r w:rsidRPr="008F6EC4">
        <w:rPr>
          <w:rStyle w:val="a7"/>
          <w:noProof/>
          <w:color w:val="auto"/>
          <w:sz w:val="28"/>
          <w:szCs w:val="28"/>
          <w:u w:val="none"/>
        </w:rPr>
        <w:t>2. Требование к древесным насаждениям при заготовке лесесемянного материала</w:t>
      </w:r>
    </w:p>
    <w:p w:rsidR="00990DFE" w:rsidRPr="00F80EF5" w:rsidRDefault="00990DFE" w:rsidP="00F80EF5">
      <w:pPr>
        <w:pStyle w:val="11"/>
        <w:spacing w:line="360" w:lineRule="auto"/>
        <w:jc w:val="both"/>
        <w:rPr>
          <w:noProof/>
          <w:sz w:val="28"/>
          <w:szCs w:val="28"/>
          <w:lang w:val="uk-UA"/>
        </w:rPr>
      </w:pPr>
      <w:r w:rsidRPr="008F6EC4">
        <w:rPr>
          <w:rStyle w:val="a7"/>
          <w:noProof/>
          <w:color w:val="auto"/>
          <w:sz w:val="28"/>
          <w:szCs w:val="28"/>
          <w:u w:val="none"/>
        </w:rPr>
        <w:t>Литература</w:t>
      </w:r>
    </w:p>
    <w:p w:rsidR="005B5E16" w:rsidRPr="00F80EF5" w:rsidRDefault="005B5E16" w:rsidP="00F80EF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62663" w:rsidRPr="00F80EF5" w:rsidRDefault="00062663" w:rsidP="00F80EF5">
      <w:pPr>
        <w:pStyle w:val="1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F80EF5">
        <w:rPr>
          <w:rFonts w:cs="Times New Roman"/>
          <w:szCs w:val="28"/>
        </w:rPr>
        <w:br w:type="page"/>
      </w:r>
      <w:bookmarkStart w:id="0" w:name="_Toc182027274"/>
      <w:r w:rsidR="005B5E16" w:rsidRPr="00F80EF5">
        <w:rPr>
          <w:rFonts w:cs="Times New Roman"/>
          <w:szCs w:val="28"/>
        </w:rPr>
        <w:t>1. Основные правила, способы и сроки хранения семян лесных пород</w:t>
      </w:r>
      <w:bookmarkEnd w:id="0"/>
    </w:p>
    <w:p w:rsidR="00AB11DC" w:rsidRPr="00CA323B" w:rsidRDefault="00AB11DC" w:rsidP="00AB11D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A323B">
        <w:rPr>
          <w:color w:val="FFFFFF"/>
          <w:sz w:val="28"/>
          <w:szCs w:val="28"/>
        </w:rPr>
        <w:t>семя дерево лес хранение</w:t>
      </w:r>
    </w:p>
    <w:p w:rsidR="00062663" w:rsidRPr="00F80EF5" w:rsidRDefault="00062663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По мере хранения семян запасы питательных веществ в них истощаются, и, следовательно, чем дольше хранятся семена, тем меньше веществ остается для прорастания зародыша, а значит и ниже всхожесть. Условия хранения должны быть такими, чтобы уровень жизнедеятельности семян был минимальным.</w:t>
      </w:r>
    </w:p>
    <w:p w:rsidR="00062663" w:rsidRPr="00F80EF5" w:rsidRDefault="00062663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Высушенные семена хранят в тканевых мешочках, бумажных или целлофановых пакетах. Использовать для хранения овощных и цветочных семян пластиковые, например полиэтиленовые, пакеты не рекомендуется, так как при наличии в семенах влаги они в этих условиях быстро загнивают.</w:t>
      </w:r>
    </w:p>
    <w:p w:rsidR="00062663" w:rsidRPr="00F80EF5" w:rsidRDefault="00062663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Семена необходимо постоянно держать сухими и хранить в прохладном месте — на чердаке, в погребе или в холодильнике. Если есть опасность увлажнения пакетов, поместите их в полиэтиленовый мешок.</w:t>
      </w:r>
    </w:p>
    <w:p w:rsidR="005B5E16" w:rsidRPr="00F80EF5" w:rsidRDefault="005B5E1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При хранении семян древесных и кустарниковых пород особое внимание необходимо уделять поддержанию нужной температуры и влажности. Поскольку детальная информация об отношении семян к условиям хранения для садовода не всегда доступна, гораздо проще, очевидно, следовать одной общей процедуре.</w:t>
      </w:r>
    </w:p>
    <w:p w:rsidR="005B5E16" w:rsidRPr="00F80EF5" w:rsidRDefault="005B5E1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Все выделенные семена немного подсушивают, так как избыточная влага благоприятствует появлению грибных заболеваний. Если семена предполагается высевать в ближайшие день-два, их можно хранить при комнатной температуре в полиэтиленовом пакетике, чтобы влажность семян оставалась такой же, как во время их выделения. Это в первую очередь относится к семенам тех растений, у которых запасные питательные вещества накоплены в виде масел.</w:t>
      </w:r>
    </w:p>
    <w:p w:rsidR="005B5E16" w:rsidRPr="00F80EF5" w:rsidRDefault="005B5E1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Чем ниже температура содержания семян, тем дольше они сохраняют высокую всхожесть и жизнеспособность. Поэтому для длительного хранения семена помещают в снабженные этикетками полиэтиленовые пакетики и держат их в домашнем холодильнике в верхней части камеры, где наиболее низкая температура. Чем ниже температура, тем эффективнее хранение (только не допускайте замораживания семян). В таких условиях их можно сохранять несколько недель.</w:t>
      </w:r>
    </w:p>
    <w:p w:rsidR="00F80EF5" w:rsidRDefault="00F80EF5" w:rsidP="00F80EF5">
      <w:pPr>
        <w:pStyle w:val="1"/>
        <w:spacing w:before="0" w:after="0" w:line="360" w:lineRule="auto"/>
        <w:ind w:firstLine="709"/>
        <w:jc w:val="both"/>
        <w:rPr>
          <w:rFonts w:cs="Times New Roman"/>
          <w:szCs w:val="28"/>
          <w:lang w:val="uk-UA"/>
        </w:rPr>
      </w:pPr>
      <w:bookmarkStart w:id="1" w:name="_Toc182027275"/>
    </w:p>
    <w:p w:rsidR="005B5E16" w:rsidRPr="00F80EF5" w:rsidRDefault="005B5E16" w:rsidP="00F80EF5">
      <w:pPr>
        <w:pStyle w:val="1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F80EF5">
        <w:rPr>
          <w:rFonts w:cs="Times New Roman"/>
          <w:szCs w:val="28"/>
        </w:rPr>
        <w:t>2. Требование к древесным насаждениям при заготовке лесесемянного материала</w:t>
      </w:r>
      <w:bookmarkEnd w:id="1"/>
    </w:p>
    <w:p w:rsidR="00F80EF5" w:rsidRDefault="00F80EF5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Начальные этапы. На начальных этапах, с которыми связано количество и качество пыльцы, зарождение семян, закладывается основа урожая. Поэтому важное значение имеет выяснение особенностей заложения и развития генеративных органов, эмбриогенеза различных лесных древесных пород в различных географических и погодных условиях, особенностей распространения пыльцы и т. д. Эти вопросы стали предметом серьезного внимания лесных биологов лишь в послевоенные годы (</w:t>
      </w:r>
      <w:r w:rsidRPr="00F80EF5">
        <w:rPr>
          <w:sz w:val="28"/>
          <w:szCs w:val="28"/>
          <w:lang w:val="en-US"/>
        </w:rPr>
        <w:t>Sarvas</w:t>
      </w:r>
      <w:r w:rsidRPr="00F80EF5">
        <w:rPr>
          <w:sz w:val="28"/>
          <w:szCs w:val="28"/>
        </w:rPr>
        <w:t xml:space="preserve">, 1962; </w:t>
      </w:r>
      <w:r w:rsidRPr="00F80EF5">
        <w:rPr>
          <w:sz w:val="28"/>
          <w:szCs w:val="28"/>
          <w:lang w:val="en-US"/>
        </w:rPr>
        <w:t>Andersson</w:t>
      </w:r>
      <w:r w:rsidRPr="00F80EF5">
        <w:rPr>
          <w:sz w:val="28"/>
          <w:szCs w:val="28"/>
        </w:rPr>
        <w:t>, 1964; Гиргидов, 1964; Козубов, 1974; Некрасова, 1973; Артемов, 1971; и др.), если не считать более ранних работ лесоводов по установлению этапов формирования семени. Так, еще Н.П. Кобранов (1911) различал четыре этапа: заложение и развитие органов полового размножения; опыление и оплодотворение; развитие плода и семени; созревание семени и отделение его от материнского тела. Это разделение не утратило своего значения и в настоящее время.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Прогноз урожая семян можно давать еще на стадии цветения, начиная с закладки цветочных почек. Однако надо учитывать, что значительные изменения могут произойти в связи с погодными условиями, последующими повреждениями насекомыми, грибными заболеваниями и пр.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Большие экспериментальные исследования биологии цветения и семепродуктивности лесных древесных пород, особенно сосны, проведены в Финляндии проф. Р. Сарвасом (</w:t>
      </w:r>
      <w:r w:rsidRPr="00F80EF5">
        <w:rPr>
          <w:sz w:val="28"/>
          <w:szCs w:val="28"/>
          <w:lang w:val="en-US"/>
        </w:rPr>
        <w:t>Sarvas</w:t>
      </w:r>
      <w:r w:rsidRPr="00F80EF5">
        <w:rPr>
          <w:sz w:val="28"/>
          <w:szCs w:val="28"/>
        </w:rPr>
        <w:t>, 1962). Они показали: количество пыльцы в сосновых древостоях высших бонитетов, т. е. на плодородных почвах, значительно больше, чем в низших; количество ее внутри насаждения сильно варьирует в связи с неравномерностью размещения деревьев с обильным цветением.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Большое влияние на опыление оказывает ветер: наибольшая концентрация пыльцы на женских семяпочках наблюдается с наветренной и недостаточное количество ее - с заветренной стороны. Вопреки распространенному мнению, процесс опыления, если он начался, не зависит от дождя. Отношение урожая семян сосны на бедных, средних и плодородных почвах выражается, как 1:2:3 (</w:t>
      </w:r>
      <w:r w:rsidRPr="00F80EF5">
        <w:rPr>
          <w:sz w:val="28"/>
          <w:szCs w:val="28"/>
          <w:lang w:val="en-US"/>
        </w:rPr>
        <w:t>Sarvas</w:t>
      </w:r>
      <w:r w:rsidRPr="00F80EF5">
        <w:rPr>
          <w:sz w:val="28"/>
          <w:szCs w:val="28"/>
        </w:rPr>
        <w:t>, 1962). В процессе изучения выявлены конкурирующие взаимовлияния зародышей, играющие роль природного генетического отбора. Эти и другие эмбриологические аспекты исследований проф. Сарваса представляют интерес для лесной генетики и селекции, в том числе для практики отбора плюсовых деревьев и организации лесосеменных хозяйств.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Этим же целям служат выполненные за последние годы в нашей стране Е.Г. Мининой (1962), Г.М. Козубовым (1974), Т.П. Некрасовой (1973) и др. эмбриологические исследования сосен обыкновенной и кедровой, пихты сибирской и некоторых других лесных древесных пород. Исследования Г.М. Козубова, например, показали, что жизнеспособность пыльцы сосны в северных районах тайги (Хибины, Мурманская обл.) значительно ниже, чем в южных (южная Карелия).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Семенная продуктивность лесных деревьев и древостоев обусловливается многими причинами, включая биологические и экологические особенности древесной породы, возраст и положение деревьев в древостое, климатические и погодные условия и т. д. Из экологических факторов особенно большое влияние оказывает климат, от которого зависят количество и качество пыльцы, периодичность плодоношения, размеры шишек, семян, их вес, количество у одной и той же древесной породы.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Созревание семян наступает у разных древесных и кустарниковых пород в разные сроки. Весной и в начале лета (май — июнь) семена созревают у осины, прочих тополей, ив, ильмовых; летом (июль - август) - у березы, лещины, черемухи, черешни, калины, смородины, волчьего лыка (интересен временем зацветания - цветет ранней весной, одним из самых первых кустарников в тайге, сразу после схода снега, а иногда еще и при наличии его в отдельных местах); осенью (сентябрь - ноябрь) созревают семена большинства древесных и кустарниковых пород - всех наших хвойных (у сосны - осенью следующего года после цветения), дуба, липы, граба, кленов, ясеня, бука, ольхи, рябины, белой акации, гледичии, ореха грецкого и др.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Возмужалость. Проявление воспроизводящей способности деревьев, начало их плодоношения (семеношения) связаны с возрастом возмужалости деревьев. Возраст возмужалости означает наступление этапа зрелости (по И.В. Мичурину). У разных древесных пород он наступает в разное время. Однако и у одной и той же породы возраст возмужалости зависит от факторов внешней среды, особенно от условий освещения и теплового режима. Он связан также с почвой, происхождением деревьев и т. д. Деревья, выросшие на свободе, начинают плодоносить раньше, чем в лесу. Плодоношение одиночных деревьев сосны, лиственницы, березы и ряда других, особенно светолюбивых пород, наступает в возрасте 10-15 лет, иногда раньше, сосна, например, может плодоносить уже в 5-8 лет, а при некоторых условиях еще раньше - в 2-3 года (случаи цветения сосны зафиксированы даже в однолетнем возрасте).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В древостое семеношение начинается с 30-50 лет и старше (на юге -раньше, на севере - позднее). У деревьев и древостоев вегетативного происхождения возраст возмужалости наступает раньше. По мере дальнейшего увеличения возраста увеличиваются урожаи семян. Наши долговечные породы- сосна, дуб, ель, и другие плодоносят до глубокой старости, но интенсивность плодоношения в старом возрасте, естественно, падает, на севере она сохраняется дольше, чем на юге. С возрастом связано и качество семян. В молодых и средневозрастных древостоях оно более высокое.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Семенные и несеменные годы. Обильное плодоношение древостоев происходит не ежегодно. Урожайные годы называются семенными годами. Они чередуются с неурожайными и малоурожайными годами. Береза, осина, ольха и некоторые другие лиственные породы обильно плодоносят через 2-3 года, при благоприятных условиях могут плодоносить ежегодно. Хвойные отличаются большими промежутками между семенными годами, до 5-7 лет, а на Крайнем Севере европейской тайги до 10-20 лет.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Иногда, при благоприятном сочетании условий, семенные годы повторяются подряд 2 года, что бывает, например, у ели. В среднерусских лесах семенные годы у сосны бывают через 3-5 лет, в некоторых районах Украины через 2-3 года и абсолютно неурожайных лет почти не бывает. У дуба в центрально-черноземных областях нашей страны семенные годы бывают через 6-7 лет, в западной Франции с ее мягким климатом - примерно через тот же промежуток, а в центральной Европе (Спессарт в ФРГ)- через 10-12 лет. При оценке природных различий надо учитывать не только горизонтальную климатическую поясность, но и орографические и почвенные условия. Бук в лесах Кавказа обильно плодоносит через 2-3 года, Закарпатья — через 2-6 лет, в Средней Европе семенные годы у бука повторяются через большие промежутки времени, 8-12 лет.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Причины периодичности плодоношения и пути ее преодоления. Причины периодичности семеношения и плодоношения еще недостаточно раскрыты, хотя этот вопрос давно интересует ученых. Причины можно подразделить на две группы: одни из них заключаются в самих растениях, в их биологической и физиологической природе, другие связаны с внешними факторами. Разграничение это несколько условно, так как нельзя исключать их взаимодействия.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Имеются данные, подтверждающие, что накопление запасных питательных веществ для семеобразования взаимосвязано с двумя процессами: фотосинтезом и поступлением питательных веществ из почвы. Когда отношение веществ, образующихся при фотосинтезе, к веществам, поступающим из почвы, превышает норму, обычную для вегетации, создаются</w:t>
      </w:r>
      <w:r w:rsidR="003D7916" w:rsidRPr="00F80EF5">
        <w:rPr>
          <w:sz w:val="28"/>
          <w:szCs w:val="28"/>
        </w:rPr>
        <w:t xml:space="preserve"> </w:t>
      </w:r>
      <w:r w:rsidRPr="00F80EF5">
        <w:rPr>
          <w:sz w:val="28"/>
          <w:szCs w:val="28"/>
        </w:rPr>
        <w:t xml:space="preserve">условия для образования семян. Символически оно выражается отношением углерода к азоту С: </w:t>
      </w:r>
      <w:r w:rsidRPr="00F80EF5">
        <w:rPr>
          <w:iCs/>
          <w:sz w:val="28"/>
          <w:szCs w:val="28"/>
        </w:rPr>
        <w:t>N.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Говоря об урожайных и межурожайных годах, нельзя все относить за счет природной периодичности, связанной с физиологией. Однако нет и достаточных оснований полностью отрицать явления природной периодичности плодоношения лесных деревьев и древостоев. Они объективно существуют в природе, проявляясь синхронно на огромных территориях, выражаемых миллионами гектаров, что нельзя объяснить локальными причинами. Здесь возможна сложная связь явлений как земного, так и внеземного происхождения. При современном уровне научных достижений правомерно допустить влияние климатической и иной цикличности, связанной с солнечной активностью, с космическими процессами и т. д.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Явления периодичности, наличие неурожайных лет не означают невозможность их преодоления. Необходимо искать пути повышения урожайности, стимулирования плодоношения. Прореживания, рыхление почвы, внесение удобрений</w:t>
      </w:r>
      <w:r w:rsidR="003D7916" w:rsidRPr="00F80EF5">
        <w:rPr>
          <w:sz w:val="28"/>
          <w:szCs w:val="28"/>
          <w:lang w:val="en-US"/>
        </w:rPr>
        <w:t xml:space="preserve"> </w:t>
      </w:r>
      <w:r w:rsidRPr="00F80EF5">
        <w:rPr>
          <w:sz w:val="28"/>
          <w:szCs w:val="28"/>
        </w:rPr>
        <w:t>- реальные пути. Плодоношение насаждений</w:t>
      </w:r>
      <w:r w:rsidR="00166394" w:rsidRPr="00F80EF5">
        <w:rPr>
          <w:sz w:val="28"/>
          <w:szCs w:val="28"/>
        </w:rPr>
        <w:t xml:space="preserve"> </w:t>
      </w:r>
      <w:r w:rsidRPr="00F80EF5">
        <w:rPr>
          <w:sz w:val="28"/>
          <w:szCs w:val="28"/>
        </w:rPr>
        <w:t>можно стимулировать смолоду подготовкой и воспитанием их при большем доступе света, тепла, влаги, т. е. в разреженном состоянии, а также при внесении минеральных удобрений. Созданием оптимальной внешней среды и селекционным отбором деревьев в сочетании с применением (пока в экспериментальном порядке) веществ, тормозящих на определенных этапах ростовые процессы, можно многого добиться. Однако какими бы доступными и простыми не казались все эти методы, их применение еще не позволяет считать решенной проблему управления плодоношением лесных древесных пород и древостоев, тем более преодоления периодичности. Необходимы дальнейшие научные поиски и опыты (включая производственные) в этом перспективном направлении.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 xml:space="preserve">Для усиления плодоношения, получения высококачественных урожаев семян необходимы специализированные лесосеменные хозяйства. Селекционно-генетический отбор деревьев и создание для их плодоношения благоприятных условий - одна из основных задач этих хозяйств. Вторая половина </w:t>
      </w:r>
      <w:r w:rsidRPr="00F80EF5">
        <w:rPr>
          <w:sz w:val="28"/>
          <w:szCs w:val="28"/>
          <w:lang w:val="en-US"/>
        </w:rPr>
        <w:t>XX</w:t>
      </w:r>
      <w:r w:rsidRPr="00F80EF5">
        <w:rPr>
          <w:sz w:val="28"/>
          <w:szCs w:val="28"/>
        </w:rPr>
        <w:t xml:space="preserve"> в. ознаменовалась постепенным введением в практику и развитием таких хозяйств.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Важное значение имеет организация в лесном хозяйстве службы прогнозов плодоношения. Предвидение семенных годов позволяет заранее подготовиться к организации сбора семян, приурочить рубку к семенному году на большей площади, провести своевременную подготовку почвы к восприятию семян при естественном возобновлении. Прогнозы должны способствовать принятию своевременных мер против возможных неблагоприятных воздействий на урожай, например, против заморозков во время цветения на лесосеменных участках и т. п. Большое значение для установления прогнозов и проведения мер по его сохранению имеют фенологические наблюдения, они необходимы во всех лесничествах и лесхозах. Фенологические наблюдения могут быть не только наземными. Как показали исследования Г.Г. Самойловича (1964) и др., эффективные результаты для учета цветения может дать применение авиации. Это особенно важно для обширных территорий таежных лесов.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Семеношение деревьев в лесу. Не все деревья в лесу равнозначны для семеношения. Деревья одной и той же породы, в одном и том же возрасте дают разный урожай в насаждении.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Установлены зависимости урожая семян от среднего диаметра древостоя для отдельных древесных пород. Современные методы учета урожаев лесных семян основаны на использовании не только наземных, но и авиационных средств. Не исключено применение и средств космических.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Опадение семян. Со сроками созревания семян не всегда совпадают сроки опадения и распространения семян. Они близки у березы, тополей, дуба, бука, пихты и некоторых других пород, но и у них период опадения может растягиваться до 1-2 месяцев. У многих древесных пород семена держатся на деревьях до зимы, весны или даже до начала лета. У ольхи семена (орешки) опадают зимой и ранней весной, у липы и ясеня -зимой (иногда остаются на деревьях до весны), у лиственницы европейской- весной, у лиственницы Сукачева выпадение семян начинается в конце зимы - начале весны и затягивается до лета. У кедра сибирского семена опадают поздней осенью вместе с шишками.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У одной и той же породы сроки опадения семян могут несколько сдвигаться в зависимости от экологических, прежде всего климатических условий. Так, период вылета семян из шишек сосны на европейском Севере России может растягиваться до середины июня и позднее. Сроки опадения семян взаимосвязаны с условиями погоды. Влажная погода задерживает (особенно у хвойных), сухая — ускоряет сроки выпадения семян.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Распространение семян в природе. При решении вопросов естественного возобновления леса необходимо учитывать сферу влияния деревьев-обсеменителей, иначе говоря, расстояния от материнских деревьев, на которые могут перемещаться семена. Тяжелые семена без крылаток (желуди дуба, орешки бука, шишки кедровой сосны) опадают вблизи материнских деревьев. Более легкие семена с крылатками распространяются на расстояния от 20-30 м (липа, ясень, клен, пихта) до нескольких десятков (сосна, ель, ольха, лиственница) и сотен метров (береза, осина, ива) и даже километров (семена ели при переносах по насту, ольхи -при переносе водой, осины - при ветре в сухую погоду и т. д.). Возможны переносы даже и тяжелых семян на далекие расстояния животными (сойкой - желудей дуба, белкой - шишек и семян кедра и пр.). Лесоводов интересуют в первую очередь предельные расстояния массового распространения семян. Массовый разлет семян ели, как и сосны, определяется радиусом 50-70 м. За пределы этого расстояния попадает лишь небольшая часть семян. Семена лиственницы немного тяжелее, предельное расстояние массового полета семян ее несколько ниже.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Отклонения в распространении семян во многом связаны с характером местности и условиями погоды. На обширных открытых площадях нельзя исключать при ветреной погоде и плотном снеговом покрове (наст, уплотненные зимние дороги) залета семян ели в значительных количествах и на сотни метров от стен леса. Возможность более дальнего залета семян ели по сравнению с семенами сосны объясняется более прочным прикреплением семени ели к крылатке и частым совпадением сроков вылета ее семян и образования наста. Дальность распространения семян зависит и от</w:t>
      </w:r>
      <w:r w:rsidR="00166394" w:rsidRPr="00F80EF5">
        <w:rPr>
          <w:sz w:val="28"/>
          <w:szCs w:val="28"/>
        </w:rPr>
        <w:t xml:space="preserve"> </w:t>
      </w:r>
      <w:r w:rsidRPr="00F80EF5">
        <w:rPr>
          <w:sz w:val="28"/>
          <w:szCs w:val="28"/>
        </w:rPr>
        <w:t>рельефа: при одном и том же угле падения семени с дерева оно залетает вниз по склону дальше, чем вверх. Если же опадают шишки или тяжелые семена (желуди и т. п.), то они в силу своего веса дальше перемещаются вниз по склону. Под пологом леса радиус разлета семян снижается вследствие ослабления ветра и многочисленных механических препятствий.</w:t>
      </w:r>
    </w:p>
    <w:p w:rsidR="00D90596" w:rsidRPr="00F80EF5" w:rsidRDefault="00D90596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По-иному перемещаются семена над лесом. В распространении и выносе семян здесь большую роль играют турбулентные движения воздуха. Так как лес благодаря зубчатой, неровной поверхности полога способствует образованию турбулентности воздуха над ним, то часть семян может попадать в восходящие токи, подхватываться далее ветром и переноситься на большие расстояния. Дальность залета семян определяется совокупностью факторов, включая скорость ветра, турбулентность, скорость падения и др.</w:t>
      </w:r>
    </w:p>
    <w:p w:rsidR="00F80EF5" w:rsidRDefault="00F80EF5" w:rsidP="00F80EF5">
      <w:pPr>
        <w:pStyle w:val="1"/>
        <w:spacing w:before="0" w:after="0" w:line="360" w:lineRule="auto"/>
        <w:ind w:firstLine="709"/>
        <w:jc w:val="both"/>
        <w:rPr>
          <w:rFonts w:cs="Times New Roman"/>
          <w:szCs w:val="28"/>
          <w:lang w:val="uk-UA"/>
        </w:rPr>
      </w:pPr>
    </w:p>
    <w:p w:rsidR="00990DFE" w:rsidRPr="00F80EF5" w:rsidRDefault="003D7916" w:rsidP="00F80EF5">
      <w:pPr>
        <w:pStyle w:val="1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F80EF5">
        <w:rPr>
          <w:rFonts w:cs="Times New Roman"/>
          <w:szCs w:val="28"/>
        </w:rPr>
        <w:br w:type="page"/>
      </w:r>
      <w:bookmarkStart w:id="2" w:name="_Toc182024454"/>
      <w:bookmarkStart w:id="3" w:name="_Toc182027276"/>
      <w:r w:rsidR="00990DFE" w:rsidRPr="00F80EF5">
        <w:rPr>
          <w:rFonts w:cs="Times New Roman"/>
          <w:szCs w:val="28"/>
        </w:rPr>
        <w:t>Литература</w:t>
      </w:r>
      <w:bookmarkEnd w:id="2"/>
      <w:bookmarkEnd w:id="3"/>
    </w:p>
    <w:p w:rsidR="00990DFE" w:rsidRPr="00F80EF5" w:rsidRDefault="00990DFE" w:rsidP="00F80E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0DFE" w:rsidRPr="00F80EF5" w:rsidRDefault="00990DFE" w:rsidP="00F80EF5">
      <w:pPr>
        <w:numPr>
          <w:ilvl w:val="0"/>
          <w:numId w:val="1"/>
        </w:numPr>
        <w:shd w:val="clear" w:color="auto" w:fill="FFFFFF"/>
        <w:tabs>
          <w:tab w:val="clear" w:pos="106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EF5">
        <w:rPr>
          <w:sz w:val="28"/>
          <w:szCs w:val="28"/>
        </w:rPr>
        <w:t>Мелехов И.С. Лесоведение: Учебник для вузов. -М.: МГУЛ, 2002. -398 с.</w:t>
      </w:r>
    </w:p>
    <w:p w:rsidR="00990DFE" w:rsidRPr="00F80EF5" w:rsidRDefault="00990DFE" w:rsidP="00F80EF5">
      <w:pPr>
        <w:numPr>
          <w:ilvl w:val="0"/>
          <w:numId w:val="1"/>
        </w:numPr>
        <w:shd w:val="clear" w:color="auto" w:fill="FFFFFF"/>
        <w:tabs>
          <w:tab w:val="clear" w:pos="106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80EF5">
        <w:rPr>
          <w:bCs/>
          <w:sz w:val="28"/>
          <w:szCs w:val="28"/>
        </w:rPr>
        <w:t>Атрохин</w:t>
      </w:r>
      <w:r w:rsidRPr="00F80EF5">
        <w:rPr>
          <w:b/>
          <w:bCs/>
          <w:sz w:val="28"/>
          <w:szCs w:val="28"/>
        </w:rPr>
        <w:t xml:space="preserve"> </w:t>
      </w:r>
      <w:r w:rsidRPr="00F80EF5">
        <w:rPr>
          <w:sz w:val="28"/>
          <w:szCs w:val="28"/>
        </w:rPr>
        <w:t>В. Г. Лесоводство и дендрология: Учебник для техникумов.— М: Лесн. пром-сть, 1982,— 368 с.</w:t>
      </w:r>
    </w:p>
    <w:p w:rsidR="00F80EF5" w:rsidRPr="00F80EF5" w:rsidRDefault="00F80EF5" w:rsidP="00F80EF5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bookmarkStart w:id="4" w:name="_GoBack"/>
      <w:bookmarkEnd w:id="4"/>
    </w:p>
    <w:sectPr w:rsidR="00F80EF5" w:rsidRPr="00F80EF5" w:rsidSect="00F80EF5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3B" w:rsidRDefault="00CA323B">
      <w:r>
        <w:separator/>
      </w:r>
    </w:p>
  </w:endnote>
  <w:endnote w:type="continuationSeparator" w:id="0">
    <w:p w:rsidR="00CA323B" w:rsidRDefault="00C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16" w:rsidRDefault="005B5E16" w:rsidP="0057028C">
    <w:pPr>
      <w:pStyle w:val="a4"/>
      <w:framePr w:wrap="around" w:vAnchor="text" w:hAnchor="margin" w:xAlign="center" w:y="1"/>
      <w:rPr>
        <w:rStyle w:val="a6"/>
      </w:rPr>
    </w:pPr>
  </w:p>
  <w:p w:rsidR="005B5E16" w:rsidRDefault="005B5E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3B" w:rsidRDefault="00CA323B">
      <w:r>
        <w:separator/>
      </w:r>
    </w:p>
  </w:footnote>
  <w:footnote w:type="continuationSeparator" w:id="0">
    <w:p w:rsidR="00CA323B" w:rsidRDefault="00CA3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EF5" w:rsidRPr="00F80EF5" w:rsidRDefault="00F80EF5" w:rsidP="00F80EF5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5772"/>
    <w:multiLevelType w:val="hybridMultilevel"/>
    <w:tmpl w:val="E6DC43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8B"/>
    <w:rsid w:val="0000428B"/>
    <w:rsid w:val="00062663"/>
    <w:rsid w:val="000C1CDE"/>
    <w:rsid w:val="00166394"/>
    <w:rsid w:val="001F7A02"/>
    <w:rsid w:val="00270F4D"/>
    <w:rsid w:val="002E15AD"/>
    <w:rsid w:val="003C2389"/>
    <w:rsid w:val="003D7916"/>
    <w:rsid w:val="00515FF7"/>
    <w:rsid w:val="0057028C"/>
    <w:rsid w:val="005B5E16"/>
    <w:rsid w:val="008F6EC4"/>
    <w:rsid w:val="00960B63"/>
    <w:rsid w:val="00990DFE"/>
    <w:rsid w:val="00AB11DC"/>
    <w:rsid w:val="00B91123"/>
    <w:rsid w:val="00C0534E"/>
    <w:rsid w:val="00C233B3"/>
    <w:rsid w:val="00CA323B"/>
    <w:rsid w:val="00D90596"/>
    <w:rsid w:val="00E67ACB"/>
    <w:rsid w:val="00F23968"/>
    <w:rsid w:val="00F80EF5"/>
    <w:rsid w:val="00F810A9"/>
    <w:rsid w:val="00F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BFB75-ECA0-45C8-AD8D-1958E64E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6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B5E16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Рис"/>
    <w:basedOn w:val="a"/>
    <w:rsid w:val="00062663"/>
    <w:pPr>
      <w:spacing w:before="60" w:after="60"/>
      <w:jc w:val="center"/>
    </w:pPr>
    <w:rPr>
      <w:szCs w:val="24"/>
    </w:rPr>
  </w:style>
  <w:style w:type="paragraph" w:styleId="a4">
    <w:name w:val="footer"/>
    <w:basedOn w:val="a"/>
    <w:link w:val="a5"/>
    <w:uiPriority w:val="99"/>
    <w:rsid w:val="005B5E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5B5E1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990DFE"/>
  </w:style>
  <w:style w:type="character" w:styleId="a7">
    <w:name w:val="Hyperlink"/>
    <w:uiPriority w:val="99"/>
    <w:rsid w:val="00990DF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80E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F80E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Russian Federation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Russian Vania</dc:creator>
  <cp:keywords/>
  <dc:description/>
  <cp:lastModifiedBy>admin</cp:lastModifiedBy>
  <cp:revision>2</cp:revision>
  <cp:lastPrinted>2007-11-05T11:51:00Z</cp:lastPrinted>
  <dcterms:created xsi:type="dcterms:W3CDTF">2014-03-25T08:49:00Z</dcterms:created>
  <dcterms:modified xsi:type="dcterms:W3CDTF">2014-03-25T08:49:00Z</dcterms:modified>
</cp:coreProperties>
</file>