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9F3" w:rsidRDefault="00FA69F3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4"/>
          <w:u w:val="single"/>
        </w:rPr>
      </w:pPr>
    </w:p>
    <w:p w:rsidR="00FA69F3" w:rsidRDefault="00FA69F3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4"/>
          <w:u w:val="single"/>
        </w:rPr>
      </w:pPr>
    </w:p>
    <w:p w:rsidR="00FA69F3" w:rsidRDefault="00FA69F3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4"/>
          <w:u w:val="single"/>
        </w:rPr>
      </w:pPr>
    </w:p>
    <w:p w:rsidR="00FA69F3" w:rsidRDefault="00FA69F3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4"/>
          <w:u w:val="single"/>
        </w:rPr>
      </w:pPr>
    </w:p>
    <w:p w:rsidR="00FA69F3" w:rsidRDefault="00FA69F3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4"/>
          <w:u w:val="single"/>
        </w:rPr>
      </w:pPr>
    </w:p>
    <w:p w:rsidR="00FA69F3" w:rsidRDefault="00FA69F3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4"/>
          <w:u w:val="single"/>
        </w:rPr>
      </w:pPr>
    </w:p>
    <w:p w:rsidR="00FA69F3" w:rsidRDefault="00FA69F3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4"/>
          <w:u w:val="single"/>
        </w:rPr>
      </w:pPr>
    </w:p>
    <w:p w:rsidR="00FA69F3" w:rsidRDefault="00FA69F3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4"/>
          <w:u w:val="single"/>
        </w:rPr>
      </w:pPr>
    </w:p>
    <w:p w:rsidR="00FA69F3" w:rsidRDefault="00FA69F3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4"/>
          <w:u w:val="single"/>
        </w:rPr>
      </w:pPr>
    </w:p>
    <w:p w:rsidR="00FA69F3" w:rsidRDefault="00FA69F3" w:rsidP="00FA69F3">
      <w:pPr>
        <w:pStyle w:val="a3"/>
        <w:spacing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8"/>
          <w:szCs w:val="24"/>
          <w:u w:val="single"/>
        </w:rPr>
        <w:t>История болезни</w:t>
      </w:r>
    </w:p>
    <w:p w:rsidR="00FA69F3" w:rsidRDefault="00FA69F3" w:rsidP="00FA69F3">
      <w:pPr>
        <w:pStyle w:val="a3"/>
        <w:spacing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4"/>
          <w:u w:val="single"/>
        </w:rPr>
      </w:pPr>
    </w:p>
    <w:p w:rsidR="006A55B8" w:rsidRPr="00202451" w:rsidRDefault="006A55B8" w:rsidP="00FA69F3">
      <w:pPr>
        <w:pStyle w:val="a3"/>
        <w:spacing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4"/>
          <w:u w:val="single"/>
        </w:rPr>
      </w:pPr>
      <w:r w:rsidRPr="00202451">
        <w:rPr>
          <w:rFonts w:ascii="Times New Roman" w:hAnsi="Times New Roman"/>
          <w:b/>
          <w:i/>
          <w:color w:val="000000"/>
          <w:sz w:val="28"/>
          <w:szCs w:val="24"/>
          <w:u w:val="single"/>
        </w:rPr>
        <w:t>Клинический диагноз:</w:t>
      </w:r>
    </w:p>
    <w:p w:rsidR="006A55B8" w:rsidRPr="00202451" w:rsidRDefault="00B60DD8" w:rsidP="00FA69F3">
      <w:pPr>
        <w:pStyle w:val="a3"/>
        <w:numPr>
          <w:ilvl w:val="1"/>
          <w:numId w:val="5"/>
        </w:numPr>
        <w:spacing w:line="360" w:lineRule="auto"/>
        <w:ind w:left="0" w:firstLine="0"/>
        <w:jc w:val="center"/>
        <w:rPr>
          <w:rFonts w:ascii="Times New Roman" w:hAnsi="Times New Roman"/>
          <w:i/>
          <w:color w:val="000000"/>
          <w:sz w:val="28"/>
          <w:szCs w:val="24"/>
        </w:rPr>
      </w:pPr>
      <w:r w:rsidRPr="00202451">
        <w:rPr>
          <w:rFonts w:ascii="Times New Roman" w:hAnsi="Times New Roman"/>
          <w:i/>
          <w:color w:val="000000"/>
          <w:sz w:val="28"/>
          <w:szCs w:val="24"/>
          <w:u w:val="single"/>
        </w:rPr>
        <w:t>Основное заболевание</w:t>
      </w:r>
      <w:r w:rsidR="008D0849" w:rsidRPr="00202451">
        <w:rPr>
          <w:rFonts w:ascii="Times New Roman" w:hAnsi="Times New Roman"/>
          <w:i/>
          <w:color w:val="000000"/>
          <w:sz w:val="28"/>
          <w:szCs w:val="24"/>
          <w:u w:val="single"/>
        </w:rPr>
        <w:t xml:space="preserve"> </w:t>
      </w:r>
      <w:r w:rsidR="006C43D9" w:rsidRPr="00202451">
        <w:rPr>
          <w:rFonts w:ascii="Times New Roman" w:hAnsi="Times New Roman"/>
          <w:i/>
          <w:color w:val="000000"/>
          <w:sz w:val="28"/>
          <w:szCs w:val="24"/>
          <w:u w:val="single"/>
        </w:rPr>
        <w:t>–</w:t>
      </w:r>
      <w:r w:rsidRPr="00202451">
        <w:rPr>
          <w:rFonts w:ascii="Times New Roman" w:hAnsi="Times New Roman"/>
          <w:i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хр</w:t>
      </w:r>
      <w:r w:rsidR="006C43D9" w:rsidRPr="00202451">
        <w:rPr>
          <w:rFonts w:ascii="Times New Roman" w:hAnsi="Times New Roman"/>
          <w:color w:val="000000"/>
          <w:sz w:val="28"/>
          <w:szCs w:val="24"/>
        </w:rPr>
        <w:t xml:space="preserve">онический </w:t>
      </w:r>
      <w:r w:rsidRPr="00202451">
        <w:rPr>
          <w:rFonts w:ascii="Times New Roman" w:hAnsi="Times New Roman"/>
          <w:color w:val="000000"/>
          <w:sz w:val="28"/>
          <w:szCs w:val="24"/>
        </w:rPr>
        <w:t>холецистит в стадии обострения</w:t>
      </w:r>
    </w:p>
    <w:p w:rsidR="006A55B8" w:rsidRPr="00202451" w:rsidRDefault="00B60DD8" w:rsidP="00FA69F3">
      <w:pPr>
        <w:pStyle w:val="a3"/>
        <w:numPr>
          <w:ilvl w:val="1"/>
          <w:numId w:val="5"/>
        </w:numPr>
        <w:spacing w:line="360" w:lineRule="auto"/>
        <w:ind w:left="0" w:firstLine="0"/>
        <w:jc w:val="center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i/>
          <w:color w:val="000000"/>
          <w:sz w:val="28"/>
          <w:szCs w:val="24"/>
          <w:u w:val="single"/>
        </w:rPr>
        <w:t>Сопутствующие заболевания</w:t>
      </w:r>
      <w:r w:rsidRPr="00202451">
        <w:rPr>
          <w:rFonts w:ascii="Times New Roman" w:hAnsi="Times New Roman"/>
          <w:i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– ДЖВП по гипертоническом</w:t>
      </w:r>
      <w:r w:rsidR="008D0849" w:rsidRPr="00202451">
        <w:rPr>
          <w:rFonts w:ascii="Times New Roman" w:hAnsi="Times New Roman"/>
          <w:color w:val="000000"/>
          <w:sz w:val="28"/>
          <w:szCs w:val="24"/>
        </w:rPr>
        <w:t>у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, гипомоторному типу, лямблиоз кишечника, </w:t>
      </w:r>
      <w:r w:rsidR="000B7C31" w:rsidRPr="00202451">
        <w:rPr>
          <w:rFonts w:ascii="Times New Roman" w:hAnsi="Times New Roman"/>
          <w:color w:val="000000"/>
          <w:sz w:val="28"/>
          <w:szCs w:val="24"/>
        </w:rPr>
        <w:t xml:space="preserve">левосторонний </w:t>
      </w:r>
      <w:r w:rsidRPr="00202451">
        <w:rPr>
          <w:rFonts w:ascii="Times New Roman" w:hAnsi="Times New Roman"/>
          <w:color w:val="000000"/>
          <w:sz w:val="28"/>
          <w:szCs w:val="24"/>
        </w:rPr>
        <w:t>сколиоз</w:t>
      </w:r>
      <w:r w:rsidR="008D0849" w:rsidRPr="00202451">
        <w:rPr>
          <w:rFonts w:ascii="Times New Roman" w:hAnsi="Times New Roman"/>
          <w:color w:val="000000"/>
          <w:sz w:val="28"/>
          <w:szCs w:val="24"/>
        </w:rPr>
        <w:t xml:space="preserve"> грудного отдела позвоночника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1 степени тяжести</w:t>
      </w:r>
      <w:r w:rsidR="008A4C25" w:rsidRPr="00202451">
        <w:rPr>
          <w:rFonts w:ascii="Times New Roman" w:hAnsi="Times New Roman"/>
          <w:color w:val="000000"/>
          <w:sz w:val="28"/>
          <w:szCs w:val="24"/>
        </w:rPr>
        <w:t>.</w:t>
      </w:r>
    </w:p>
    <w:p w:rsidR="006A55B8" w:rsidRPr="00202451" w:rsidRDefault="006A55B8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6A55B8" w:rsidRPr="00202451" w:rsidRDefault="00FA69F3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4"/>
          <w:u w:val="single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8D0849" w:rsidRPr="00202451">
        <w:rPr>
          <w:rFonts w:ascii="Times New Roman" w:hAnsi="Times New Roman"/>
          <w:b/>
          <w:i/>
          <w:color w:val="000000"/>
          <w:sz w:val="28"/>
          <w:szCs w:val="24"/>
          <w:u w:val="single"/>
        </w:rPr>
        <w:t>Жалобы, предъявляемые больн</w:t>
      </w:r>
      <w:r w:rsidR="00E43550" w:rsidRPr="00202451">
        <w:rPr>
          <w:rFonts w:ascii="Times New Roman" w:hAnsi="Times New Roman"/>
          <w:b/>
          <w:i/>
          <w:color w:val="000000"/>
          <w:sz w:val="28"/>
          <w:szCs w:val="24"/>
          <w:u w:val="single"/>
        </w:rPr>
        <w:t>ой</w:t>
      </w:r>
      <w:r w:rsidR="00B276C7" w:rsidRPr="00202451">
        <w:rPr>
          <w:rFonts w:ascii="Times New Roman" w:hAnsi="Times New Roman"/>
          <w:b/>
          <w:i/>
          <w:color w:val="000000"/>
          <w:sz w:val="28"/>
          <w:szCs w:val="24"/>
          <w:u w:val="single"/>
        </w:rPr>
        <w:t xml:space="preserve"> на день осмотр</w:t>
      </w:r>
      <w:r w:rsidR="00202451" w:rsidRPr="00202451">
        <w:rPr>
          <w:rFonts w:ascii="Times New Roman" w:hAnsi="Times New Roman"/>
          <w:b/>
          <w:i/>
          <w:color w:val="000000"/>
          <w:sz w:val="28"/>
          <w:szCs w:val="24"/>
          <w:u w:val="single"/>
        </w:rPr>
        <w:t>а</w:t>
      </w:r>
      <w:r w:rsidR="00202451">
        <w:rPr>
          <w:rFonts w:ascii="Times New Roman" w:hAnsi="Times New Roman"/>
          <w:b/>
          <w:i/>
          <w:color w:val="000000"/>
          <w:sz w:val="28"/>
          <w:szCs w:val="24"/>
          <w:u w:val="single"/>
        </w:rPr>
        <w:t xml:space="preserve"> </w:t>
      </w:r>
      <w:r w:rsidR="00202451" w:rsidRPr="00202451">
        <w:rPr>
          <w:rFonts w:ascii="Times New Roman" w:hAnsi="Times New Roman"/>
          <w:b/>
          <w:i/>
          <w:color w:val="000000"/>
          <w:sz w:val="28"/>
          <w:szCs w:val="24"/>
          <w:u w:val="single"/>
        </w:rPr>
        <w:t>(16.</w:t>
      </w:r>
      <w:r w:rsidR="00B276C7" w:rsidRPr="00202451">
        <w:rPr>
          <w:rFonts w:ascii="Times New Roman" w:hAnsi="Times New Roman"/>
          <w:b/>
          <w:i/>
          <w:color w:val="000000"/>
          <w:sz w:val="28"/>
          <w:szCs w:val="24"/>
          <w:u w:val="single"/>
        </w:rPr>
        <w:t>02.2011)</w:t>
      </w:r>
      <w:r w:rsidR="008D0849" w:rsidRPr="00202451">
        <w:rPr>
          <w:rFonts w:ascii="Times New Roman" w:hAnsi="Times New Roman"/>
          <w:b/>
          <w:i/>
          <w:color w:val="000000"/>
          <w:sz w:val="28"/>
          <w:szCs w:val="24"/>
          <w:u w:val="single"/>
        </w:rPr>
        <w:t>:</w:t>
      </w:r>
    </w:p>
    <w:p w:rsidR="00E43550" w:rsidRPr="00202451" w:rsidRDefault="00E43550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  <w:u w:val="single"/>
        </w:rPr>
        <w:t>Главные: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сильные колющие боли в животе в области эпигастрия и правом подреберье, возникающие в любое время суток, не</w:t>
      </w:r>
      <w:r w:rsidR="007C1D00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связанные с приемом пищи, длительностью от</w:t>
      </w:r>
      <w:r w:rsid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15 до 30 минут, купируемые но-шпой и аллохолом, не иррадиирующие</w:t>
      </w:r>
      <w:r w:rsidR="00B276C7" w:rsidRPr="00202451">
        <w:rPr>
          <w:rFonts w:ascii="Times New Roman" w:hAnsi="Times New Roman"/>
          <w:color w:val="000000"/>
          <w:sz w:val="28"/>
          <w:szCs w:val="24"/>
        </w:rPr>
        <w:t>.</w:t>
      </w:r>
    </w:p>
    <w:p w:rsidR="006A55B8" w:rsidRPr="00202451" w:rsidRDefault="00E43550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202451">
        <w:rPr>
          <w:rFonts w:ascii="Times New Roman" w:hAnsi="Times New Roman"/>
          <w:color w:val="000000"/>
          <w:sz w:val="28"/>
          <w:szCs w:val="24"/>
          <w:u w:val="single"/>
        </w:rPr>
        <w:t>Второстепенные: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периодически возникающие </w:t>
      </w:r>
      <w:r w:rsidR="006A55B8" w:rsidRPr="00202451">
        <w:rPr>
          <w:rFonts w:ascii="Times New Roman" w:hAnsi="Times New Roman"/>
          <w:color w:val="000000"/>
          <w:sz w:val="28"/>
          <w:szCs w:val="24"/>
        </w:rPr>
        <w:t>головные боли,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слабость,</w:t>
      </w:r>
      <w:r w:rsidR="006A55B8" w:rsidRPr="00202451">
        <w:rPr>
          <w:rFonts w:ascii="Times New Roman" w:hAnsi="Times New Roman"/>
          <w:color w:val="000000"/>
          <w:sz w:val="28"/>
          <w:szCs w:val="24"/>
        </w:rPr>
        <w:t xml:space="preserve"> быструю утомляемость</w:t>
      </w:r>
      <w:r w:rsidRPr="00202451">
        <w:rPr>
          <w:rFonts w:ascii="Times New Roman" w:hAnsi="Times New Roman"/>
          <w:color w:val="000000"/>
          <w:sz w:val="28"/>
          <w:szCs w:val="24"/>
        </w:rPr>
        <w:t>, сниженный аппетит.</w:t>
      </w:r>
    </w:p>
    <w:p w:rsidR="006A55B8" w:rsidRPr="00202451" w:rsidRDefault="006A55B8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43550" w:rsidRPr="00202451" w:rsidRDefault="00B276C7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4"/>
          <w:u w:val="single"/>
        </w:rPr>
      </w:pPr>
      <w:r w:rsidRPr="00202451">
        <w:rPr>
          <w:rFonts w:ascii="Times New Roman" w:hAnsi="Times New Roman"/>
          <w:b/>
          <w:i/>
          <w:color w:val="000000"/>
          <w:sz w:val="28"/>
          <w:szCs w:val="24"/>
          <w:u w:val="single"/>
        </w:rPr>
        <w:t>Анамнез</w:t>
      </w:r>
      <w:r w:rsidR="00202451">
        <w:rPr>
          <w:rFonts w:ascii="Times New Roman" w:hAnsi="Times New Roman"/>
          <w:b/>
          <w:i/>
          <w:color w:val="000000"/>
          <w:sz w:val="28"/>
          <w:szCs w:val="24"/>
          <w:u w:val="single"/>
        </w:rPr>
        <w:t xml:space="preserve"> </w:t>
      </w:r>
      <w:r w:rsidR="00E43550" w:rsidRPr="00202451">
        <w:rPr>
          <w:rFonts w:ascii="Times New Roman" w:hAnsi="Times New Roman"/>
          <w:b/>
          <w:i/>
          <w:color w:val="000000"/>
          <w:sz w:val="28"/>
          <w:szCs w:val="24"/>
          <w:u w:val="single"/>
        </w:rPr>
        <w:t>заболевания:</w:t>
      </w:r>
    </w:p>
    <w:p w:rsidR="00805ADB" w:rsidRPr="00202451" w:rsidRDefault="00E43550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Впервые боли в животе появились в возрасте 7 лет. С 8 лет больная раз в год проходит лечение в стаци</w:t>
      </w:r>
      <w:r w:rsidR="00805ADB" w:rsidRPr="00202451">
        <w:rPr>
          <w:rFonts w:ascii="Times New Roman" w:hAnsi="Times New Roman"/>
          <w:color w:val="000000"/>
          <w:sz w:val="28"/>
          <w:szCs w:val="24"/>
        </w:rPr>
        <w:t>о</w:t>
      </w:r>
      <w:r w:rsidRPr="00202451">
        <w:rPr>
          <w:rFonts w:ascii="Times New Roman" w:hAnsi="Times New Roman"/>
          <w:color w:val="000000"/>
          <w:sz w:val="28"/>
          <w:szCs w:val="24"/>
        </w:rPr>
        <w:t>наре.</w:t>
      </w:r>
      <w:r w:rsidR="00805ADB" w:rsidRPr="00202451">
        <w:rPr>
          <w:rFonts w:ascii="Times New Roman" w:hAnsi="Times New Roman"/>
          <w:color w:val="000000"/>
          <w:sz w:val="28"/>
          <w:szCs w:val="24"/>
        </w:rPr>
        <w:t xml:space="preserve"> Заболевание протекает циклично, после проведенной терапии достигается период ремиссии, симптомы заболевания стихают.</w:t>
      </w:r>
    </w:p>
    <w:p w:rsidR="0084248B" w:rsidRPr="00202451" w:rsidRDefault="00805ADB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 xml:space="preserve">Причиной </w:t>
      </w:r>
      <w:r w:rsidR="0084248B" w:rsidRPr="00202451">
        <w:rPr>
          <w:rFonts w:ascii="Times New Roman" w:hAnsi="Times New Roman"/>
          <w:color w:val="000000"/>
          <w:sz w:val="28"/>
          <w:szCs w:val="24"/>
        </w:rPr>
        <w:t>настоящего обращения в поликлинику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послужило возникновение острых колющих болей в области эпигастрия и правом подреберь</w:t>
      </w:r>
      <w:r w:rsidR="000D47CA" w:rsidRPr="00202451">
        <w:rPr>
          <w:rFonts w:ascii="Times New Roman" w:hAnsi="Times New Roman"/>
          <w:color w:val="000000"/>
          <w:sz w:val="28"/>
          <w:szCs w:val="24"/>
        </w:rPr>
        <w:t>е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4248B" w:rsidRPr="00202451">
        <w:rPr>
          <w:rFonts w:ascii="Times New Roman" w:hAnsi="Times New Roman"/>
          <w:color w:val="000000"/>
          <w:sz w:val="28"/>
          <w:szCs w:val="24"/>
        </w:rPr>
        <w:t>вечером 14 февраля 2011 года.</w:t>
      </w:r>
      <w:r w:rsidR="000D47CA" w:rsidRPr="00202451">
        <w:rPr>
          <w:rFonts w:ascii="Times New Roman" w:hAnsi="Times New Roman"/>
          <w:color w:val="000000"/>
          <w:sz w:val="28"/>
          <w:szCs w:val="24"/>
        </w:rPr>
        <w:t xml:space="preserve"> С приемом пищи, физической нагрузкой появление болей пациентка не связывает.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В течение </w:t>
      </w:r>
      <w:r w:rsidR="007C1BC8" w:rsidRPr="00202451">
        <w:rPr>
          <w:rFonts w:ascii="Times New Roman" w:hAnsi="Times New Roman"/>
          <w:color w:val="000000"/>
          <w:sz w:val="28"/>
          <w:szCs w:val="24"/>
        </w:rPr>
        <w:t>2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дней мама лечила девочку дома самостоятельно. Для купирования болей пациентка принимала аллохол, мезим-форте, болезненность уменьшалась на короткое время, </w:t>
      </w:r>
      <w:r w:rsidR="00E6735F" w:rsidRPr="00202451">
        <w:rPr>
          <w:rFonts w:ascii="Times New Roman" w:hAnsi="Times New Roman"/>
          <w:color w:val="000000"/>
          <w:sz w:val="28"/>
          <w:szCs w:val="24"/>
        </w:rPr>
        <w:t>затем боли появлялись снова. П</w:t>
      </w:r>
      <w:r w:rsidRPr="00202451">
        <w:rPr>
          <w:rFonts w:ascii="Times New Roman" w:hAnsi="Times New Roman"/>
          <w:color w:val="000000"/>
          <w:sz w:val="28"/>
          <w:szCs w:val="24"/>
        </w:rPr>
        <w:t>риступы болей возникали многократно в течение дня (до 5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6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раз)</w:t>
      </w:r>
      <w:r w:rsidR="00E6735F" w:rsidRPr="00202451">
        <w:rPr>
          <w:rFonts w:ascii="Times New Roman" w:hAnsi="Times New Roman"/>
          <w:color w:val="000000"/>
          <w:sz w:val="28"/>
          <w:szCs w:val="24"/>
        </w:rPr>
        <w:t>.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В связи с этим мама с дочкой </w:t>
      </w:r>
      <w:r w:rsidR="007C1BC8" w:rsidRPr="00202451">
        <w:rPr>
          <w:rFonts w:ascii="Times New Roman" w:hAnsi="Times New Roman"/>
          <w:color w:val="000000"/>
          <w:sz w:val="28"/>
          <w:szCs w:val="24"/>
        </w:rPr>
        <w:t xml:space="preserve">16.02.11 </w:t>
      </w:r>
      <w:r w:rsidRPr="00202451">
        <w:rPr>
          <w:rFonts w:ascii="Times New Roman" w:hAnsi="Times New Roman"/>
          <w:color w:val="000000"/>
          <w:sz w:val="28"/>
          <w:szCs w:val="24"/>
        </w:rPr>
        <w:t>обратились в полик</w:t>
      </w:r>
      <w:r w:rsidR="000E1366" w:rsidRPr="00202451">
        <w:rPr>
          <w:rFonts w:ascii="Times New Roman" w:hAnsi="Times New Roman"/>
          <w:color w:val="000000"/>
          <w:sz w:val="28"/>
          <w:szCs w:val="24"/>
        </w:rPr>
        <w:t>линику по месту жительства</w:t>
      </w:r>
    </w:p>
    <w:p w:rsidR="00F107BB" w:rsidRPr="00202451" w:rsidRDefault="00F107BB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  <w:u w:val="single"/>
        </w:rPr>
      </w:pPr>
      <w:r w:rsidRPr="00202451">
        <w:rPr>
          <w:rFonts w:ascii="Times New Roman" w:hAnsi="Times New Roman"/>
          <w:i/>
          <w:color w:val="000000"/>
          <w:sz w:val="28"/>
          <w:szCs w:val="24"/>
          <w:u w:val="single"/>
        </w:rPr>
        <w:t>Факторы способствовавшие возникновению и развитию заболевания:</w:t>
      </w:r>
    </w:p>
    <w:p w:rsidR="00F107BB" w:rsidRPr="00202451" w:rsidRDefault="00F107BB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Такими факторами могли послужить: наруш</w:t>
      </w:r>
      <w:r w:rsidR="007E4767" w:rsidRPr="00202451">
        <w:rPr>
          <w:rFonts w:ascii="Times New Roman" w:hAnsi="Times New Roman"/>
          <w:color w:val="000000"/>
          <w:sz w:val="28"/>
          <w:szCs w:val="24"/>
        </w:rPr>
        <w:t>е</w:t>
      </w:r>
      <w:r w:rsidRPr="00202451">
        <w:rPr>
          <w:rFonts w:ascii="Times New Roman" w:hAnsi="Times New Roman"/>
          <w:color w:val="000000"/>
          <w:sz w:val="28"/>
          <w:szCs w:val="24"/>
        </w:rPr>
        <w:t>ние режима питания (нерегулярное, плохой аппетит),</w:t>
      </w:r>
      <w:r w:rsidR="007E4767" w:rsidRPr="00202451">
        <w:rPr>
          <w:rFonts w:ascii="Times New Roman" w:hAnsi="Times New Roman"/>
          <w:color w:val="000000"/>
          <w:sz w:val="28"/>
          <w:szCs w:val="24"/>
        </w:rPr>
        <w:t xml:space="preserve"> злоупотребление отдельными продуктами питания (жареное, острое, соленое), лямблиоз, </w:t>
      </w:r>
      <w:r w:rsidR="00E20692" w:rsidRPr="00202451">
        <w:rPr>
          <w:rFonts w:ascii="Times New Roman" w:hAnsi="Times New Roman"/>
          <w:color w:val="000000"/>
          <w:sz w:val="28"/>
          <w:szCs w:val="24"/>
        </w:rPr>
        <w:t xml:space="preserve">хронические очаги инфекции в организме (кариес), </w:t>
      </w:r>
      <w:r w:rsidR="007E4767" w:rsidRPr="00202451">
        <w:rPr>
          <w:rFonts w:ascii="Times New Roman" w:hAnsi="Times New Roman"/>
          <w:color w:val="000000"/>
          <w:sz w:val="28"/>
          <w:szCs w:val="24"/>
        </w:rPr>
        <w:t>стрессовые ситуации (в школе), малоподвижный образ жизни.</w:t>
      </w:r>
    </w:p>
    <w:p w:rsidR="006A55B8" w:rsidRPr="00202451" w:rsidRDefault="008A4C25" w:rsidP="00202451">
      <w:pPr>
        <w:pStyle w:val="a3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02451">
        <w:rPr>
          <w:rFonts w:ascii="Times New Roman" w:hAnsi="Times New Roman"/>
          <w:b/>
          <w:color w:val="000000"/>
          <w:sz w:val="28"/>
          <w:szCs w:val="28"/>
        </w:rPr>
        <w:t>Объективный осмотр</w:t>
      </w:r>
    </w:p>
    <w:p w:rsidR="003109B5" w:rsidRPr="00202451" w:rsidRDefault="003109B5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202451">
        <w:rPr>
          <w:rFonts w:ascii="Times New Roman" w:hAnsi="Times New Roman"/>
          <w:b/>
          <w:color w:val="000000"/>
          <w:sz w:val="28"/>
          <w:szCs w:val="24"/>
        </w:rPr>
        <w:t>Общий вид больной:</w:t>
      </w:r>
    </w:p>
    <w:p w:rsidR="003109B5" w:rsidRPr="00202451" w:rsidRDefault="003109B5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Общее состояние удовлетворительное: Самочувствие хорошее, положение активное, сознание ясное, выражение лица спокойное. Телосложение правильное.</w:t>
      </w:r>
    </w:p>
    <w:p w:rsidR="003109B5" w:rsidRPr="00202451" w:rsidRDefault="003109B5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202451">
        <w:rPr>
          <w:rFonts w:ascii="Times New Roman" w:hAnsi="Times New Roman"/>
          <w:b/>
          <w:color w:val="000000"/>
          <w:sz w:val="28"/>
          <w:szCs w:val="24"/>
        </w:rPr>
        <w:t xml:space="preserve">Температура тела: </w:t>
      </w:r>
      <w:r w:rsidRPr="00202451">
        <w:rPr>
          <w:rFonts w:ascii="Times New Roman" w:hAnsi="Times New Roman"/>
          <w:color w:val="000000"/>
          <w:sz w:val="28"/>
          <w:szCs w:val="24"/>
        </w:rPr>
        <w:t>36.6</w:t>
      </w:r>
    </w:p>
    <w:p w:rsidR="003109B5" w:rsidRPr="00202451" w:rsidRDefault="003109B5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202451">
        <w:rPr>
          <w:rFonts w:ascii="Times New Roman" w:hAnsi="Times New Roman"/>
          <w:b/>
          <w:color w:val="000000"/>
          <w:sz w:val="28"/>
          <w:szCs w:val="24"/>
        </w:rPr>
        <w:t>Оценка физического развития ребенка</w:t>
      </w:r>
      <w:r w:rsidR="00EB7A6B" w:rsidRPr="00202451">
        <w:rPr>
          <w:rFonts w:ascii="Times New Roman" w:hAnsi="Times New Roman"/>
          <w:b/>
          <w:color w:val="000000"/>
          <w:sz w:val="28"/>
          <w:szCs w:val="24"/>
        </w:rPr>
        <w:t>:</w:t>
      </w:r>
    </w:p>
    <w:p w:rsidR="008817FD" w:rsidRPr="00202451" w:rsidRDefault="00EB7A6B" w:rsidP="00202451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202451">
        <w:rPr>
          <w:rFonts w:ascii="Times New Roman" w:hAnsi="Times New Roman"/>
          <w:color w:val="000000"/>
          <w:sz w:val="28"/>
          <w:szCs w:val="24"/>
          <w:u w:val="single"/>
        </w:rPr>
        <w:t xml:space="preserve">масса = </w:t>
      </w:r>
      <w:r w:rsidR="00433F7F" w:rsidRPr="00202451">
        <w:rPr>
          <w:rFonts w:ascii="Times New Roman" w:hAnsi="Times New Roman"/>
          <w:color w:val="000000"/>
          <w:sz w:val="28"/>
          <w:szCs w:val="24"/>
          <w:u w:val="single"/>
        </w:rPr>
        <w:t>34</w:t>
      </w:r>
      <w:r w:rsidRPr="00202451">
        <w:rPr>
          <w:rFonts w:ascii="Times New Roman" w:hAnsi="Times New Roman"/>
          <w:color w:val="000000"/>
          <w:sz w:val="28"/>
          <w:szCs w:val="24"/>
          <w:u w:val="single"/>
        </w:rPr>
        <w:t xml:space="preserve"> кг</w:t>
      </w:r>
    </w:p>
    <w:p w:rsidR="008817FD" w:rsidRPr="00202451" w:rsidRDefault="008817FD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Масса тела 5 ле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т</w:t>
      </w:r>
      <w:r w:rsid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 xml:space="preserve">(19 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кг) + на каждый год по </w:t>
      </w:r>
      <w:smartTag w:uri="urn:schemas-microsoft-com:office:smarttags" w:element="metricconverter">
        <w:smartTagPr>
          <w:attr w:name="ProductID" w:val="3 кг"/>
        </w:smartTagPr>
        <w:r w:rsidRPr="00202451">
          <w:rPr>
            <w:rFonts w:ascii="Times New Roman" w:hAnsi="Times New Roman"/>
            <w:color w:val="000000"/>
            <w:sz w:val="28"/>
            <w:szCs w:val="24"/>
          </w:rPr>
          <w:t>3 кг</w:t>
        </w:r>
      </w:smartTag>
    </w:p>
    <w:p w:rsidR="008817FD" w:rsidRPr="00202451" w:rsidRDefault="008817FD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Должная масса тела = 19+3+3+3+3+3+3=19+18=37 кг</w:t>
      </w:r>
    </w:p>
    <w:p w:rsidR="00EB7A6B" w:rsidRPr="00202451" w:rsidRDefault="008817FD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Дефицит</w:t>
      </w:r>
      <w:r w:rsid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массы тела составляет 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7</w:t>
      </w:r>
      <w:r w:rsidR="00202451">
        <w:rPr>
          <w:rFonts w:ascii="Times New Roman" w:hAnsi="Times New Roman"/>
          <w:color w:val="000000"/>
          <w:sz w:val="28"/>
          <w:szCs w:val="24"/>
        </w:rPr>
        <w:t>%</w:t>
      </w:r>
    </w:p>
    <w:p w:rsidR="008817FD" w:rsidRPr="00202451" w:rsidRDefault="00EB7A6B" w:rsidP="00202451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202451">
        <w:rPr>
          <w:rFonts w:ascii="Times New Roman" w:hAnsi="Times New Roman"/>
          <w:color w:val="000000"/>
          <w:sz w:val="28"/>
          <w:szCs w:val="24"/>
          <w:u w:val="single"/>
        </w:rPr>
        <w:t>рост = 141</w:t>
      </w:r>
      <w:r w:rsidR="00202451">
        <w:rPr>
          <w:rFonts w:ascii="Times New Roman" w:hAnsi="Times New Roman"/>
          <w:color w:val="000000"/>
          <w:sz w:val="28"/>
          <w:szCs w:val="24"/>
          <w:u w:val="single"/>
        </w:rPr>
        <w:t> </w:t>
      </w:r>
      <w:r w:rsidR="00202451" w:rsidRPr="00202451">
        <w:rPr>
          <w:rFonts w:ascii="Times New Roman" w:hAnsi="Times New Roman"/>
          <w:color w:val="000000"/>
          <w:sz w:val="28"/>
          <w:szCs w:val="24"/>
          <w:u w:val="single"/>
        </w:rPr>
        <w:t>см</w:t>
      </w:r>
    </w:p>
    <w:p w:rsidR="00EB7A6B" w:rsidRPr="00202451" w:rsidRDefault="008817FD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Рост в 8 лет (130</w:t>
      </w:r>
      <w:r w:rsidR="00202451">
        <w:rPr>
          <w:rFonts w:ascii="Times New Roman" w:hAnsi="Times New Roman"/>
          <w:color w:val="000000"/>
          <w:sz w:val="28"/>
          <w:szCs w:val="24"/>
        </w:rPr>
        <w:t> 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см</w:t>
      </w:r>
      <w:r w:rsidRPr="00202451">
        <w:rPr>
          <w:rFonts w:ascii="Times New Roman" w:hAnsi="Times New Roman"/>
          <w:color w:val="000000"/>
          <w:sz w:val="28"/>
          <w:szCs w:val="24"/>
        </w:rPr>
        <w:t>) + 5</w:t>
      </w:r>
      <w:r w:rsidR="00202451">
        <w:rPr>
          <w:rFonts w:ascii="Times New Roman" w:hAnsi="Times New Roman"/>
          <w:color w:val="000000"/>
          <w:sz w:val="28"/>
          <w:szCs w:val="24"/>
        </w:rPr>
        <w:t> 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см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на каждый год</w:t>
      </w:r>
    </w:p>
    <w:p w:rsidR="008817FD" w:rsidRPr="00202451" w:rsidRDefault="008817FD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Должный рост = 130+5+5+5=145</w:t>
      </w:r>
      <w:r w:rsidR="00202451">
        <w:rPr>
          <w:rFonts w:ascii="Times New Roman" w:hAnsi="Times New Roman"/>
          <w:color w:val="000000"/>
          <w:sz w:val="28"/>
          <w:szCs w:val="24"/>
        </w:rPr>
        <w:t> 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см</w:t>
      </w:r>
    </w:p>
    <w:p w:rsidR="008817FD" w:rsidRPr="00202451" w:rsidRDefault="008817FD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 xml:space="preserve">Отклонение от нормы 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3</w:t>
      </w:r>
      <w:r w:rsidR="00202451">
        <w:rPr>
          <w:rFonts w:ascii="Times New Roman" w:hAnsi="Times New Roman"/>
          <w:color w:val="000000"/>
          <w:sz w:val="28"/>
          <w:szCs w:val="24"/>
        </w:rPr>
        <w:t>%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(</w:t>
      </w:r>
      <w:r w:rsidR="00A6333F" w:rsidRPr="00202451">
        <w:rPr>
          <w:rFonts w:ascii="Times New Roman" w:hAnsi="Times New Roman"/>
          <w:color w:val="000000"/>
          <w:sz w:val="28"/>
          <w:szCs w:val="24"/>
        </w:rPr>
        <w:t>в пределах нормы</w:t>
      </w:r>
      <w:r w:rsidRPr="00202451">
        <w:rPr>
          <w:rFonts w:ascii="Times New Roman" w:hAnsi="Times New Roman"/>
          <w:color w:val="000000"/>
          <w:sz w:val="28"/>
          <w:szCs w:val="24"/>
        </w:rPr>
        <w:t>)</w:t>
      </w:r>
    </w:p>
    <w:p w:rsidR="0084248B" w:rsidRPr="00202451" w:rsidRDefault="00FF7CD9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202451">
        <w:rPr>
          <w:rFonts w:ascii="Times New Roman" w:hAnsi="Times New Roman"/>
          <w:b/>
          <w:color w:val="000000"/>
          <w:sz w:val="28"/>
          <w:szCs w:val="24"/>
        </w:rPr>
        <w:t>Кожные покровы:</w:t>
      </w:r>
      <w:r w:rsidR="00275211" w:rsidRPr="00202451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BC2531" w:rsidRPr="00202451">
        <w:rPr>
          <w:rFonts w:ascii="Times New Roman" w:hAnsi="Times New Roman"/>
          <w:color w:val="000000"/>
          <w:sz w:val="28"/>
          <w:szCs w:val="24"/>
        </w:rPr>
        <w:t>Кожа б</w:t>
      </w:r>
      <w:r w:rsidRPr="00202451">
        <w:rPr>
          <w:rFonts w:ascii="Times New Roman" w:hAnsi="Times New Roman"/>
          <w:color w:val="000000"/>
          <w:sz w:val="28"/>
          <w:szCs w:val="24"/>
        </w:rPr>
        <w:t>ледно-розового цвета, эластичн</w:t>
      </w:r>
      <w:r w:rsidR="00BC2531" w:rsidRPr="00202451">
        <w:rPr>
          <w:rFonts w:ascii="Times New Roman" w:hAnsi="Times New Roman"/>
          <w:color w:val="000000"/>
          <w:sz w:val="28"/>
          <w:szCs w:val="24"/>
        </w:rPr>
        <w:t>ая</w:t>
      </w:r>
      <w:r w:rsidRPr="00202451">
        <w:rPr>
          <w:rFonts w:ascii="Times New Roman" w:hAnsi="Times New Roman"/>
          <w:color w:val="000000"/>
          <w:sz w:val="28"/>
          <w:szCs w:val="24"/>
        </w:rPr>
        <w:t>, нормальной влажности. Под</w:t>
      </w:r>
      <w:r w:rsidR="00BC2531" w:rsidRPr="00202451">
        <w:rPr>
          <w:rFonts w:ascii="Times New Roman" w:hAnsi="Times New Roman"/>
          <w:color w:val="000000"/>
          <w:sz w:val="28"/>
          <w:szCs w:val="24"/>
        </w:rPr>
        <w:t>к</w:t>
      </w:r>
      <w:r w:rsidRPr="00202451">
        <w:rPr>
          <w:rFonts w:ascii="Times New Roman" w:hAnsi="Times New Roman"/>
          <w:color w:val="000000"/>
          <w:sz w:val="28"/>
          <w:szCs w:val="24"/>
        </w:rPr>
        <w:t>ожных кро</w:t>
      </w:r>
      <w:r w:rsidR="00BC2531" w:rsidRPr="00202451">
        <w:rPr>
          <w:rFonts w:ascii="Times New Roman" w:hAnsi="Times New Roman"/>
          <w:color w:val="000000"/>
          <w:sz w:val="28"/>
          <w:szCs w:val="24"/>
        </w:rPr>
        <w:t>воизлияний, сухости, шелушения, сыпи нет. Толщина кожной складки на тыльной поверхности кисти, на передней поверхности грудной клетки и локтевом сгибе</w:t>
      </w:r>
      <w:r w:rsidR="00202451">
        <w:rPr>
          <w:rFonts w:ascii="Times New Roman" w:hAnsi="Times New Roman"/>
          <w:color w:val="000000"/>
          <w:sz w:val="28"/>
          <w:szCs w:val="24"/>
        </w:rPr>
        <w:t xml:space="preserve"> – 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0,5</w:t>
      </w:r>
      <w:r w:rsidR="00202451">
        <w:rPr>
          <w:rFonts w:ascii="Times New Roman" w:hAnsi="Times New Roman"/>
          <w:color w:val="000000"/>
          <w:sz w:val="28"/>
          <w:szCs w:val="24"/>
        </w:rPr>
        <w:t> 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см</w:t>
      </w:r>
      <w:r w:rsidR="00BC2531" w:rsidRPr="00202451">
        <w:rPr>
          <w:rFonts w:ascii="Times New Roman" w:hAnsi="Times New Roman"/>
          <w:color w:val="000000"/>
          <w:sz w:val="28"/>
          <w:szCs w:val="24"/>
        </w:rPr>
        <w:t>.</w:t>
      </w:r>
    </w:p>
    <w:p w:rsidR="00FF7CD9" w:rsidRPr="00202451" w:rsidRDefault="00BC2531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202451">
        <w:rPr>
          <w:rFonts w:ascii="Times New Roman" w:hAnsi="Times New Roman"/>
          <w:b/>
          <w:color w:val="000000"/>
          <w:sz w:val="28"/>
          <w:szCs w:val="24"/>
        </w:rPr>
        <w:t xml:space="preserve">Слизистые </w:t>
      </w:r>
      <w:r w:rsidR="00202451" w:rsidRPr="00202451">
        <w:rPr>
          <w:rFonts w:ascii="Times New Roman" w:hAnsi="Times New Roman"/>
          <w:b/>
          <w:color w:val="000000"/>
          <w:sz w:val="28"/>
          <w:szCs w:val="24"/>
        </w:rPr>
        <w:t>оболочки:</w:t>
      </w:r>
      <w:r w:rsidR="00202451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С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лизистые губ, носа, век, нёба бледно-розового цвета. </w:t>
      </w:r>
      <w:r w:rsidR="0084248B" w:rsidRPr="00202451">
        <w:rPr>
          <w:rFonts w:ascii="Times New Roman" w:hAnsi="Times New Roman"/>
          <w:color w:val="000000"/>
          <w:sz w:val="28"/>
          <w:szCs w:val="24"/>
        </w:rPr>
        <w:t>Зев интактен, гиперемии нет</w:t>
      </w:r>
      <w:r w:rsidR="003649DA" w:rsidRPr="00202451">
        <w:rPr>
          <w:rFonts w:ascii="Times New Roman" w:hAnsi="Times New Roman"/>
          <w:color w:val="000000"/>
          <w:sz w:val="28"/>
          <w:szCs w:val="24"/>
        </w:rPr>
        <w:t>.</w:t>
      </w:r>
      <w:r w:rsidR="0084248B" w:rsidRPr="00202451">
        <w:rPr>
          <w:rFonts w:ascii="Times New Roman" w:hAnsi="Times New Roman"/>
          <w:color w:val="000000"/>
          <w:sz w:val="28"/>
          <w:szCs w:val="24"/>
        </w:rPr>
        <w:t xml:space="preserve"> Миндалины не увеличены, чистые.</w:t>
      </w:r>
      <w:r w:rsidR="003649DA" w:rsidRPr="00202451">
        <w:rPr>
          <w:rFonts w:ascii="Times New Roman" w:hAnsi="Times New Roman"/>
          <w:color w:val="000000"/>
          <w:sz w:val="28"/>
          <w:szCs w:val="24"/>
        </w:rPr>
        <w:t xml:space="preserve"> У корня язык обложен грязно-желтым налетом.</w:t>
      </w:r>
    </w:p>
    <w:p w:rsidR="00EA1EC5" w:rsidRPr="00202451" w:rsidRDefault="00EA1EC5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202451">
        <w:rPr>
          <w:rFonts w:ascii="Times New Roman" w:hAnsi="Times New Roman"/>
          <w:b/>
          <w:color w:val="000000"/>
          <w:sz w:val="28"/>
          <w:szCs w:val="24"/>
        </w:rPr>
        <w:t>Подкожная клетчатка:</w:t>
      </w:r>
    </w:p>
    <w:p w:rsidR="00EA1EC5" w:rsidRPr="00202451" w:rsidRDefault="00EA1EC5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Развитие</w:t>
      </w:r>
      <w:r w:rsidR="009C4E66" w:rsidRPr="00202451">
        <w:rPr>
          <w:rFonts w:ascii="Times New Roman" w:hAnsi="Times New Roman"/>
          <w:color w:val="000000"/>
          <w:sz w:val="28"/>
          <w:szCs w:val="24"/>
        </w:rPr>
        <w:t xml:space="preserve"> подкожно-жирового слоя слабое, распределение равномерное. Толщина подкожной-жировой складки на животе 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1</w:t>
      </w:r>
      <w:r w:rsidR="00202451">
        <w:rPr>
          <w:rFonts w:ascii="Times New Roman" w:hAnsi="Times New Roman"/>
          <w:color w:val="000000"/>
          <w:sz w:val="28"/>
          <w:szCs w:val="24"/>
        </w:rPr>
        <w:t> 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см</w:t>
      </w:r>
      <w:r w:rsidR="00202451">
        <w:rPr>
          <w:rFonts w:ascii="Times New Roman" w:hAnsi="Times New Roman"/>
          <w:color w:val="000000"/>
          <w:sz w:val="28"/>
          <w:szCs w:val="24"/>
        </w:rPr>
        <w:t>,</w:t>
      </w:r>
      <w:r w:rsidR="009C4E66" w:rsidRPr="00202451">
        <w:rPr>
          <w:rFonts w:ascii="Times New Roman" w:hAnsi="Times New Roman"/>
          <w:color w:val="000000"/>
          <w:sz w:val="28"/>
          <w:szCs w:val="24"/>
        </w:rPr>
        <w:t xml:space="preserve"> на груди 0.5</w:t>
      </w:r>
      <w:r w:rsidR="00202451">
        <w:rPr>
          <w:rFonts w:ascii="Times New Roman" w:hAnsi="Times New Roman"/>
          <w:color w:val="000000"/>
          <w:sz w:val="28"/>
          <w:szCs w:val="24"/>
        </w:rPr>
        <w:t> 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см</w:t>
      </w:r>
      <w:r w:rsidR="009C4E66" w:rsidRPr="00202451">
        <w:rPr>
          <w:rFonts w:ascii="Times New Roman" w:hAnsi="Times New Roman"/>
          <w:color w:val="000000"/>
          <w:sz w:val="28"/>
          <w:szCs w:val="24"/>
        </w:rPr>
        <w:t xml:space="preserve">, на спине 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1</w:t>
      </w:r>
      <w:r w:rsidR="00202451">
        <w:rPr>
          <w:rFonts w:ascii="Times New Roman" w:hAnsi="Times New Roman"/>
          <w:color w:val="000000"/>
          <w:sz w:val="28"/>
          <w:szCs w:val="24"/>
        </w:rPr>
        <w:t> 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см</w:t>
      </w:r>
      <w:r w:rsidR="009C4E66" w:rsidRPr="00202451">
        <w:rPr>
          <w:rFonts w:ascii="Times New Roman" w:hAnsi="Times New Roman"/>
          <w:color w:val="000000"/>
          <w:sz w:val="28"/>
          <w:szCs w:val="24"/>
        </w:rPr>
        <w:t>, на верхних конечностях 0.5</w:t>
      </w:r>
      <w:r w:rsidR="00202451">
        <w:rPr>
          <w:rFonts w:ascii="Times New Roman" w:hAnsi="Times New Roman"/>
          <w:color w:val="000000"/>
          <w:sz w:val="28"/>
          <w:szCs w:val="24"/>
        </w:rPr>
        <w:t> 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см</w:t>
      </w:r>
      <w:r w:rsidR="009C4E66" w:rsidRPr="00202451">
        <w:rPr>
          <w:rFonts w:ascii="Times New Roman" w:hAnsi="Times New Roman"/>
          <w:color w:val="000000"/>
          <w:sz w:val="28"/>
          <w:szCs w:val="24"/>
        </w:rPr>
        <w:t>, на нижних конечностях 1</w:t>
      </w:r>
      <w:r w:rsidR="00202451">
        <w:rPr>
          <w:rFonts w:ascii="Times New Roman" w:hAnsi="Times New Roman"/>
          <w:color w:val="000000"/>
          <w:sz w:val="28"/>
          <w:szCs w:val="24"/>
        </w:rPr>
        <w:t> 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см</w:t>
      </w:r>
      <w:r w:rsidR="009C4E66" w:rsidRPr="00202451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84248B" w:rsidRPr="00202451">
        <w:rPr>
          <w:rFonts w:ascii="Times New Roman" w:hAnsi="Times New Roman"/>
          <w:color w:val="000000"/>
          <w:sz w:val="28"/>
          <w:szCs w:val="24"/>
        </w:rPr>
        <w:t>Отеков,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пастозности не выявлено.</w:t>
      </w:r>
    </w:p>
    <w:p w:rsidR="00FF7CD9" w:rsidRPr="00202451" w:rsidRDefault="00EA1EC5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b/>
          <w:color w:val="000000"/>
          <w:sz w:val="28"/>
          <w:szCs w:val="24"/>
        </w:rPr>
        <w:t>Лимфатически</w:t>
      </w:r>
      <w:r w:rsidR="00433F7F" w:rsidRPr="00202451">
        <w:rPr>
          <w:rFonts w:ascii="Times New Roman" w:hAnsi="Times New Roman"/>
          <w:b/>
          <w:color w:val="000000"/>
          <w:sz w:val="28"/>
          <w:szCs w:val="24"/>
        </w:rPr>
        <w:t>е</w:t>
      </w:r>
      <w:r w:rsidRPr="00202451">
        <w:rPr>
          <w:rFonts w:ascii="Times New Roman" w:hAnsi="Times New Roman"/>
          <w:b/>
          <w:color w:val="000000"/>
          <w:sz w:val="28"/>
          <w:szCs w:val="24"/>
        </w:rPr>
        <w:t xml:space="preserve"> узлы: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4E66" w:rsidRPr="00202451">
        <w:rPr>
          <w:rFonts w:ascii="Times New Roman" w:hAnsi="Times New Roman"/>
          <w:color w:val="000000"/>
          <w:sz w:val="28"/>
          <w:szCs w:val="24"/>
        </w:rPr>
        <w:t xml:space="preserve">При наружном осмотре лимфатические узлы не визуализируются. 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Подбородочные, переднешейные, заднешейные, затылочные, подключичные, подмышечные, локтевые, грудные, паховые, забрюшинные не прощупываются. Подчелюстные лимфоузлы пальпируются </w:t>
      </w:r>
      <w:r w:rsidR="00B276C7" w:rsidRPr="00202451">
        <w:rPr>
          <w:rFonts w:ascii="Times New Roman" w:hAnsi="Times New Roman"/>
          <w:color w:val="000000"/>
          <w:sz w:val="28"/>
          <w:szCs w:val="24"/>
        </w:rPr>
        <w:t>диаметром 1.5</w:t>
      </w:r>
      <w:r w:rsidR="00202451">
        <w:rPr>
          <w:rFonts w:ascii="Times New Roman" w:hAnsi="Times New Roman"/>
          <w:color w:val="000000"/>
          <w:sz w:val="28"/>
          <w:szCs w:val="24"/>
        </w:rPr>
        <w:t> 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см</w:t>
      </w:r>
      <w:r w:rsidRPr="00202451">
        <w:rPr>
          <w:rFonts w:ascii="Times New Roman" w:hAnsi="Times New Roman"/>
          <w:color w:val="000000"/>
          <w:sz w:val="28"/>
          <w:szCs w:val="24"/>
        </w:rPr>
        <w:t>, округлой формы, эластичной консистенции, не спаяны друг с другом и окружающими тканями, безболезненные.</w:t>
      </w:r>
    </w:p>
    <w:p w:rsidR="008C7CD2" w:rsidRPr="00202451" w:rsidRDefault="008C7CD2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b/>
          <w:color w:val="000000"/>
          <w:sz w:val="28"/>
          <w:szCs w:val="24"/>
        </w:rPr>
        <w:t>Мышцы, степень развития мускулатуры</w:t>
      </w:r>
      <w:r w:rsidR="000B7C31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нормальная, тонус</w:t>
      </w:r>
      <w:r w:rsidR="000B7C31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B7C31" w:rsidRPr="00202451">
        <w:rPr>
          <w:rFonts w:ascii="Times New Roman" w:hAnsi="Times New Roman"/>
          <w:color w:val="000000"/>
          <w:sz w:val="28"/>
          <w:szCs w:val="24"/>
        </w:rPr>
        <w:t>снижен</w:t>
      </w:r>
      <w:r w:rsidRPr="00202451">
        <w:rPr>
          <w:rFonts w:ascii="Times New Roman" w:hAnsi="Times New Roman"/>
          <w:color w:val="000000"/>
          <w:sz w:val="28"/>
          <w:szCs w:val="24"/>
        </w:rPr>
        <w:t>. Болезненности при ощупывании мышц не возникает. Сил</w:t>
      </w:r>
      <w:r w:rsidR="006F7923" w:rsidRPr="00202451">
        <w:rPr>
          <w:rFonts w:ascii="Times New Roman" w:hAnsi="Times New Roman"/>
          <w:color w:val="000000"/>
          <w:sz w:val="28"/>
          <w:szCs w:val="24"/>
        </w:rPr>
        <w:t>а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мышц соответствует возрасту.</w:t>
      </w:r>
    </w:p>
    <w:p w:rsidR="000B7C31" w:rsidRPr="00202451" w:rsidRDefault="008C7CD2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b/>
          <w:color w:val="000000"/>
          <w:sz w:val="28"/>
          <w:szCs w:val="24"/>
        </w:rPr>
        <w:t>Кости:</w:t>
      </w:r>
      <w:r w:rsidR="000B7C31" w:rsidRPr="00202451">
        <w:rPr>
          <w:rFonts w:ascii="Times New Roman" w:hAnsi="Times New Roman"/>
          <w:color w:val="000000"/>
          <w:sz w:val="28"/>
          <w:szCs w:val="24"/>
        </w:rPr>
        <w:t xml:space="preserve"> Осанка неправильная. И</w:t>
      </w:r>
      <w:r w:rsidRPr="00202451">
        <w:rPr>
          <w:rFonts w:ascii="Times New Roman" w:hAnsi="Times New Roman"/>
          <w:color w:val="000000"/>
          <w:sz w:val="28"/>
          <w:szCs w:val="24"/>
        </w:rPr>
        <w:t>скривление</w:t>
      </w:r>
      <w:r w:rsidR="000B7C31" w:rsidRPr="00202451">
        <w:rPr>
          <w:rFonts w:ascii="Times New Roman" w:hAnsi="Times New Roman"/>
          <w:color w:val="000000"/>
          <w:sz w:val="28"/>
          <w:szCs w:val="24"/>
        </w:rPr>
        <w:t xml:space="preserve"> позвоночника в грудном отделе (левосторонний сколиоз 1 степени), угол левой лопатки на 1</w:t>
      </w:r>
      <w:r w:rsidR="00202451">
        <w:rPr>
          <w:rFonts w:ascii="Times New Roman" w:hAnsi="Times New Roman"/>
          <w:color w:val="000000"/>
          <w:sz w:val="28"/>
          <w:szCs w:val="24"/>
        </w:rPr>
        <w:t> 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см</w:t>
      </w:r>
      <w:r w:rsidR="000B7C31" w:rsidRPr="00202451">
        <w:rPr>
          <w:rFonts w:ascii="Times New Roman" w:hAnsi="Times New Roman"/>
          <w:color w:val="000000"/>
          <w:sz w:val="28"/>
          <w:szCs w:val="24"/>
        </w:rPr>
        <w:t xml:space="preserve"> ниже правого. Углы лопаток направлены назад.</w:t>
      </w:r>
      <w:r w:rsidR="003C38B9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B7C31" w:rsidRPr="00202451">
        <w:rPr>
          <w:rFonts w:ascii="Times New Roman" w:hAnsi="Times New Roman"/>
          <w:color w:val="000000"/>
          <w:sz w:val="28"/>
          <w:szCs w:val="24"/>
        </w:rPr>
        <w:t>Форма головы правильная. Деформаций грудной клетки нет.</w:t>
      </w:r>
    </w:p>
    <w:p w:rsidR="000B7C31" w:rsidRPr="00202451" w:rsidRDefault="000B7C31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Кости не деформированы, при пальпации безболезненны. Концевые фаланги пальцев рук не утолщены.</w:t>
      </w:r>
    </w:p>
    <w:p w:rsidR="006A55B8" w:rsidRPr="00202451" w:rsidRDefault="000301C0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b/>
          <w:color w:val="000000"/>
          <w:sz w:val="28"/>
          <w:szCs w:val="24"/>
        </w:rPr>
        <w:t>С</w:t>
      </w:r>
      <w:r w:rsidR="009C4E66" w:rsidRPr="00202451">
        <w:rPr>
          <w:rFonts w:ascii="Times New Roman" w:hAnsi="Times New Roman"/>
          <w:b/>
          <w:color w:val="000000"/>
          <w:sz w:val="28"/>
          <w:szCs w:val="24"/>
        </w:rPr>
        <w:t>уставы:</w:t>
      </w:r>
      <w:r w:rsidR="009C4E66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A55B8" w:rsidRPr="00202451">
        <w:rPr>
          <w:rFonts w:ascii="Times New Roman" w:hAnsi="Times New Roman"/>
          <w:color w:val="000000"/>
          <w:sz w:val="28"/>
          <w:szCs w:val="24"/>
        </w:rPr>
        <w:t xml:space="preserve">Суставы </w:t>
      </w:r>
      <w:r w:rsidR="009C4E66" w:rsidRPr="00202451">
        <w:rPr>
          <w:rFonts w:ascii="Times New Roman" w:hAnsi="Times New Roman"/>
          <w:color w:val="000000"/>
          <w:sz w:val="28"/>
          <w:szCs w:val="24"/>
        </w:rPr>
        <w:t xml:space="preserve">нормальной конфигурации, </w:t>
      </w:r>
      <w:r w:rsidR="006A55B8" w:rsidRPr="00202451">
        <w:rPr>
          <w:rFonts w:ascii="Times New Roman" w:hAnsi="Times New Roman"/>
          <w:color w:val="000000"/>
          <w:sz w:val="28"/>
          <w:szCs w:val="24"/>
        </w:rPr>
        <w:t xml:space="preserve">не деформированы, при пальпации безболезненны. </w:t>
      </w:r>
      <w:r w:rsidR="009C4E66" w:rsidRPr="00202451">
        <w:rPr>
          <w:rFonts w:ascii="Times New Roman" w:hAnsi="Times New Roman"/>
          <w:color w:val="000000"/>
          <w:sz w:val="28"/>
          <w:szCs w:val="24"/>
        </w:rPr>
        <w:t>Кожа над суставами бледно-розовой окраски</w:t>
      </w:r>
      <w:r w:rsidR="001B50B3" w:rsidRPr="00202451">
        <w:rPr>
          <w:rFonts w:ascii="Times New Roman" w:hAnsi="Times New Roman"/>
          <w:color w:val="000000"/>
          <w:sz w:val="28"/>
          <w:szCs w:val="24"/>
        </w:rPr>
        <w:t>, гиперемии и местного повышения температуры нет</w:t>
      </w:r>
      <w:r w:rsidR="009C4E66" w:rsidRPr="00202451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6A55B8" w:rsidRPr="00202451">
        <w:rPr>
          <w:rFonts w:ascii="Times New Roman" w:hAnsi="Times New Roman"/>
          <w:color w:val="000000"/>
          <w:sz w:val="28"/>
          <w:szCs w:val="24"/>
        </w:rPr>
        <w:t>Ограничения подвижности не наблюдается</w:t>
      </w:r>
      <w:r w:rsidR="001B50B3" w:rsidRPr="00202451">
        <w:rPr>
          <w:rFonts w:ascii="Times New Roman" w:hAnsi="Times New Roman"/>
          <w:color w:val="000000"/>
          <w:sz w:val="28"/>
          <w:szCs w:val="24"/>
        </w:rPr>
        <w:t>, пассивные и активные движения свободные</w:t>
      </w:r>
      <w:r w:rsidR="006A55B8" w:rsidRPr="00202451">
        <w:rPr>
          <w:rFonts w:ascii="Times New Roman" w:hAnsi="Times New Roman"/>
          <w:color w:val="000000"/>
          <w:sz w:val="28"/>
          <w:szCs w:val="24"/>
        </w:rPr>
        <w:t>.</w:t>
      </w:r>
    </w:p>
    <w:p w:rsidR="00527DA8" w:rsidRPr="00202451" w:rsidRDefault="00527DA8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b/>
          <w:color w:val="000000"/>
          <w:sz w:val="28"/>
          <w:szCs w:val="24"/>
        </w:rPr>
        <w:t xml:space="preserve">Нервно-психическое развитие </w:t>
      </w:r>
      <w:r w:rsidRPr="00202451">
        <w:rPr>
          <w:rFonts w:ascii="Times New Roman" w:hAnsi="Times New Roman"/>
          <w:color w:val="000000"/>
          <w:sz w:val="28"/>
          <w:szCs w:val="24"/>
        </w:rPr>
        <w:t>соответствует возрасту.</w:t>
      </w:r>
    </w:p>
    <w:p w:rsidR="003C6E04" w:rsidRPr="00202451" w:rsidRDefault="003C6E04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202451">
        <w:rPr>
          <w:rFonts w:ascii="Times New Roman" w:hAnsi="Times New Roman"/>
          <w:b/>
          <w:color w:val="000000"/>
          <w:sz w:val="28"/>
          <w:szCs w:val="24"/>
        </w:rPr>
        <w:t xml:space="preserve">Менингеальные </w:t>
      </w:r>
      <w:r w:rsidR="00202451" w:rsidRPr="00202451">
        <w:rPr>
          <w:rFonts w:ascii="Times New Roman" w:hAnsi="Times New Roman"/>
          <w:b/>
          <w:color w:val="000000"/>
          <w:sz w:val="28"/>
          <w:szCs w:val="24"/>
        </w:rPr>
        <w:t>симптомы:</w:t>
      </w:r>
      <w:r w:rsidR="00202451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Р</w:t>
      </w:r>
      <w:r w:rsidRPr="00202451">
        <w:rPr>
          <w:rFonts w:ascii="Times New Roman" w:hAnsi="Times New Roman"/>
          <w:color w:val="000000"/>
          <w:sz w:val="28"/>
          <w:szCs w:val="24"/>
        </w:rPr>
        <w:t>игидности затылочных мышц нет. Симптомы Кернига, Брудзинского отрицательные.</w:t>
      </w:r>
    </w:p>
    <w:p w:rsidR="003C6E04" w:rsidRPr="00202451" w:rsidRDefault="0011598D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r w:rsidRPr="00202451">
        <w:rPr>
          <w:rFonts w:ascii="Times New Roman" w:hAnsi="Times New Roman"/>
          <w:b/>
          <w:color w:val="000000"/>
          <w:sz w:val="28"/>
          <w:szCs w:val="24"/>
          <w:u w:val="single"/>
        </w:rPr>
        <w:t>Органы дыхания</w:t>
      </w:r>
    </w:p>
    <w:p w:rsidR="003C6E04" w:rsidRPr="00202451" w:rsidRDefault="00527DA8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Н</w:t>
      </w:r>
      <w:r w:rsidR="003C6E04" w:rsidRPr="00202451">
        <w:rPr>
          <w:rFonts w:ascii="Times New Roman" w:hAnsi="Times New Roman"/>
          <w:color w:val="000000"/>
          <w:sz w:val="28"/>
          <w:szCs w:val="24"/>
        </w:rPr>
        <w:t>осовое д</w:t>
      </w:r>
      <w:r w:rsidR="006A55B8" w:rsidRPr="00202451">
        <w:rPr>
          <w:rFonts w:ascii="Times New Roman" w:hAnsi="Times New Roman"/>
          <w:color w:val="000000"/>
          <w:sz w:val="28"/>
          <w:szCs w:val="24"/>
        </w:rPr>
        <w:t>ыхание свободное. Отделяемого из нос</w:t>
      </w:r>
      <w:r w:rsidR="003C6E04" w:rsidRPr="00202451">
        <w:rPr>
          <w:rFonts w:ascii="Times New Roman" w:hAnsi="Times New Roman"/>
          <w:color w:val="000000"/>
          <w:sz w:val="28"/>
          <w:szCs w:val="24"/>
        </w:rPr>
        <w:t>а нет</w:t>
      </w:r>
      <w:r w:rsidR="006A55B8" w:rsidRPr="00202451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4932DE" w:rsidRPr="00202451">
        <w:rPr>
          <w:rFonts w:ascii="Times New Roman" w:hAnsi="Times New Roman"/>
          <w:color w:val="000000"/>
          <w:sz w:val="28"/>
          <w:szCs w:val="24"/>
        </w:rPr>
        <w:t>К</w:t>
      </w:r>
      <w:r w:rsidR="003C6E04" w:rsidRPr="00202451">
        <w:rPr>
          <w:rFonts w:ascii="Times New Roman" w:hAnsi="Times New Roman"/>
          <w:color w:val="000000"/>
          <w:sz w:val="28"/>
          <w:szCs w:val="24"/>
        </w:rPr>
        <w:t xml:space="preserve">ашля </w:t>
      </w:r>
      <w:r w:rsidR="006A55B8" w:rsidRPr="00202451">
        <w:rPr>
          <w:rFonts w:ascii="Times New Roman" w:hAnsi="Times New Roman"/>
          <w:color w:val="000000"/>
          <w:sz w:val="28"/>
          <w:szCs w:val="24"/>
        </w:rPr>
        <w:t>нет</w:t>
      </w:r>
      <w:r w:rsidR="003C6E04" w:rsidRPr="00202451">
        <w:rPr>
          <w:rFonts w:ascii="Times New Roman" w:hAnsi="Times New Roman"/>
          <w:color w:val="000000"/>
          <w:sz w:val="28"/>
          <w:szCs w:val="24"/>
        </w:rPr>
        <w:t>.</w:t>
      </w:r>
    </w:p>
    <w:p w:rsidR="006A55B8" w:rsidRPr="00202451" w:rsidRDefault="006A55B8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 xml:space="preserve">Грудная клетка конической формы (нормостеническая), симметричная. </w:t>
      </w:r>
      <w:r w:rsidR="004932DE" w:rsidRPr="00202451">
        <w:rPr>
          <w:rFonts w:ascii="Times New Roman" w:hAnsi="Times New Roman"/>
          <w:color w:val="000000"/>
          <w:sz w:val="28"/>
          <w:szCs w:val="24"/>
        </w:rPr>
        <w:t xml:space="preserve">Надключичные и подключичные ямки выражены одинаково справа и слева. </w:t>
      </w:r>
      <w:r w:rsidRPr="00202451">
        <w:rPr>
          <w:rFonts w:ascii="Times New Roman" w:hAnsi="Times New Roman"/>
          <w:color w:val="000000"/>
          <w:sz w:val="28"/>
          <w:szCs w:val="24"/>
        </w:rPr>
        <w:t>Ширина межреберных промежутков 1</w:t>
      </w:r>
      <w:r w:rsidR="00202451">
        <w:rPr>
          <w:rFonts w:ascii="Times New Roman" w:hAnsi="Times New Roman"/>
          <w:color w:val="000000"/>
          <w:sz w:val="28"/>
          <w:szCs w:val="24"/>
        </w:rPr>
        <w:t> 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см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. Лопатки прилегают </w:t>
      </w:r>
      <w:r w:rsidR="003C6E04" w:rsidRPr="00202451">
        <w:rPr>
          <w:rFonts w:ascii="Times New Roman" w:hAnsi="Times New Roman"/>
          <w:color w:val="000000"/>
          <w:sz w:val="28"/>
          <w:szCs w:val="24"/>
        </w:rPr>
        <w:t>не</w:t>
      </w:r>
      <w:r w:rsidRPr="00202451">
        <w:rPr>
          <w:rFonts w:ascii="Times New Roman" w:hAnsi="Times New Roman"/>
          <w:color w:val="000000"/>
          <w:sz w:val="28"/>
          <w:szCs w:val="24"/>
        </w:rPr>
        <w:t>плотно</w:t>
      </w:r>
      <w:r w:rsidR="004932DE" w:rsidRPr="00202451">
        <w:rPr>
          <w:rFonts w:ascii="Times New Roman" w:hAnsi="Times New Roman"/>
          <w:color w:val="000000"/>
          <w:sz w:val="28"/>
          <w:szCs w:val="24"/>
        </w:rPr>
        <w:t>, отстают (крыловидные лопатки)</w:t>
      </w:r>
      <w:r w:rsidRPr="00202451">
        <w:rPr>
          <w:rFonts w:ascii="Times New Roman" w:hAnsi="Times New Roman"/>
          <w:color w:val="000000"/>
          <w:sz w:val="28"/>
          <w:szCs w:val="24"/>
        </w:rPr>
        <w:t>.</w:t>
      </w:r>
    </w:p>
    <w:p w:rsidR="006A55B8" w:rsidRPr="00202451" w:rsidRDefault="006A55B8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Движение обоих половин грудной клетки при дыхании равномерное</w:t>
      </w:r>
      <w:r w:rsidR="004932DE" w:rsidRPr="00202451">
        <w:rPr>
          <w:rFonts w:ascii="Times New Roman" w:hAnsi="Times New Roman"/>
          <w:color w:val="000000"/>
          <w:sz w:val="28"/>
          <w:szCs w:val="24"/>
        </w:rPr>
        <w:t>, симметричное</w:t>
      </w:r>
      <w:r w:rsidRPr="00202451">
        <w:rPr>
          <w:rFonts w:ascii="Times New Roman" w:hAnsi="Times New Roman"/>
          <w:color w:val="000000"/>
          <w:sz w:val="28"/>
          <w:szCs w:val="24"/>
        </w:rPr>
        <w:t>.</w:t>
      </w:r>
      <w:r w:rsidR="004932DE" w:rsidRPr="00202451">
        <w:rPr>
          <w:rFonts w:ascii="Times New Roman" w:hAnsi="Times New Roman"/>
          <w:color w:val="000000"/>
          <w:sz w:val="28"/>
          <w:szCs w:val="24"/>
        </w:rPr>
        <w:t xml:space="preserve"> Тип дыхания смешанный. Дыхание свободное, глубокое, ритмичное. Число дыханий в минуту 21. Одышки не</w:t>
      </w:r>
      <w:r w:rsidR="003C38B9" w:rsidRPr="00202451">
        <w:rPr>
          <w:rFonts w:ascii="Times New Roman" w:hAnsi="Times New Roman"/>
          <w:color w:val="000000"/>
          <w:sz w:val="28"/>
          <w:szCs w:val="24"/>
        </w:rPr>
        <w:t>т</w:t>
      </w:r>
      <w:r w:rsidR="004932DE" w:rsidRPr="00202451">
        <w:rPr>
          <w:rFonts w:ascii="Times New Roman" w:hAnsi="Times New Roman"/>
          <w:color w:val="000000"/>
          <w:sz w:val="28"/>
          <w:szCs w:val="24"/>
        </w:rPr>
        <w:t>. Раздувания крыльев носа не выявл</w:t>
      </w:r>
      <w:r w:rsidR="003C38B9" w:rsidRPr="00202451">
        <w:rPr>
          <w:rFonts w:ascii="Times New Roman" w:hAnsi="Times New Roman"/>
          <w:color w:val="000000"/>
          <w:sz w:val="28"/>
          <w:szCs w:val="24"/>
        </w:rPr>
        <w:t>е</w:t>
      </w:r>
      <w:r w:rsidR="004932DE" w:rsidRPr="00202451">
        <w:rPr>
          <w:rFonts w:ascii="Times New Roman" w:hAnsi="Times New Roman"/>
          <w:color w:val="000000"/>
          <w:sz w:val="28"/>
          <w:szCs w:val="24"/>
        </w:rPr>
        <w:t>но. Вспомогательная мускулатура в акте дыхания не участвует.</w:t>
      </w:r>
    </w:p>
    <w:p w:rsidR="006A55B8" w:rsidRPr="00202451" w:rsidRDefault="006A55B8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Грудная клетка при пальпации безболезненная, эластичная.</w:t>
      </w:r>
    </w:p>
    <w:p w:rsidR="006A55B8" w:rsidRPr="00202451" w:rsidRDefault="006A55B8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Голосовое дрожание с обеих сторон проводится одинаково.</w:t>
      </w:r>
      <w:r w:rsidR="004932DE" w:rsidRPr="00202451">
        <w:rPr>
          <w:rFonts w:ascii="Times New Roman" w:hAnsi="Times New Roman"/>
          <w:color w:val="000000"/>
          <w:sz w:val="28"/>
          <w:szCs w:val="24"/>
        </w:rPr>
        <w:t xml:space="preserve"> На ощупь трение плевры не определятся.</w:t>
      </w:r>
    </w:p>
    <w:p w:rsidR="0084248B" w:rsidRPr="00202451" w:rsidRDefault="006A55B8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i/>
          <w:color w:val="000000"/>
          <w:sz w:val="28"/>
          <w:szCs w:val="24"/>
          <w:u w:val="single"/>
        </w:rPr>
        <w:t>При сравнительной перкуссии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в симметричных участках определяется ясный легочный звук над всей грудной клеткой, очаговых изменений перкуторного звука не выявлено.</w:t>
      </w:r>
    </w:p>
    <w:p w:rsidR="00FA69F3" w:rsidRDefault="00FA69F3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</w:p>
    <w:p w:rsidR="00275211" w:rsidRPr="00FA69F3" w:rsidRDefault="00275211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A69F3">
        <w:rPr>
          <w:rFonts w:ascii="Times New Roman" w:hAnsi="Times New Roman"/>
          <w:color w:val="000000"/>
          <w:sz w:val="28"/>
          <w:szCs w:val="24"/>
        </w:rPr>
        <w:t>Т</w:t>
      </w:r>
      <w:r w:rsidR="00FA69F3" w:rsidRPr="00FA69F3">
        <w:rPr>
          <w:rFonts w:ascii="Times New Roman" w:hAnsi="Times New Roman"/>
          <w:color w:val="000000"/>
          <w:sz w:val="28"/>
          <w:szCs w:val="24"/>
        </w:rPr>
        <w:t>опографическая перкуссия легких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977"/>
        <w:gridCol w:w="6320"/>
      </w:tblGrid>
      <w:tr w:rsidR="00275211" w:rsidRPr="005E3653" w:rsidTr="005E3653">
        <w:trPr>
          <w:trHeight w:val="28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202451" w:rsidRPr="005E3653" w:rsidRDefault="00275211" w:rsidP="005E3653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5E3653">
              <w:rPr>
                <w:rFonts w:ascii="Times New Roman" w:hAnsi="Times New Roman"/>
                <w:color w:val="000000"/>
                <w:szCs w:val="22"/>
              </w:rPr>
              <w:t>Нижние границы легких:</w:t>
            </w:r>
          </w:p>
        </w:tc>
      </w:tr>
      <w:tr w:rsidR="00275211" w:rsidRPr="005E3653" w:rsidTr="005E3653">
        <w:trPr>
          <w:trHeight w:val="27"/>
          <w:jc w:val="center"/>
        </w:trPr>
        <w:tc>
          <w:tcPr>
            <w:tcW w:w="1601" w:type="pct"/>
            <w:shd w:val="clear" w:color="auto" w:fill="auto"/>
          </w:tcPr>
          <w:p w:rsidR="00275211" w:rsidRPr="005E3653" w:rsidRDefault="00275211" w:rsidP="005E3653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5E3653">
              <w:rPr>
                <w:rFonts w:ascii="Times New Roman" w:hAnsi="Times New Roman"/>
                <w:color w:val="000000"/>
                <w:szCs w:val="22"/>
              </w:rPr>
              <w:t>линия</w:t>
            </w:r>
          </w:p>
        </w:tc>
        <w:tc>
          <w:tcPr>
            <w:tcW w:w="3399" w:type="pct"/>
            <w:shd w:val="clear" w:color="auto" w:fill="auto"/>
          </w:tcPr>
          <w:p w:rsidR="00275211" w:rsidRPr="005E3653" w:rsidRDefault="00275211" w:rsidP="005E3653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5E3653">
              <w:rPr>
                <w:rFonts w:ascii="Times New Roman" w:hAnsi="Times New Roman"/>
                <w:color w:val="000000"/>
                <w:szCs w:val="22"/>
              </w:rPr>
              <w:t>справа</w:t>
            </w:r>
            <w:r w:rsidR="00202451" w:rsidRPr="005E3653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Pr="005E3653">
              <w:rPr>
                <w:rFonts w:ascii="Times New Roman" w:hAnsi="Times New Roman"/>
                <w:color w:val="000000"/>
                <w:szCs w:val="22"/>
              </w:rPr>
              <w:t>слева</w:t>
            </w:r>
          </w:p>
        </w:tc>
      </w:tr>
      <w:tr w:rsidR="00275211" w:rsidRPr="005E3653" w:rsidTr="005E3653">
        <w:trPr>
          <w:trHeight w:val="1647"/>
          <w:jc w:val="center"/>
        </w:trPr>
        <w:tc>
          <w:tcPr>
            <w:tcW w:w="1601" w:type="pct"/>
            <w:shd w:val="clear" w:color="auto" w:fill="auto"/>
          </w:tcPr>
          <w:p w:rsidR="00275211" w:rsidRPr="005E3653" w:rsidRDefault="00275211" w:rsidP="005E3653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5E3653">
              <w:rPr>
                <w:rFonts w:ascii="Times New Roman" w:hAnsi="Times New Roman"/>
                <w:color w:val="000000"/>
                <w:szCs w:val="22"/>
                <w:lang w:val="en-US"/>
              </w:rPr>
              <w:t>l.parasternalis</w:t>
            </w:r>
          </w:p>
          <w:p w:rsidR="00275211" w:rsidRPr="005E3653" w:rsidRDefault="00275211" w:rsidP="005E3653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5E3653">
              <w:rPr>
                <w:rFonts w:ascii="Times New Roman" w:hAnsi="Times New Roman"/>
                <w:color w:val="000000"/>
                <w:szCs w:val="22"/>
                <w:lang w:val="en-US"/>
              </w:rPr>
              <w:t>l.medioclavicularis</w:t>
            </w:r>
          </w:p>
          <w:p w:rsidR="00275211" w:rsidRPr="005E3653" w:rsidRDefault="00275211" w:rsidP="005E3653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5E3653">
              <w:rPr>
                <w:rFonts w:ascii="Times New Roman" w:hAnsi="Times New Roman"/>
                <w:color w:val="000000"/>
                <w:szCs w:val="22"/>
                <w:lang w:val="en-US"/>
              </w:rPr>
              <w:t>l.axillaris anterior</w:t>
            </w:r>
          </w:p>
          <w:p w:rsidR="00275211" w:rsidRPr="005E3653" w:rsidRDefault="00275211" w:rsidP="005E3653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5E3653">
              <w:rPr>
                <w:rFonts w:ascii="Times New Roman" w:hAnsi="Times New Roman"/>
                <w:color w:val="000000"/>
                <w:szCs w:val="22"/>
                <w:lang w:val="en-US"/>
              </w:rPr>
              <w:t>l.axillaris media</w:t>
            </w:r>
          </w:p>
          <w:p w:rsidR="00275211" w:rsidRPr="005E3653" w:rsidRDefault="00275211" w:rsidP="005E3653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5E3653">
              <w:rPr>
                <w:rFonts w:ascii="Times New Roman" w:hAnsi="Times New Roman"/>
                <w:color w:val="000000"/>
                <w:szCs w:val="22"/>
                <w:lang w:val="en-US"/>
              </w:rPr>
              <w:t>l.axillaris posterior</w:t>
            </w:r>
          </w:p>
          <w:p w:rsidR="00275211" w:rsidRPr="005E3653" w:rsidRDefault="00275211" w:rsidP="005E3653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5E3653">
              <w:rPr>
                <w:rFonts w:ascii="Times New Roman" w:hAnsi="Times New Roman"/>
                <w:color w:val="000000"/>
                <w:szCs w:val="22"/>
                <w:lang w:val="en-US"/>
              </w:rPr>
              <w:t>l. scapularis</w:t>
            </w:r>
          </w:p>
          <w:p w:rsidR="00275211" w:rsidRPr="005E3653" w:rsidRDefault="00275211" w:rsidP="005E3653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5E3653">
              <w:rPr>
                <w:rFonts w:ascii="Times New Roman" w:hAnsi="Times New Roman"/>
                <w:color w:val="000000"/>
                <w:szCs w:val="22"/>
                <w:lang w:val="en-US"/>
              </w:rPr>
              <w:t>l.paravertebralis</w:t>
            </w:r>
          </w:p>
          <w:p w:rsidR="00275211" w:rsidRPr="005E3653" w:rsidRDefault="00202451" w:rsidP="005E3653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5E3653">
              <w:rPr>
                <w:rFonts w:ascii="Times New Roman" w:hAnsi="Times New Roman"/>
                <w:color w:val="000000"/>
                <w:szCs w:val="22"/>
                <w:lang w:val="en-US"/>
              </w:rPr>
              <w:t xml:space="preserve">11 </w:t>
            </w:r>
            <w:r w:rsidRPr="005E3653">
              <w:rPr>
                <w:rFonts w:ascii="Times New Roman" w:hAnsi="Times New Roman"/>
                <w:color w:val="000000"/>
                <w:szCs w:val="22"/>
              </w:rPr>
              <w:t>гр</w:t>
            </w:r>
            <w:r w:rsidR="00275211" w:rsidRPr="005E3653">
              <w:rPr>
                <w:rFonts w:ascii="Times New Roman" w:hAnsi="Times New Roman"/>
                <w:color w:val="000000"/>
                <w:szCs w:val="22"/>
                <w:lang w:val="en-US"/>
              </w:rPr>
              <w:t xml:space="preserve">. </w:t>
            </w:r>
            <w:r w:rsidR="00275211" w:rsidRPr="005E3653">
              <w:rPr>
                <w:rFonts w:ascii="Times New Roman" w:hAnsi="Times New Roman"/>
                <w:color w:val="000000"/>
                <w:szCs w:val="22"/>
              </w:rPr>
              <w:t>позв</w:t>
            </w:r>
            <w:r w:rsidR="00275211" w:rsidRPr="005E3653">
              <w:rPr>
                <w:rFonts w:ascii="Times New Roman" w:hAnsi="Times New Roman"/>
                <w:color w:val="000000"/>
                <w:szCs w:val="22"/>
                <w:lang w:val="en-US"/>
              </w:rPr>
              <w:t>.</w:t>
            </w:r>
          </w:p>
        </w:tc>
        <w:tc>
          <w:tcPr>
            <w:tcW w:w="3399" w:type="pct"/>
            <w:shd w:val="clear" w:color="auto" w:fill="auto"/>
          </w:tcPr>
          <w:p w:rsidR="00275211" w:rsidRPr="005E3653" w:rsidRDefault="00275211" w:rsidP="005E3653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5E3653">
              <w:rPr>
                <w:rFonts w:ascii="Times New Roman" w:hAnsi="Times New Roman"/>
                <w:color w:val="000000"/>
                <w:szCs w:val="22"/>
              </w:rPr>
              <w:t>5 межреберье</w:t>
            </w:r>
            <w:r w:rsidR="00202451" w:rsidRPr="005E3653">
              <w:rPr>
                <w:rFonts w:ascii="Times New Roman" w:hAnsi="Times New Roman"/>
                <w:color w:val="000000"/>
                <w:szCs w:val="22"/>
              </w:rPr>
              <w:t xml:space="preserve"> –</w:t>
            </w:r>
          </w:p>
          <w:p w:rsidR="00275211" w:rsidRPr="005E3653" w:rsidRDefault="00275211" w:rsidP="005E3653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5E3653">
              <w:rPr>
                <w:rFonts w:ascii="Times New Roman" w:hAnsi="Times New Roman"/>
                <w:color w:val="000000"/>
                <w:szCs w:val="22"/>
              </w:rPr>
              <w:t>6 ребро</w:t>
            </w:r>
            <w:r w:rsidR="00202451" w:rsidRPr="005E3653">
              <w:rPr>
                <w:rFonts w:ascii="Times New Roman" w:hAnsi="Times New Roman"/>
                <w:color w:val="000000"/>
                <w:szCs w:val="22"/>
              </w:rPr>
              <w:t xml:space="preserve"> –</w:t>
            </w:r>
          </w:p>
          <w:p w:rsidR="00275211" w:rsidRPr="005E3653" w:rsidRDefault="00275211" w:rsidP="005E3653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5E3653">
              <w:rPr>
                <w:rFonts w:ascii="Times New Roman" w:hAnsi="Times New Roman"/>
                <w:color w:val="000000"/>
                <w:szCs w:val="22"/>
              </w:rPr>
              <w:t>7 ребро</w:t>
            </w:r>
            <w:r w:rsidR="00202451" w:rsidRPr="005E3653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Pr="005E3653">
              <w:rPr>
                <w:rFonts w:ascii="Times New Roman" w:hAnsi="Times New Roman"/>
                <w:color w:val="000000"/>
                <w:szCs w:val="22"/>
              </w:rPr>
              <w:t>7 ребро</w:t>
            </w:r>
          </w:p>
          <w:p w:rsidR="00275211" w:rsidRPr="005E3653" w:rsidRDefault="00275211" w:rsidP="005E3653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5E3653">
              <w:rPr>
                <w:rFonts w:ascii="Times New Roman" w:hAnsi="Times New Roman"/>
                <w:color w:val="000000"/>
                <w:szCs w:val="22"/>
              </w:rPr>
              <w:t>8 ребро</w:t>
            </w:r>
            <w:r w:rsidR="00202451" w:rsidRPr="005E3653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Pr="005E3653">
              <w:rPr>
                <w:rFonts w:ascii="Times New Roman" w:hAnsi="Times New Roman"/>
                <w:color w:val="000000"/>
                <w:szCs w:val="22"/>
              </w:rPr>
              <w:t>8 ребро</w:t>
            </w:r>
          </w:p>
          <w:p w:rsidR="00275211" w:rsidRPr="005E3653" w:rsidRDefault="00275211" w:rsidP="005E3653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5E3653">
              <w:rPr>
                <w:rFonts w:ascii="Times New Roman" w:hAnsi="Times New Roman"/>
                <w:color w:val="000000"/>
                <w:szCs w:val="22"/>
              </w:rPr>
              <w:t>9 ребро</w:t>
            </w:r>
            <w:r w:rsidR="00202451" w:rsidRPr="005E3653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Pr="005E3653">
              <w:rPr>
                <w:rFonts w:ascii="Times New Roman" w:hAnsi="Times New Roman"/>
                <w:color w:val="000000"/>
                <w:szCs w:val="22"/>
              </w:rPr>
              <w:t>9 ребро</w:t>
            </w:r>
          </w:p>
          <w:p w:rsidR="00275211" w:rsidRPr="005E3653" w:rsidRDefault="00275211" w:rsidP="005E3653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5E3653">
              <w:rPr>
                <w:rFonts w:ascii="Times New Roman" w:hAnsi="Times New Roman"/>
                <w:color w:val="000000"/>
                <w:szCs w:val="22"/>
              </w:rPr>
              <w:t>10 ребро</w:t>
            </w:r>
            <w:r w:rsidR="00202451" w:rsidRPr="005E3653">
              <w:rPr>
                <w:rFonts w:ascii="Times New Roman" w:hAnsi="Times New Roman"/>
                <w:color w:val="000000"/>
                <w:szCs w:val="22"/>
              </w:rPr>
              <w:t xml:space="preserve"> 10 ребро</w:t>
            </w:r>
          </w:p>
          <w:p w:rsidR="00275211" w:rsidRPr="005E3653" w:rsidRDefault="00275211" w:rsidP="005E3653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5E3653">
              <w:rPr>
                <w:rFonts w:ascii="Times New Roman" w:hAnsi="Times New Roman"/>
                <w:color w:val="000000"/>
                <w:szCs w:val="22"/>
              </w:rPr>
              <w:t>ост. отросток 11 гр. позв.</w:t>
            </w:r>
            <w:r w:rsidR="00202451" w:rsidRPr="005E3653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Pr="005E3653">
              <w:rPr>
                <w:rFonts w:ascii="Times New Roman" w:hAnsi="Times New Roman"/>
                <w:color w:val="000000"/>
                <w:szCs w:val="22"/>
              </w:rPr>
              <w:t xml:space="preserve">ост. отросток 11 </w:t>
            </w:r>
            <w:r w:rsidR="00202451" w:rsidRPr="005E3653">
              <w:rPr>
                <w:rFonts w:ascii="Times New Roman" w:hAnsi="Times New Roman"/>
                <w:color w:val="000000"/>
                <w:szCs w:val="22"/>
              </w:rPr>
              <w:t>гр. п</w:t>
            </w:r>
            <w:r w:rsidRPr="005E3653">
              <w:rPr>
                <w:rFonts w:ascii="Times New Roman" w:hAnsi="Times New Roman"/>
                <w:color w:val="000000"/>
                <w:szCs w:val="22"/>
              </w:rPr>
              <w:t>озв.</w:t>
            </w:r>
          </w:p>
        </w:tc>
      </w:tr>
    </w:tbl>
    <w:p w:rsidR="00275211" w:rsidRPr="00202451" w:rsidRDefault="00275211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6A55B8" w:rsidRPr="00202451" w:rsidRDefault="006A55B8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  <w:u w:val="single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Ширина полей Кренига слева и справа по 5</w:t>
      </w:r>
      <w:r w:rsidR="00202451">
        <w:rPr>
          <w:rFonts w:ascii="Times New Roman" w:hAnsi="Times New Roman"/>
          <w:color w:val="000000"/>
          <w:sz w:val="28"/>
          <w:szCs w:val="24"/>
        </w:rPr>
        <w:t> 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см</w:t>
      </w:r>
      <w:r w:rsidRPr="00202451">
        <w:rPr>
          <w:rFonts w:ascii="Times New Roman" w:hAnsi="Times New Roman"/>
          <w:color w:val="000000"/>
          <w:sz w:val="28"/>
          <w:szCs w:val="24"/>
        </w:rPr>
        <w:t>.</w:t>
      </w:r>
    </w:p>
    <w:p w:rsidR="00674377" w:rsidRPr="00202451" w:rsidRDefault="00674377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Симптомы Кораньи, Аркавина, «чаша Философова</w:t>
      </w:r>
      <w:r w:rsidR="00E241FF" w:rsidRPr="00202451">
        <w:rPr>
          <w:rFonts w:ascii="Times New Roman" w:hAnsi="Times New Roman"/>
          <w:color w:val="000000"/>
          <w:sz w:val="28"/>
          <w:szCs w:val="24"/>
        </w:rPr>
        <w:t>»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отрицательные.</w:t>
      </w:r>
    </w:p>
    <w:p w:rsidR="00013F25" w:rsidRPr="00202451" w:rsidRDefault="00013F25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r w:rsidRPr="00202451">
        <w:rPr>
          <w:rFonts w:ascii="Times New Roman" w:hAnsi="Times New Roman"/>
          <w:b/>
          <w:color w:val="000000"/>
          <w:sz w:val="28"/>
          <w:szCs w:val="24"/>
          <w:u w:val="single"/>
        </w:rPr>
        <w:t>Органы кровообращения</w:t>
      </w:r>
    </w:p>
    <w:p w:rsidR="006A55B8" w:rsidRPr="00202451" w:rsidRDefault="006A55B8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Грудная клетка в области сердца не изменена</w:t>
      </w:r>
      <w:r w:rsidR="00E97FFC" w:rsidRPr="00202451">
        <w:rPr>
          <w:rFonts w:ascii="Times New Roman" w:hAnsi="Times New Roman"/>
          <w:color w:val="000000"/>
          <w:sz w:val="28"/>
          <w:szCs w:val="24"/>
        </w:rPr>
        <w:t>, выпячиваний нет</w:t>
      </w:r>
      <w:r w:rsidRPr="00202451">
        <w:rPr>
          <w:rFonts w:ascii="Times New Roman" w:hAnsi="Times New Roman"/>
          <w:color w:val="000000"/>
          <w:sz w:val="28"/>
          <w:szCs w:val="24"/>
        </w:rPr>
        <w:t>. Видимой пульсации в области сердца не наблюдается. При пальпации верхушечный толчок определяется в пятом межреберье на 1,5</w:t>
      </w:r>
      <w:r w:rsidR="00202451">
        <w:rPr>
          <w:rFonts w:ascii="Times New Roman" w:hAnsi="Times New Roman"/>
          <w:color w:val="000000"/>
          <w:sz w:val="28"/>
          <w:szCs w:val="24"/>
        </w:rPr>
        <w:t> 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см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кну</w:t>
      </w:r>
      <w:r w:rsidR="00E97FFC" w:rsidRPr="00202451">
        <w:rPr>
          <w:rFonts w:ascii="Times New Roman" w:hAnsi="Times New Roman"/>
          <w:color w:val="000000"/>
          <w:sz w:val="28"/>
          <w:szCs w:val="24"/>
        </w:rPr>
        <w:t>три от срединно-ключичной линии</w:t>
      </w:r>
      <w:r w:rsidR="00202451">
        <w:rPr>
          <w:rFonts w:ascii="Times New Roman" w:hAnsi="Times New Roman"/>
          <w:color w:val="000000"/>
          <w:sz w:val="28"/>
          <w:szCs w:val="24"/>
        </w:rPr>
        <w:t>,</w:t>
      </w:r>
      <w:r w:rsidR="00E97FFC" w:rsidRPr="00202451">
        <w:rPr>
          <w:rFonts w:ascii="Times New Roman" w:hAnsi="Times New Roman"/>
          <w:color w:val="000000"/>
          <w:sz w:val="28"/>
          <w:szCs w:val="24"/>
        </w:rPr>
        <w:t xml:space="preserve"> нормальный 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97FFC" w:rsidRPr="00202451">
        <w:rPr>
          <w:rFonts w:ascii="Times New Roman" w:hAnsi="Times New Roman"/>
          <w:color w:val="000000"/>
          <w:sz w:val="28"/>
          <w:szCs w:val="24"/>
        </w:rPr>
        <w:t>не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усиленный, </w:t>
      </w:r>
      <w:r w:rsidR="00E97FFC" w:rsidRPr="00202451">
        <w:rPr>
          <w:rFonts w:ascii="Times New Roman" w:hAnsi="Times New Roman"/>
          <w:color w:val="000000"/>
          <w:sz w:val="28"/>
          <w:szCs w:val="24"/>
        </w:rPr>
        <w:t>локализованный (шириной 1</w:t>
      </w:r>
      <w:r w:rsidR="00202451">
        <w:rPr>
          <w:rFonts w:ascii="Times New Roman" w:hAnsi="Times New Roman"/>
          <w:color w:val="000000"/>
          <w:sz w:val="28"/>
          <w:szCs w:val="24"/>
        </w:rPr>
        <w:t> 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см</w:t>
      </w:r>
      <w:r w:rsidR="00E97FFC" w:rsidRPr="00202451">
        <w:rPr>
          <w:rFonts w:ascii="Times New Roman" w:hAnsi="Times New Roman"/>
          <w:color w:val="000000"/>
          <w:sz w:val="28"/>
          <w:szCs w:val="24"/>
        </w:rPr>
        <w:t>), не</w:t>
      </w:r>
      <w:r w:rsidRPr="00202451">
        <w:rPr>
          <w:rFonts w:ascii="Times New Roman" w:hAnsi="Times New Roman"/>
          <w:color w:val="000000"/>
          <w:sz w:val="28"/>
          <w:szCs w:val="24"/>
        </w:rPr>
        <w:t>резистентный.</w:t>
      </w:r>
    </w:p>
    <w:p w:rsidR="00E97FFC" w:rsidRPr="00202451" w:rsidRDefault="006A55B8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Сердечный толчок отсутствует.</w:t>
      </w:r>
    </w:p>
    <w:p w:rsidR="006A55B8" w:rsidRPr="00202451" w:rsidRDefault="006A55B8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  <w:u w:val="single"/>
        </w:rPr>
      </w:pPr>
      <w:r w:rsidRPr="00202451">
        <w:rPr>
          <w:rFonts w:ascii="Times New Roman" w:hAnsi="Times New Roman"/>
          <w:i/>
          <w:color w:val="000000"/>
          <w:sz w:val="28"/>
          <w:szCs w:val="24"/>
          <w:u w:val="single"/>
        </w:rPr>
        <w:t>Границы относительной тупости сердца.</w:t>
      </w:r>
    </w:p>
    <w:p w:rsidR="006A55B8" w:rsidRPr="00202451" w:rsidRDefault="006A55B8" w:rsidP="00202451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 xml:space="preserve">Правая 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на 1</w:t>
      </w:r>
      <w:r w:rsidR="00202451">
        <w:rPr>
          <w:rFonts w:ascii="Times New Roman" w:hAnsi="Times New Roman"/>
          <w:color w:val="000000"/>
          <w:sz w:val="28"/>
          <w:szCs w:val="24"/>
        </w:rPr>
        <w:t> 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см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кнаружи от правого края грудины в IV</w:t>
      </w:r>
      <w:r w:rsidR="00202451">
        <w:rPr>
          <w:rFonts w:ascii="Times New Roman" w:hAnsi="Times New Roman"/>
          <w:color w:val="000000"/>
          <w:sz w:val="28"/>
          <w:szCs w:val="24"/>
        </w:rPr>
        <w:t>-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о</w:t>
      </w:r>
      <w:r w:rsidRPr="00202451">
        <w:rPr>
          <w:rFonts w:ascii="Times New Roman" w:hAnsi="Times New Roman"/>
          <w:color w:val="000000"/>
          <w:sz w:val="28"/>
          <w:szCs w:val="24"/>
        </w:rPr>
        <w:t>м межреберье;</w:t>
      </w:r>
    </w:p>
    <w:p w:rsidR="006A55B8" w:rsidRPr="00202451" w:rsidRDefault="006A55B8" w:rsidP="00202451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 xml:space="preserve">Левая 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в V</w:t>
      </w:r>
      <w:r w:rsidR="00202451">
        <w:rPr>
          <w:rFonts w:ascii="Times New Roman" w:hAnsi="Times New Roman"/>
          <w:color w:val="000000"/>
          <w:sz w:val="28"/>
          <w:szCs w:val="24"/>
        </w:rPr>
        <w:t>-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о</w:t>
      </w:r>
      <w:r w:rsidRPr="00202451">
        <w:rPr>
          <w:rFonts w:ascii="Times New Roman" w:hAnsi="Times New Roman"/>
          <w:color w:val="000000"/>
          <w:sz w:val="28"/>
          <w:szCs w:val="24"/>
        </w:rPr>
        <w:t>м межреберье на 1,5</w:t>
      </w:r>
      <w:r w:rsidR="00202451">
        <w:rPr>
          <w:rFonts w:ascii="Times New Roman" w:hAnsi="Times New Roman"/>
          <w:color w:val="000000"/>
          <w:sz w:val="28"/>
          <w:szCs w:val="24"/>
        </w:rPr>
        <w:t> 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см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кнутри от среднеключичной линии;</w:t>
      </w:r>
    </w:p>
    <w:p w:rsidR="006A55B8" w:rsidRPr="00202451" w:rsidRDefault="006A55B8" w:rsidP="00202451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 xml:space="preserve">Верхняя 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на III ребре (по линии, проходящей на 1</w:t>
      </w:r>
      <w:r w:rsidR="00202451">
        <w:rPr>
          <w:rFonts w:ascii="Times New Roman" w:hAnsi="Times New Roman"/>
          <w:color w:val="000000"/>
          <w:sz w:val="28"/>
          <w:szCs w:val="24"/>
        </w:rPr>
        <w:t> 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см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кнаружи от левого края грудины).</w:t>
      </w:r>
    </w:p>
    <w:p w:rsidR="006A55B8" w:rsidRPr="00202451" w:rsidRDefault="006A55B8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 xml:space="preserve">Поперечный размер относительной тупости сердца 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12</w:t>
      </w:r>
      <w:r w:rsidR="00202451">
        <w:rPr>
          <w:rFonts w:ascii="Times New Roman" w:hAnsi="Times New Roman"/>
          <w:color w:val="000000"/>
          <w:sz w:val="28"/>
          <w:szCs w:val="24"/>
        </w:rPr>
        <w:t> 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см</w:t>
      </w:r>
      <w:r w:rsidRPr="00202451">
        <w:rPr>
          <w:rFonts w:ascii="Times New Roman" w:hAnsi="Times New Roman"/>
          <w:color w:val="000000"/>
          <w:sz w:val="28"/>
          <w:szCs w:val="24"/>
        </w:rPr>
        <w:t>.</w:t>
      </w:r>
    </w:p>
    <w:p w:rsidR="006A55B8" w:rsidRPr="00202451" w:rsidRDefault="006A55B8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Конфигурация сердца нормальная.</w:t>
      </w:r>
    </w:p>
    <w:p w:rsidR="006A55B8" w:rsidRPr="00202451" w:rsidRDefault="006A55B8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i/>
          <w:color w:val="000000"/>
          <w:sz w:val="28"/>
          <w:szCs w:val="24"/>
          <w:u w:val="single"/>
        </w:rPr>
        <w:t>Ширина сосудистого пучка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6</w:t>
      </w:r>
      <w:r w:rsidR="00202451">
        <w:rPr>
          <w:rFonts w:ascii="Times New Roman" w:hAnsi="Times New Roman"/>
          <w:color w:val="000000"/>
          <w:sz w:val="28"/>
          <w:szCs w:val="24"/>
        </w:rPr>
        <w:t> 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см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на уровне второго межреберья.</w:t>
      </w:r>
    </w:p>
    <w:p w:rsidR="00E97FFC" w:rsidRPr="00202451" w:rsidRDefault="006A55B8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b/>
          <w:color w:val="000000"/>
          <w:sz w:val="28"/>
          <w:szCs w:val="24"/>
        </w:rPr>
        <w:t>Аускультация</w:t>
      </w:r>
      <w:r w:rsidR="00E97FFC" w:rsidRPr="00202451">
        <w:rPr>
          <w:rFonts w:ascii="Times New Roman" w:hAnsi="Times New Roman"/>
          <w:b/>
          <w:color w:val="000000"/>
          <w:sz w:val="28"/>
          <w:szCs w:val="24"/>
        </w:rPr>
        <w:t xml:space="preserve"> сердца</w:t>
      </w:r>
      <w:r w:rsidRPr="00202451">
        <w:rPr>
          <w:rFonts w:ascii="Times New Roman" w:hAnsi="Times New Roman"/>
          <w:b/>
          <w:color w:val="000000"/>
          <w:sz w:val="28"/>
          <w:szCs w:val="24"/>
        </w:rPr>
        <w:t>.</w:t>
      </w:r>
    </w:p>
    <w:p w:rsidR="00E97FFC" w:rsidRPr="00202451" w:rsidRDefault="006A55B8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 xml:space="preserve">Тоны сердца </w:t>
      </w:r>
      <w:r w:rsidR="00E97FFC" w:rsidRPr="00202451">
        <w:rPr>
          <w:rFonts w:ascii="Times New Roman" w:hAnsi="Times New Roman"/>
          <w:color w:val="000000"/>
          <w:sz w:val="28"/>
          <w:szCs w:val="24"/>
        </w:rPr>
        <w:t xml:space="preserve">чистые, </w:t>
      </w:r>
      <w:r w:rsidR="00527DA8" w:rsidRPr="00202451">
        <w:rPr>
          <w:rFonts w:ascii="Times New Roman" w:hAnsi="Times New Roman"/>
          <w:color w:val="000000"/>
          <w:sz w:val="28"/>
          <w:szCs w:val="24"/>
        </w:rPr>
        <w:t>ясные, ритм правильный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. Частота сердечных сокращений </w:t>
      </w:r>
      <w:r w:rsidR="00E97FFC" w:rsidRPr="00202451">
        <w:rPr>
          <w:rFonts w:ascii="Times New Roman" w:hAnsi="Times New Roman"/>
          <w:color w:val="000000"/>
          <w:sz w:val="28"/>
          <w:szCs w:val="24"/>
        </w:rPr>
        <w:t>68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удар</w:t>
      </w:r>
      <w:r w:rsidR="00E97FFC" w:rsidRPr="00202451">
        <w:rPr>
          <w:rFonts w:ascii="Times New Roman" w:hAnsi="Times New Roman"/>
          <w:color w:val="000000"/>
          <w:sz w:val="28"/>
          <w:szCs w:val="24"/>
        </w:rPr>
        <w:t>ов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в минуту. Шумов нет.</w:t>
      </w:r>
    </w:p>
    <w:p w:rsidR="00E97FFC" w:rsidRPr="00202451" w:rsidRDefault="00E97FFC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 xml:space="preserve">Пульс симметричный, ритм правильный, обычного напряжения и наполнения. Форма (скорость) пульса не изменена. Частота </w:t>
      </w:r>
      <w:r w:rsidR="001C4C09" w:rsidRPr="00202451">
        <w:rPr>
          <w:rFonts w:ascii="Times New Roman" w:hAnsi="Times New Roman"/>
          <w:color w:val="000000"/>
          <w:sz w:val="28"/>
          <w:szCs w:val="24"/>
        </w:rPr>
        <w:t>6</w:t>
      </w:r>
      <w:r w:rsidRPr="00202451">
        <w:rPr>
          <w:rFonts w:ascii="Times New Roman" w:hAnsi="Times New Roman"/>
          <w:color w:val="000000"/>
          <w:sz w:val="28"/>
          <w:szCs w:val="24"/>
        </w:rPr>
        <w:t>8 ударов в минуту. Дефицита пульса нет. Пульс на обеих руках одинаковый. Сосуды п</w:t>
      </w:r>
      <w:r w:rsidR="0084248B" w:rsidRPr="00202451">
        <w:rPr>
          <w:rFonts w:ascii="Times New Roman" w:hAnsi="Times New Roman"/>
          <w:color w:val="000000"/>
          <w:sz w:val="28"/>
          <w:szCs w:val="24"/>
        </w:rPr>
        <w:t>ри внешнем осмотре не изменены.</w:t>
      </w:r>
    </w:p>
    <w:p w:rsidR="00E97FFC" w:rsidRPr="00202451" w:rsidRDefault="00E97FFC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Артериальное давление 90/60</w:t>
      </w:r>
      <w:r w:rsidR="00202451">
        <w:rPr>
          <w:rFonts w:ascii="Times New Roman" w:hAnsi="Times New Roman"/>
          <w:color w:val="000000"/>
          <w:sz w:val="28"/>
          <w:szCs w:val="24"/>
        </w:rPr>
        <w:t> 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мм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Hg.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r w:rsidRPr="00202451">
        <w:rPr>
          <w:rFonts w:ascii="Times New Roman" w:hAnsi="Times New Roman"/>
          <w:b/>
          <w:color w:val="000000"/>
          <w:sz w:val="28"/>
          <w:szCs w:val="24"/>
          <w:u w:val="single"/>
        </w:rPr>
        <w:t>Органы пищеварения.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Язык у корня обложен грязно-желтым налетом, сосочки хорошо выражены. Слизистая языка влажная, без видимых дефектов.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202451">
        <w:rPr>
          <w:rFonts w:ascii="Times New Roman" w:hAnsi="Times New Roman"/>
          <w:b/>
          <w:color w:val="000000"/>
          <w:sz w:val="28"/>
          <w:szCs w:val="24"/>
        </w:rPr>
        <w:t>Исследование живота: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  <w:u w:val="single"/>
        </w:rPr>
        <w:t>Осмотр.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Живот овальной формы, симметричен, не возвышается над уровнем грудной клетки. Вздутие живота не наблюдается. Пупок втянутый. Коллатерали на передней поверхности живота и его боковых поверхностях не выражены. Рубцов, кровоизлияний и других изменений кожных покровов не отмечается. Грыжи не выявлены. Перистальтические движения не видны. Мышцы передней брюшной стенки участвуют в акте дыхания, не напряжены.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i/>
          <w:color w:val="000000"/>
          <w:sz w:val="28"/>
          <w:szCs w:val="24"/>
          <w:u w:val="single"/>
        </w:rPr>
        <w:t>Поверхностная ориентировочная пальпация: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Отмечается болезненность в эпигастрии и правом подреберье. Расхождение мышц живота, грыж белой линии не выявлено.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i/>
          <w:color w:val="000000"/>
          <w:sz w:val="28"/>
          <w:szCs w:val="24"/>
          <w:u w:val="single"/>
        </w:rPr>
        <w:t xml:space="preserve">Глубокая методическая скользящая пальпация по Образцову </w:t>
      </w:r>
      <w:r w:rsidR="00202451">
        <w:rPr>
          <w:rFonts w:ascii="Times New Roman" w:hAnsi="Times New Roman"/>
          <w:i/>
          <w:color w:val="000000"/>
          <w:sz w:val="28"/>
          <w:szCs w:val="24"/>
          <w:u w:val="single"/>
        </w:rPr>
        <w:t>–</w:t>
      </w:r>
      <w:r w:rsidR="00202451" w:rsidRPr="00202451">
        <w:rPr>
          <w:rFonts w:ascii="Times New Roman" w:hAnsi="Times New Roman"/>
          <w:i/>
          <w:color w:val="000000"/>
          <w:sz w:val="28"/>
          <w:szCs w:val="24"/>
          <w:u w:val="single"/>
        </w:rPr>
        <w:t xml:space="preserve"> </w:t>
      </w:r>
      <w:r w:rsidRPr="00202451">
        <w:rPr>
          <w:rFonts w:ascii="Times New Roman" w:hAnsi="Times New Roman"/>
          <w:i/>
          <w:color w:val="000000"/>
          <w:sz w:val="28"/>
          <w:szCs w:val="24"/>
          <w:u w:val="single"/>
        </w:rPr>
        <w:t>Стражеско</w:t>
      </w:r>
      <w:r w:rsidRPr="00202451">
        <w:rPr>
          <w:rFonts w:ascii="Times New Roman" w:hAnsi="Times New Roman"/>
          <w:color w:val="000000"/>
          <w:sz w:val="28"/>
          <w:szCs w:val="24"/>
        </w:rPr>
        <w:t>.</w:t>
      </w:r>
    </w:p>
    <w:p w:rsidR="00614EBF" w:rsidRPr="00202451" w:rsidRDefault="00614EBF" w:rsidP="00202451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Пальпируется большая кривизна желудка по обе стороны от средней линии тела на 2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.,</w:t>
      </w:r>
      <w:r w:rsid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5</w:t>
      </w:r>
      <w:r w:rsidR="00202451">
        <w:rPr>
          <w:rFonts w:ascii="Times New Roman" w:hAnsi="Times New Roman"/>
          <w:color w:val="000000"/>
          <w:sz w:val="28"/>
          <w:szCs w:val="24"/>
        </w:rPr>
        <w:t> 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см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выше пупка в виде валика. Привратник пальпаторно не определяется.</w:t>
      </w:r>
    </w:p>
    <w:p w:rsidR="00614EBF" w:rsidRPr="00202451" w:rsidRDefault="00614EBF" w:rsidP="00202451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Сигмовидная кишка пальпируется в левой подвздошной области в виде гладкого плотноватого цилиндра толщиной 1,5</w:t>
      </w:r>
      <w:r w:rsidR="00202451">
        <w:rPr>
          <w:rFonts w:ascii="Times New Roman" w:hAnsi="Times New Roman"/>
          <w:color w:val="000000"/>
          <w:sz w:val="28"/>
          <w:szCs w:val="24"/>
        </w:rPr>
        <w:t> 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см</w:t>
      </w:r>
      <w:r w:rsidRPr="00202451">
        <w:rPr>
          <w:rFonts w:ascii="Times New Roman" w:hAnsi="Times New Roman"/>
          <w:color w:val="000000"/>
          <w:sz w:val="28"/>
          <w:szCs w:val="24"/>
        </w:rPr>
        <w:t>, подвижная, слегка болезненная.</w:t>
      </w:r>
    </w:p>
    <w:p w:rsidR="00614EBF" w:rsidRPr="00202451" w:rsidRDefault="00614EBF" w:rsidP="00202451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Слепая кишка прощупывается в виде умеренно напряженного цилиндра диаметром 2.0</w:t>
      </w:r>
      <w:r w:rsidR="00202451">
        <w:rPr>
          <w:rFonts w:ascii="Times New Roman" w:hAnsi="Times New Roman"/>
          <w:color w:val="000000"/>
          <w:sz w:val="28"/>
          <w:szCs w:val="24"/>
        </w:rPr>
        <w:t> 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см</w:t>
      </w:r>
      <w:r w:rsidRPr="00202451">
        <w:rPr>
          <w:rFonts w:ascii="Times New Roman" w:hAnsi="Times New Roman"/>
          <w:color w:val="000000"/>
          <w:sz w:val="28"/>
          <w:szCs w:val="24"/>
        </w:rPr>
        <w:t>, безболезнен, малоподвижна, поверхность гладкая, урчит.</w:t>
      </w:r>
    </w:p>
    <w:p w:rsidR="00614EBF" w:rsidRPr="00202451" w:rsidRDefault="00614EBF" w:rsidP="00202451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Восходящая ободочная и нисходящая ободочная кишки не утолщены, диаметром 2.0</w:t>
      </w:r>
      <w:r w:rsidR="00202451">
        <w:rPr>
          <w:rFonts w:ascii="Times New Roman" w:hAnsi="Times New Roman"/>
          <w:color w:val="000000"/>
          <w:sz w:val="28"/>
          <w:szCs w:val="24"/>
        </w:rPr>
        <w:t> 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см</w:t>
      </w:r>
      <w:r w:rsidRPr="00202451">
        <w:rPr>
          <w:rFonts w:ascii="Times New Roman" w:hAnsi="Times New Roman"/>
          <w:color w:val="000000"/>
          <w:sz w:val="28"/>
          <w:szCs w:val="24"/>
        </w:rPr>
        <w:t>, подвижные, безболезненные.</w:t>
      </w:r>
    </w:p>
    <w:p w:rsidR="00614EBF" w:rsidRPr="00202451" w:rsidRDefault="00614EBF" w:rsidP="00202451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Поперечная часть ободочной кишки пальпируется в виде цилиндра умеренной плотности толщиной 2.0</w:t>
      </w:r>
      <w:r w:rsidR="00202451">
        <w:rPr>
          <w:rFonts w:ascii="Times New Roman" w:hAnsi="Times New Roman"/>
          <w:color w:val="000000"/>
          <w:sz w:val="28"/>
          <w:szCs w:val="24"/>
        </w:rPr>
        <w:t> 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см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на один сантиметр выше пупка, подвижна, безболезненна.</w:t>
      </w:r>
    </w:p>
    <w:p w:rsidR="0084248B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i/>
          <w:color w:val="000000"/>
          <w:sz w:val="28"/>
          <w:szCs w:val="24"/>
          <w:u w:val="single"/>
        </w:rPr>
        <w:t>Перкуссия.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При сравнительной перкуссии отмечается кишечный тимпанит разной степени выраженности. При перкуссии болезненности и свободной жидкости не обнаружено.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  <w:u w:val="single"/>
        </w:rPr>
        <w:t>Аускультация желудка и кишечника.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При аускультации живота определяется активная перистальтика кишечника.</w:t>
      </w:r>
    </w:p>
    <w:p w:rsidR="000A163B" w:rsidRPr="00202451" w:rsidRDefault="000A163B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b/>
          <w:color w:val="000000"/>
          <w:sz w:val="28"/>
          <w:szCs w:val="24"/>
        </w:rPr>
        <w:t>Поджелудочная железа</w:t>
      </w:r>
      <w:r w:rsidRPr="00202451">
        <w:rPr>
          <w:rFonts w:ascii="Times New Roman" w:hAnsi="Times New Roman"/>
          <w:b/>
          <w:i/>
          <w:color w:val="000000"/>
          <w:sz w:val="28"/>
          <w:szCs w:val="24"/>
        </w:rPr>
        <w:t xml:space="preserve">. 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Не пальпируется. Болезненности в точках Дежардена, </w:t>
      </w:r>
      <w:r w:rsidR="00766780" w:rsidRPr="00202451">
        <w:rPr>
          <w:rFonts w:ascii="Times New Roman" w:hAnsi="Times New Roman"/>
          <w:color w:val="000000"/>
          <w:sz w:val="28"/>
          <w:szCs w:val="24"/>
        </w:rPr>
        <w:t>Кача</w:t>
      </w:r>
      <w:r w:rsidR="00202451">
        <w:rPr>
          <w:rFonts w:ascii="Times New Roman" w:hAnsi="Times New Roman"/>
          <w:color w:val="000000"/>
          <w:sz w:val="28"/>
          <w:szCs w:val="24"/>
        </w:rPr>
        <w:t>,</w:t>
      </w:r>
      <w:r w:rsidR="00766780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Мейо-Робсона не выявлено. В зоне Шоффара парестезия, болезненность отсутствует.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r w:rsidRPr="00202451">
        <w:rPr>
          <w:rFonts w:ascii="Times New Roman" w:hAnsi="Times New Roman"/>
          <w:b/>
          <w:color w:val="000000"/>
          <w:sz w:val="28"/>
          <w:szCs w:val="24"/>
          <w:u w:val="single"/>
        </w:rPr>
        <w:t>Гепато-лиенальная система:</w:t>
      </w:r>
    </w:p>
    <w:p w:rsidR="007C1BC8" w:rsidRPr="00202451" w:rsidRDefault="007C1BC8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b/>
          <w:color w:val="000000"/>
          <w:sz w:val="28"/>
          <w:szCs w:val="24"/>
        </w:rPr>
        <w:t>1</w:t>
      </w:r>
      <w:r w:rsidR="00202451" w:rsidRPr="00202451">
        <w:rPr>
          <w:rFonts w:ascii="Times New Roman" w:hAnsi="Times New Roman"/>
          <w:b/>
          <w:color w:val="000000"/>
          <w:sz w:val="28"/>
          <w:szCs w:val="24"/>
        </w:rPr>
        <w:t>.</w:t>
      </w:r>
      <w:r w:rsidR="00202451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202451" w:rsidRPr="00202451">
        <w:rPr>
          <w:rFonts w:ascii="Times New Roman" w:hAnsi="Times New Roman"/>
          <w:b/>
          <w:color w:val="000000"/>
          <w:sz w:val="28"/>
          <w:szCs w:val="24"/>
        </w:rPr>
        <w:t>Пе</w:t>
      </w:r>
      <w:r w:rsidR="00614EBF" w:rsidRPr="00202451">
        <w:rPr>
          <w:rFonts w:ascii="Times New Roman" w:hAnsi="Times New Roman"/>
          <w:b/>
          <w:color w:val="000000"/>
          <w:sz w:val="28"/>
          <w:szCs w:val="24"/>
        </w:rPr>
        <w:t>чень.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  <w:u w:val="single"/>
        </w:rPr>
        <w:t>Пальпация.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Нижний край печени пальпируется после глубокого вдоха на уровн</w:t>
      </w:r>
      <w:r w:rsidR="007C1BC8" w:rsidRPr="00202451">
        <w:rPr>
          <w:rFonts w:ascii="Times New Roman" w:hAnsi="Times New Roman"/>
          <w:color w:val="000000"/>
          <w:sz w:val="28"/>
          <w:szCs w:val="24"/>
        </w:rPr>
        <w:t>е края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реберной дуги: печень </w:t>
      </w:r>
      <w:r w:rsidR="007C1BC8" w:rsidRPr="00202451">
        <w:rPr>
          <w:rFonts w:ascii="Times New Roman" w:hAnsi="Times New Roman"/>
          <w:color w:val="000000"/>
          <w:sz w:val="28"/>
          <w:szCs w:val="24"/>
        </w:rPr>
        <w:t>плотно-эластической консистенции</w:t>
      </w:r>
      <w:r w:rsidRPr="00202451">
        <w:rPr>
          <w:rFonts w:ascii="Times New Roman" w:hAnsi="Times New Roman"/>
          <w:color w:val="000000"/>
          <w:sz w:val="28"/>
          <w:szCs w:val="24"/>
        </w:rPr>
        <w:t>, безболезненная, край заострен, стенка гладкая.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  <w:u w:val="single"/>
        </w:rPr>
        <w:t>Перкуссия.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Перкуторное определение размеров печени по Курлову.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 xml:space="preserve">По правой среднеключичной линии 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9</w:t>
      </w:r>
      <w:r w:rsidR="00202451">
        <w:rPr>
          <w:rFonts w:ascii="Times New Roman" w:hAnsi="Times New Roman"/>
          <w:color w:val="000000"/>
          <w:sz w:val="28"/>
          <w:szCs w:val="24"/>
        </w:rPr>
        <w:t> 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см</w:t>
      </w:r>
      <w:r w:rsidRPr="00202451">
        <w:rPr>
          <w:rFonts w:ascii="Times New Roman" w:hAnsi="Times New Roman"/>
          <w:color w:val="000000"/>
          <w:sz w:val="28"/>
          <w:szCs w:val="24"/>
        </w:rPr>
        <w:t>;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 xml:space="preserve">По передней срединной линии 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8</w:t>
      </w:r>
      <w:r w:rsidR="00202451">
        <w:rPr>
          <w:rFonts w:ascii="Times New Roman" w:hAnsi="Times New Roman"/>
          <w:color w:val="000000"/>
          <w:sz w:val="28"/>
          <w:szCs w:val="24"/>
        </w:rPr>
        <w:t> 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см</w:t>
      </w:r>
      <w:r w:rsidRPr="00202451">
        <w:rPr>
          <w:rFonts w:ascii="Times New Roman" w:hAnsi="Times New Roman"/>
          <w:color w:val="000000"/>
          <w:sz w:val="28"/>
          <w:szCs w:val="24"/>
        </w:rPr>
        <w:t>;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 xml:space="preserve">По краю реберной дуги 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7</w:t>
      </w:r>
      <w:r w:rsidR="00202451">
        <w:rPr>
          <w:rFonts w:ascii="Times New Roman" w:hAnsi="Times New Roman"/>
          <w:color w:val="000000"/>
          <w:sz w:val="28"/>
          <w:szCs w:val="24"/>
        </w:rPr>
        <w:t> 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см</w:t>
      </w:r>
      <w:r w:rsidRPr="00202451">
        <w:rPr>
          <w:rFonts w:ascii="Times New Roman" w:hAnsi="Times New Roman"/>
          <w:color w:val="000000"/>
          <w:sz w:val="28"/>
          <w:szCs w:val="24"/>
        </w:rPr>
        <w:t>.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b/>
          <w:color w:val="000000"/>
          <w:sz w:val="28"/>
          <w:szCs w:val="24"/>
        </w:rPr>
        <w:t>2. Желчный пузырь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. При пальпации выявляется болезненность в проекции желчного пузыря. Симптомы Кера, </w:t>
      </w:r>
      <w:r w:rsidR="007C1BC8" w:rsidRPr="00202451">
        <w:rPr>
          <w:rFonts w:ascii="Times New Roman" w:hAnsi="Times New Roman"/>
          <w:color w:val="000000"/>
          <w:sz w:val="28"/>
          <w:szCs w:val="24"/>
        </w:rPr>
        <w:t xml:space="preserve">Ортнера, </w:t>
      </w:r>
      <w:r w:rsidRPr="00202451">
        <w:rPr>
          <w:rFonts w:ascii="Times New Roman" w:hAnsi="Times New Roman"/>
          <w:color w:val="000000"/>
          <w:sz w:val="28"/>
          <w:szCs w:val="24"/>
        </w:rPr>
        <w:t>Мерфи – положительны. Френикус-симптом (Мюсси), Сквирского, Курвуазье, Боаса – отрицательны.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b/>
          <w:color w:val="000000"/>
          <w:sz w:val="28"/>
          <w:szCs w:val="24"/>
        </w:rPr>
        <w:t>3. Селезенка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не пальпируется ни в положении лежа, ни на боку.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При перкуссии (по методу Образцова):</w:t>
      </w:r>
    </w:p>
    <w:p w:rsidR="00614EBF" w:rsidRPr="00202451" w:rsidRDefault="00614EBF" w:rsidP="00202451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 xml:space="preserve">верхняя граница 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на уровне ІX ребра,</w:t>
      </w:r>
    </w:p>
    <w:p w:rsidR="00614EBF" w:rsidRPr="00202451" w:rsidRDefault="00614EBF" w:rsidP="00202451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 xml:space="preserve">нижняя граница 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на уровне XІ ребра.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Верхний край селезенки по средней подмышечной линии соответствует нижнему края левого легкого, нижний край не выступает из-под левой реберной дуги</w:t>
      </w:r>
      <w:r w:rsidR="00202451">
        <w:rPr>
          <w:rFonts w:ascii="Times New Roman" w:hAnsi="Times New Roman"/>
          <w:color w:val="000000"/>
          <w:sz w:val="28"/>
          <w:szCs w:val="24"/>
        </w:rPr>
        <w:t>.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202451">
        <w:rPr>
          <w:rFonts w:ascii="Times New Roman" w:hAnsi="Times New Roman"/>
          <w:color w:val="000000"/>
          <w:sz w:val="28"/>
          <w:szCs w:val="24"/>
          <w:u w:val="single"/>
        </w:rPr>
        <w:t>Размеры селезеночной тупости:</w:t>
      </w:r>
    </w:p>
    <w:p w:rsidR="00614EBF" w:rsidRPr="00202451" w:rsidRDefault="00614EBF" w:rsidP="00202451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 xml:space="preserve">поперечник 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 xml:space="preserve"> 3</w:t>
      </w:r>
      <w:r w:rsidR="00202451">
        <w:rPr>
          <w:rFonts w:ascii="Times New Roman" w:hAnsi="Times New Roman"/>
          <w:color w:val="000000"/>
          <w:sz w:val="28"/>
          <w:szCs w:val="24"/>
        </w:rPr>
        <w:t> 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см</w:t>
      </w:r>
      <w:r w:rsidRPr="00202451">
        <w:rPr>
          <w:rFonts w:ascii="Times New Roman" w:hAnsi="Times New Roman"/>
          <w:color w:val="000000"/>
          <w:sz w:val="28"/>
          <w:szCs w:val="24"/>
        </w:rPr>
        <w:t>,</w:t>
      </w:r>
    </w:p>
    <w:p w:rsidR="00614EBF" w:rsidRPr="00202451" w:rsidRDefault="00614EBF" w:rsidP="00202451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 xml:space="preserve">длинник 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4</w:t>
      </w:r>
      <w:r w:rsidR="00202451">
        <w:rPr>
          <w:rFonts w:ascii="Times New Roman" w:hAnsi="Times New Roman"/>
          <w:color w:val="000000"/>
          <w:sz w:val="28"/>
          <w:szCs w:val="24"/>
        </w:rPr>
        <w:t> 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см</w:t>
      </w:r>
      <w:r w:rsidRPr="00202451">
        <w:rPr>
          <w:rFonts w:ascii="Times New Roman" w:hAnsi="Times New Roman"/>
          <w:color w:val="000000"/>
          <w:sz w:val="28"/>
          <w:szCs w:val="24"/>
        </w:rPr>
        <w:t>.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r w:rsidRPr="00202451">
        <w:rPr>
          <w:rFonts w:ascii="Times New Roman" w:hAnsi="Times New Roman"/>
          <w:b/>
          <w:color w:val="000000"/>
          <w:sz w:val="28"/>
          <w:szCs w:val="24"/>
          <w:u w:val="single"/>
        </w:rPr>
        <w:t>Органы мочевыделения.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Визуально припухлости в поясничной области не выявляется</w:t>
      </w:r>
      <w:r w:rsidRPr="00202451">
        <w:rPr>
          <w:rFonts w:ascii="Times New Roman" w:hAnsi="Times New Roman"/>
          <w:b/>
          <w:color w:val="000000"/>
          <w:sz w:val="28"/>
          <w:szCs w:val="24"/>
        </w:rPr>
        <w:t>.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Почки бимануально не пальпируются.</w:t>
      </w:r>
      <w:r w:rsid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В области мочеточниковых точек болезненности не выявлено. Симптом Пастернацкого отрицательный.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Мочевой пузырь безболезненный, обычной величины.</w:t>
      </w:r>
    </w:p>
    <w:p w:rsidR="0011598D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Мочеиспускание 4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5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раз в день, безболезненное, не затруднено</w:t>
      </w:r>
    </w:p>
    <w:p w:rsidR="00766780" w:rsidRPr="00202451" w:rsidRDefault="00766780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614EBF" w:rsidRPr="00202451" w:rsidRDefault="00FA69F3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202451">
        <w:rPr>
          <w:rFonts w:ascii="Times New Roman" w:hAnsi="Times New Roman"/>
          <w:b/>
          <w:color w:val="000000"/>
          <w:sz w:val="28"/>
          <w:szCs w:val="24"/>
        </w:rPr>
        <w:t>План дополнительного обследования</w:t>
      </w:r>
    </w:p>
    <w:p w:rsidR="00614EBF" w:rsidRPr="00202451" w:rsidRDefault="00614EBF" w:rsidP="00202451">
      <w:pPr>
        <w:pStyle w:val="a3"/>
        <w:numPr>
          <w:ilvl w:val="1"/>
          <w:numId w:val="18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Общий анализ крови</w:t>
      </w:r>
    </w:p>
    <w:p w:rsidR="00614EBF" w:rsidRPr="00202451" w:rsidRDefault="00614EBF" w:rsidP="00202451">
      <w:pPr>
        <w:pStyle w:val="a3"/>
        <w:numPr>
          <w:ilvl w:val="1"/>
          <w:numId w:val="18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Общий анализ мочи</w:t>
      </w:r>
    </w:p>
    <w:p w:rsidR="00614EBF" w:rsidRPr="00202451" w:rsidRDefault="00614EBF" w:rsidP="00202451">
      <w:pPr>
        <w:pStyle w:val="a3"/>
        <w:numPr>
          <w:ilvl w:val="1"/>
          <w:numId w:val="18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Анализ кала на яйца глистов</w:t>
      </w:r>
    </w:p>
    <w:p w:rsidR="00614EBF" w:rsidRPr="00202451" w:rsidRDefault="00614EBF" w:rsidP="00202451">
      <w:pPr>
        <w:pStyle w:val="a3"/>
        <w:numPr>
          <w:ilvl w:val="1"/>
          <w:numId w:val="18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Анализ кала на цисты лямблий</w:t>
      </w:r>
    </w:p>
    <w:p w:rsidR="00614EBF" w:rsidRPr="00202451" w:rsidRDefault="00614EBF" w:rsidP="00202451">
      <w:pPr>
        <w:pStyle w:val="a3"/>
        <w:numPr>
          <w:ilvl w:val="1"/>
          <w:numId w:val="18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УЗИ печени, ЖВП, поджелудочной железы</w:t>
      </w:r>
    </w:p>
    <w:p w:rsidR="00614EBF" w:rsidRPr="00202451" w:rsidRDefault="00614EBF" w:rsidP="00202451">
      <w:pPr>
        <w:pStyle w:val="a3"/>
        <w:numPr>
          <w:ilvl w:val="1"/>
          <w:numId w:val="18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ФЭГДС</w:t>
      </w:r>
    </w:p>
    <w:p w:rsidR="00614EBF" w:rsidRPr="00202451" w:rsidRDefault="00FA69F3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br w:type="page"/>
      </w:r>
      <w:r w:rsidRPr="00202451">
        <w:rPr>
          <w:rFonts w:ascii="Times New Roman" w:hAnsi="Times New Roman"/>
          <w:b/>
          <w:color w:val="000000"/>
          <w:sz w:val="28"/>
          <w:szCs w:val="24"/>
        </w:rPr>
        <w:t>Результаты лабораторно</w:t>
      </w:r>
      <w:r>
        <w:rPr>
          <w:rFonts w:ascii="Times New Roman" w:hAnsi="Times New Roman"/>
          <w:b/>
          <w:color w:val="000000"/>
          <w:sz w:val="28"/>
          <w:szCs w:val="24"/>
        </w:rPr>
        <w:t>-</w:t>
      </w:r>
      <w:r w:rsidRPr="00202451">
        <w:rPr>
          <w:rFonts w:ascii="Times New Roman" w:hAnsi="Times New Roman"/>
          <w:b/>
          <w:color w:val="000000"/>
          <w:sz w:val="28"/>
          <w:szCs w:val="24"/>
        </w:rPr>
        <w:t>инструментальных методов исследования с их оценкой</w:t>
      </w:r>
    </w:p>
    <w:p w:rsidR="00614EBF" w:rsidRPr="00202451" w:rsidRDefault="00614EBF" w:rsidP="00202451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202451">
        <w:rPr>
          <w:rFonts w:ascii="Times New Roman" w:hAnsi="Times New Roman"/>
          <w:color w:val="000000"/>
          <w:sz w:val="28"/>
          <w:szCs w:val="24"/>
          <w:u w:val="single"/>
        </w:rPr>
        <w:t>Общий анализ крови (1</w:t>
      </w:r>
      <w:r w:rsidR="00842416" w:rsidRPr="00202451">
        <w:rPr>
          <w:rFonts w:ascii="Times New Roman" w:hAnsi="Times New Roman"/>
          <w:color w:val="000000"/>
          <w:sz w:val="28"/>
          <w:szCs w:val="24"/>
          <w:u w:val="single"/>
        </w:rPr>
        <w:t>7</w:t>
      </w:r>
      <w:r w:rsidRPr="00202451">
        <w:rPr>
          <w:rFonts w:ascii="Times New Roman" w:hAnsi="Times New Roman"/>
          <w:color w:val="000000"/>
          <w:sz w:val="28"/>
          <w:szCs w:val="24"/>
          <w:u w:val="single"/>
        </w:rPr>
        <w:t>.0</w:t>
      </w:r>
      <w:r w:rsidR="00842416" w:rsidRPr="00202451">
        <w:rPr>
          <w:rFonts w:ascii="Times New Roman" w:hAnsi="Times New Roman"/>
          <w:color w:val="000000"/>
          <w:sz w:val="28"/>
          <w:szCs w:val="24"/>
          <w:u w:val="single"/>
        </w:rPr>
        <w:t>2.2011</w:t>
      </w:r>
      <w:r w:rsidRPr="00202451">
        <w:rPr>
          <w:rFonts w:ascii="Times New Roman" w:hAnsi="Times New Roman"/>
          <w:color w:val="000000"/>
          <w:sz w:val="28"/>
          <w:szCs w:val="24"/>
          <w:u w:val="single"/>
        </w:rPr>
        <w:t>)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 xml:space="preserve">эритроциты 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4,12*1012 /л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 xml:space="preserve">Hb 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 xml:space="preserve"> 123 г</w:t>
      </w:r>
      <w:r w:rsidR="00202451">
        <w:rPr>
          <w:rFonts w:ascii="Times New Roman" w:hAnsi="Times New Roman"/>
          <w:color w:val="000000"/>
          <w:sz w:val="28"/>
          <w:szCs w:val="24"/>
        </w:rPr>
        <w:t>.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/</w:t>
      </w:r>
      <w:r w:rsidRPr="00202451">
        <w:rPr>
          <w:rFonts w:ascii="Times New Roman" w:hAnsi="Times New Roman"/>
          <w:color w:val="000000"/>
          <w:sz w:val="28"/>
          <w:szCs w:val="24"/>
        </w:rPr>
        <w:t>л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лейкоциты</w:t>
      </w:r>
      <w:r w:rsidR="00202451">
        <w:rPr>
          <w:rFonts w:ascii="Times New Roman" w:hAnsi="Times New Roman"/>
          <w:color w:val="000000"/>
          <w:sz w:val="28"/>
          <w:szCs w:val="24"/>
        </w:rPr>
        <w:t xml:space="preserve"> 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 xml:space="preserve"> 6*</w:t>
      </w:r>
      <w:r w:rsidRPr="00202451">
        <w:rPr>
          <w:rFonts w:ascii="Times New Roman" w:hAnsi="Times New Roman"/>
          <w:color w:val="000000"/>
          <w:sz w:val="28"/>
          <w:szCs w:val="24"/>
        </w:rPr>
        <w:t>109 /л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 xml:space="preserve">СОЭ 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33</w:t>
      </w:r>
      <w:r w:rsidR="00202451">
        <w:rPr>
          <w:rFonts w:ascii="Times New Roman" w:hAnsi="Times New Roman"/>
          <w:color w:val="000000"/>
          <w:sz w:val="28"/>
          <w:szCs w:val="24"/>
        </w:rPr>
        <w:t> 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мм</w:t>
      </w:r>
      <w:r w:rsidRPr="00202451">
        <w:rPr>
          <w:rFonts w:ascii="Times New Roman" w:hAnsi="Times New Roman"/>
          <w:color w:val="000000"/>
          <w:sz w:val="28"/>
          <w:szCs w:val="24"/>
        </w:rPr>
        <w:t>/ч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 xml:space="preserve">Палочкоядерные нейтрофилы 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 xml:space="preserve"> 2</w:t>
      </w:r>
      <w:r w:rsidR="00202451">
        <w:rPr>
          <w:rFonts w:ascii="Times New Roman" w:hAnsi="Times New Roman"/>
          <w:color w:val="000000"/>
          <w:sz w:val="28"/>
          <w:szCs w:val="24"/>
        </w:rPr>
        <w:t>%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сегментоядерные -5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6</w:t>
      </w:r>
      <w:r w:rsidR="00202451">
        <w:rPr>
          <w:rFonts w:ascii="Times New Roman" w:hAnsi="Times New Roman"/>
          <w:color w:val="000000"/>
          <w:sz w:val="28"/>
          <w:szCs w:val="24"/>
        </w:rPr>
        <w:t>%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 xml:space="preserve">эозинофилы 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 xml:space="preserve"> 0</w:t>
      </w:r>
      <w:r w:rsidR="00202451">
        <w:rPr>
          <w:rFonts w:ascii="Times New Roman" w:hAnsi="Times New Roman"/>
          <w:color w:val="000000"/>
          <w:sz w:val="28"/>
          <w:szCs w:val="24"/>
        </w:rPr>
        <w:t>%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 xml:space="preserve">моноциты 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 xml:space="preserve"> 9</w:t>
      </w:r>
      <w:r w:rsidR="00202451">
        <w:rPr>
          <w:rFonts w:ascii="Times New Roman" w:hAnsi="Times New Roman"/>
          <w:color w:val="000000"/>
          <w:sz w:val="28"/>
          <w:szCs w:val="24"/>
        </w:rPr>
        <w:t>%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лимфоциты – 3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3</w:t>
      </w:r>
      <w:r w:rsidR="00202451">
        <w:rPr>
          <w:rFonts w:ascii="Times New Roman" w:hAnsi="Times New Roman"/>
          <w:color w:val="000000"/>
          <w:sz w:val="28"/>
          <w:szCs w:val="24"/>
        </w:rPr>
        <w:t>%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Заключение: ускоренное СОЭ – признак воспалительного процесса.</w:t>
      </w:r>
    </w:p>
    <w:p w:rsidR="00614EBF" w:rsidRPr="00202451" w:rsidRDefault="00614EBF" w:rsidP="00202451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202451">
        <w:rPr>
          <w:rFonts w:ascii="Times New Roman" w:hAnsi="Times New Roman"/>
          <w:color w:val="000000"/>
          <w:sz w:val="28"/>
          <w:szCs w:val="24"/>
          <w:u w:val="single"/>
        </w:rPr>
        <w:t>Общий анализ мочи (</w:t>
      </w:r>
      <w:r w:rsidR="00842416" w:rsidRPr="00202451">
        <w:rPr>
          <w:rFonts w:ascii="Times New Roman" w:hAnsi="Times New Roman"/>
          <w:color w:val="000000"/>
          <w:sz w:val="28"/>
          <w:szCs w:val="24"/>
          <w:u w:val="single"/>
        </w:rPr>
        <w:t>17.02.2011</w:t>
      </w:r>
      <w:r w:rsidRPr="00202451">
        <w:rPr>
          <w:rFonts w:ascii="Times New Roman" w:hAnsi="Times New Roman"/>
          <w:color w:val="000000"/>
          <w:sz w:val="28"/>
          <w:szCs w:val="24"/>
          <w:u w:val="single"/>
        </w:rPr>
        <w:t>)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цвет соломено-желтый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Прозрачная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Удельный вес</w:t>
      </w:r>
      <w:r w:rsid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1013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белок</w:t>
      </w:r>
      <w:r w:rsidR="00202451">
        <w:rPr>
          <w:rFonts w:ascii="Times New Roman" w:hAnsi="Times New Roman"/>
          <w:color w:val="000000"/>
          <w:sz w:val="28"/>
          <w:szCs w:val="24"/>
        </w:rPr>
        <w:t xml:space="preserve"> –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 xml:space="preserve">глюкоза 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лейкоциты</w:t>
      </w:r>
      <w:r w:rsid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0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1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в поле зрения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эпителий плоский</w:t>
      </w:r>
      <w:r w:rsid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0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1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в поле зрения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эритроциты 0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1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в поле зрения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Заключение: все показатели в норме.</w:t>
      </w:r>
    </w:p>
    <w:p w:rsidR="00614EBF" w:rsidRPr="00202451" w:rsidRDefault="00614EBF" w:rsidP="00202451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  <w:u w:val="single"/>
        </w:rPr>
        <w:t>Анализ кала на яйца глистов (</w:t>
      </w:r>
      <w:r w:rsidR="00842416" w:rsidRPr="00202451">
        <w:rPr>
          <w:rFonts w:ascii="Times New Roman" w:hAnsi="Times New Roman"/>
          <w:color w:val="000000"/>
          <w:sz w:val="28"/>
          <w:szCs w:val="24"/>
          <w:u w:val="single"/>
        </w:rPr>
        <w:t>17.02.2011</w:t>
      </w:r>
      <w:r w:rsidRPr="00202451">
        <w:rPr>
          <w:rFonts w:ascii="Times New Roman" w:hAnsi="Times New Roman"/>
          <w:color w:val="000000"/>
          <w:sz w:val="28"/>
          <w:szCs w:val="24"/>
          <w:u w:val="single"/>
        </w:rPr>
        <w:t>)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– не обнаружены.</w:t>
      </w:r>
    </w:p>
    <w:p w:rsidR="00614EBF" w:rsidRPr="00202451" w:rsidRDefault="00614EBF" w:rsidP="00202451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  <w:u w:val="single"/>
        </w:rPr>
        <w:t>Анализ на яица остриц (</w:t>
      </w:r>
      <w:r w:rsidR="00842416" w:rsidRPr="00202451">
        <w:rPr>
          <w:rFonts w:ascii="Times New Roman" w:hAnsi="Times New Roman"/>
          <w:color w:val="000000"/>
          <w:sz w:val="28"/>
          <w:szCs w:val="24"/>
          <w:u w:val="single"/>
        </w:rPr>
        <w:t>17.02.2011</w:t>
      </w:r>
      <w:r w:rsidRPr="00202451">
        <w:rPr>
          <w:rFonts w:ascii="Times New Roman" w:hAnsi="Times New Roman"/>
          <w:color w:val="000000"/>
          <w:sz w:val="28"/>
          <w:szCs w:val="24"/>
          <w:u w:val="single"/>
        </w:rPr>
        <w:t>)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– не обнаружены.</w:t>
      </w:r>
    </w:p>
    <w:p w:rsidR="007C1BC8" w:rsidRPr="00202451" w:rsidRDefault="00614EBF" w:rsidP="00202451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  <w:u w:val="single"/>
        </w:rPr>
        <w:t>Анализ кала на цисты лямблий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(</w:t>
      </w:r>
      <w:r w:rsidR="00842416" w:rsidRPr="00202451">
        <w:rPr>
          <w:rFonts w:ascii="Times New Roman" w:hAnsi="Times New Roman"/>
          <w:color w:val="000000"/>
          <w:sz w:val="28"/>
          <w:szCs w:val="24"/>
          <w:u w:val="single"/>
        </w:rPr>
        <w:t>17.02.2011</w:t>
      </w:r>
      <w:r w:rsidRPr="00202451">
        <w:rPr>
          <w:rFonts w:ascii="Times New Roman" w:hAnsi="Times New Roman"/>
          <w:color w:val="000000"/>
          <w:sz w:val="28"/>
          <w:szCs w:val="24"/>
        </w:rPr>
        <w:t>) – выявлены.</w:t>
      </w:r>
    </w:p>
    <w:p w:rsidR="00614EBF" w:rsidRPr="00202451" w:rsidRDefault="00614EBF" w:rsidP="00202451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  <w:u w:val="single"/>
        </w:rPr>
        <w:t>УЗИ печени, ЖВП, поджелудочной железы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b/>
          <w:color w:val="000000"/>
          <w:sz w:val="28"/>
          <w:szCs w:val="24"/>
        </w:rPr>
        <w:t>Печень: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Правая доля печени 107</w:t>
      </w:r>
      <w:r w:rsidR="00202451">
        <w:rPr>
          <w:rFonts w:ascii="Times New Roman" w:hAnsi="Times New Roman"/>
          <w:color w:val="000000"/>
          <w:sz w:val="28"/>
          <w:szCs w:val="24"/>
        </w:rPr>
        <w:t> 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мм</w:t>
      </w:r>
      <w:r w:rsidRPr="00202451">
        <w:rPr>
          <w:rFonts w:ascii="Times New Roman" w:hAnsi="Times New Roman"/>
          <w:color w:val="000000"/>
          <w:sz w:val="28"/>
          <w:szCs w:val="24"/>
        </w:rPr>
        <w:t>, левая доля печени 47</w:t>
      </w:r>
      <w:r w:rsidR="00202451">
        <w:rPr>
          <w:rFonts w:ascii="Times New Roman" w:hAnsi="Times New Roman"/>
          <w:color w:val="000000"/>
          <w:sz w:val="28"/>
          <w:szCs w:val="24"/>
        </w:rPr>
        <w:t> 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мм</w:t>
      </w:r>
      <w:r w:rsidRPr="00202451">
        <w:rPr>
          <w:rFonts w:ascii="Times New Roman" w:hAnsi="Times New Roman"/>
          <w:color w:val="000000"/>
          <w:sz w:val="28"/>
          <w:szCs w:val="24"/>
        </w:rPr>
        <w:t>,</w:t>
      </w:r>
      <w:r w:rsid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контуры ровные, структура изоэхогенная, очаговых изменений нет.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b/>
          <w:color w:val="000000"/>
          <w:sz w:val="28"/>
          <w:szCs w:val="24"/>
        </w:rPr>
        <w:t>Желчный пузырь</w:t>
      </w:r>
      <w:r w:rsidRPr="00202451">
        <w:rPr>
          <w:rFonts w:ascii="Times New Roman" w:hAnsi="Times New Roman"/>
          <w:i/>
          <w:color w:val="000000"/>
          <w:sz w:val="28"/>
          <w:szCs w:val="24"/>
        </w:rPr>
        <w:t>: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13685" w:rsidRPr="00202451">
        <w:rPr>
          <w:rFonts w:ascii="Times New Roman" w:hAnsi="Times New Roman"/>
          <w:color w:val="000000"/>
          <w:sz w:val="28"/>
          <w:szCs w:val="24"/>
        </w:rPr>
        <w:t>перегиб шейк</w:t>
      </w:r>
      <w:r w:rsidR="007C1BC8" w:rsidRPr="00202451">
        <w:rPr>
          <w:rFonts w:ascii="Times New Roman" w:hAnsi="Times New Roman"/>
          <w:color w:val="000000"/>
          <w:sz w:val="28"/>
          <w:szCs w:val="24"/>
        </w:rPr>
        <w:t>и</w:t>
      </w:r>
      <w:r w:rsidR="00FF3E67" w:rsidRPr="00202451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Pr="00202451">
        <w:rPr>
          <w:rFonts w:ascii="Times New Roman" w:hAnsi="Times New Roman"/>
          <w:color w:val="000000"/>
          <w:sz w:val="28"/>
          <w:szCs w:val="24"/>
        </w:rPr>
        <w:t>размеры (на голодный желудок=56*22</w:t>
      </w:r>
      <w:r w:rsidR="00202451">
        <w:rPr>
          <w:rFonts w:ascii="Times New Roman" w:hAnsi="Times New Roman"/>
          <w:color w:val="000000"/>
          <w:sz w:val="28"/>
          <w:szCs w:val="24"/>
        </w:rPr>
        <w:t> 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мм</w:t>
      </w:r>
      <w:r w:rsidRPr="00202451">
        <w:rPr>
          <w:rFonts w:ascii="Times New Roman" w:hAnsi="Times New Roman"/>
          <w:color w:val="000000"/>
          <w:sz w:val="28"/>
          <w:szCs w:val="24"/>
        </w:rPr>
        <w:t>; после пробного завтрака=52*22</w:t>
      </w:r>
      <w:r w:rsidR="00202451">
        <w:rPr>
          <w:rFonts w:ascii="Times New Roman" w:hAnsi="Times New Roman"/>
          <w:color w:val="000000"/>
          <w:sz w:val="28"/>
          <w:szCs w:val="24"/>
        </w:rPr>
        <w:t> 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мм</w:t>
      </w:r>
      <w:r w:rsidRPr="00202451">
        <w:rPr>
          <w:rFonts w:ascii="Times New Roman" w:hAnsi="Times New Roman"/>
          <w:color w:val="000000"/>
          <w:sz w:val="28"/>
          <w:szCs w:val="24"/>
        </w:rPr>
        <w:t>) стенки уплотнены, ровные. Содержимое гомогенное, конкрементов нет.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b/>
          <w:color w:val="000000"/>
          <w:sz w:val="28"/>
          <w:szCs w:val="24"/>
        </w:rPr>
        <w:t>Поджелудочная железа</w:t>
      </w:r>
      <w:r w:rsidRPr="00202451">
        <w:rPr>
          <w:rFonts w:ascii="Times New Roman" w:hAnsi="Times New Roman"/>
          <w:i/>
          <w:color w:val="000000"/>
          <w:sz w:val="28"/>
          <w:szCs w:val="24"/>
        </w:rPr>
        <w:t>: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головка 10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,</w:t>
      </w:r>
      <w:r w:rsid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т</w:t>
      </w:r>
      <w:r w:rsidRPr="00202451">
        <w:rPr>
          <w:rFonts w:ascii="Times New Roman" w:hAnsi="Times New Roman"/>
          <w:color w:val="000000"/>
          <w:sz w:val="28"/>
          <w:szCs w:val="24"/>
        </w:rPr>
        <w:t>ело 12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,</w:t>
      </w:r>
      <w:r w:rsid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х</w:t>
      </w:r>
      <w:r w:rsidRPr="00202451">
        <w:rPr>
          <w:rFonts w:ascii="Times New Roman" w:hAnsi="Times New Roman"/>
          <w:color w:val="000000"/>
          <w:sz w:val="28"/>
          <w:szCs w:val="24"/>
        </w:rPr>
        <w:t>вост 17, контуры четкие, ровные; структура изоэхогенна.</w:t>
      </w:r>
    </w:p>
    <w:p w:rsidR="00614EBF" w:rsidRPr="00202451" w:rsidRDefault="00614EB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  <w:u w:val="single"/>
        </w:rPr>
        <w:t>Заключение: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F3E67" w:rsidRPr="00202451">
        <w:rPr>
          <w:rFonts w:ascii="Times New Roman" w:hAnsi="Times New Roman"/>
          <w:color w:val="000000"/>
          <w:sz w:val="28"/>
          <w:szCs w:val="24"/>
        </w:rPr>
        <w:t xml:space="preserve">перегиб шейки, </w:t>
      </w:r>
      <w:r w:rsidRPr="00202451">
        <w:rPr>
          <w:rFonts w:ascii="Times New Roman" w:hAnsi="Times New Roman"/>
          <w:color w:val="000000"/>
          <w:sz w:val="28"/>
          <w:szCs w:val="24"/>
        </w:rPr>
        <w:t>уплотнение стенок желчного пузыря.</w:t>
      </w:r>
    </w:p>
    <w:p w:rsidR="007C1BC8" w:rsidRPr="00202451" w:rsidRDefault="007C1BC8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Выписка из амбулаторно-поликлинической карты (истории развития ребенка):</w:t>
      </w:r>
    </w:p>
    <w:p w:rsidR="006A55B8" w:rsidRPr="00202451" w:rsidRDefault="006A55B8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  <w:r w:rsidRPr="00202451">
        <w:rPr>
          <w:rFonts w:ascii="Times New Roman" w:hAnsi="Times New Roman"/>
          <w:b/>
          <w:i/>
          <w:color w:val="000000"/>
          <w:sz w:val="28"/>
          <w:szCs w:val="24"/>
        </w:rPr>
        <w:t>Исследование дуоденального содержимого (30.09.</w:t>
      </w:r>
      <w:r w:rsidR="00013685" w:rsidRPr="00202451">
        <w:rPr>
          <w:rFonts w:ascii="Times New Roman" w:hAnsi="Times New Roman"/>
          <w:b/>
          <w:i/>
          <w:color w:val="000000"/>
          <w:sz w:val="28"/>
          <w:szCs w:val="24"/>
        </w:rPr>
        <w:t>0</w:t>
      </w:r>
      <w:r w:rsidR="00842416" w:rsidRPr="00202451">
        <w:rPr>
          <w:rFonts w:ascii="Times New Roman" w:hAnsi="Times New Roman"/>
          <w:b/>
          <w:i/>
          <w:color w:val="000000"/>
          <w:sz w:val="28"/>
          <w:szCs w:val="24"/>
        </w:rPr>
        <w:t>9</w:t>
      </w:r>
      <w:r w:rsidRPr="00202451">
        <w:rPr>
          <w:rFonts w:ascii="Times New Roman" w:hAnsi="Times New Roman"/>
          <w:b/>
          <w:i/>
          <w:color w:val="000000"/>
          <w:sz w:val="28"/>
          <w:szCs w:val="24"/>
        </w:rPr>
        <w:t>)</w:t>
      </w:r>
    </w:p>
    <w:p w:rsidR="006A55B8" w:rsidRPr="00202451" w:rsidRDefault="006A55B8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  <w:u w:val="single"/>
        </w:rPr>
        <w:t>Порция А1:</w:t>
      </w:r>
      <w:r w:rsidR="00013685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через 45 минут</w:t>
      </w:r>
    </w:p>
    <w:p w:rsidR="006A55B8" w:rsidRPr="00202451" w:rsidRDefault="006A55B8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Количество 18 мл</w:t>
      </w:r>
    </w:p>
    <w:p w:rsidR="006A55B8" w:rsidRPr="00202451" w:rsidRDefault="006A55B8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Цвет желтый мутный</w:t>
      </w:r>
    </w:p>
    <w:p w:rsidR="006A55B8" w:rsidRPr="00202451" w:rsidRDefault="006A55B8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Лейкоциты+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ам.</w:t>
      </w:r>
      <w:r w:rsid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с</w:t>
      </w:r>
      <w:r w:rsidRPr="00202451">
        <w:rPr>
          <w:rFonts w:ascii="Times New Roman" w:hAnsi="Times New Roman"/>
          <w:color w:val="000000"/>
          <w:sz w:val="28"/>
          <w:szCs w:val="24"/>
        </w:rPr>
        <w:t>оли+лямблии</w:t>
      </w:r>
    </w:p>
    <w:p w:rsidR="006A55B8" w:rsidRPr="00202451" w:rsidRDefault="006A55B8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  <w:u w:val="single"/>
        </w:rPr>
        <w:t>Порция А2:</w:t>
      </w:r>
      <w:r w:rsid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MgSO4 через 8 минут</w:t>
      </w:r>
    </w:p>
    <w:p w:rsidR="006A55B8" w:rsidRPr="00202451" w:rsidRDefault="006A55B8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Количество 7 мл</w:t>
      </w:r>
    </w:p>
    <w:p w:rsidR="006A55B8" w:rsidRPr="00202451" w:rsidRDefault="006A55B8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Цвет желтый прозрачный</w:t>
      </w:r>
    </w:p>
    <w:p w:rsidR="006A55B8" w:rsidRPr="00202451" w:rsidRDefault="006A55B8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Лейкоциты+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ам.</w:t>
      </w:r>
      <w:r w:rsid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с</w:t>
      </w:r>
      <w:r w:rsidRPr="00202451">
        <w:rPr>
          <w:rFonts w:ascii="Times New Roman" w:hAnsi="Times New Roman"/>
          <w:color w:val="000000"/>
          <w:sz w:val="28"/>
          <w:szCs w:val="24"/>
        </w:rPr>
        <w:t>оли</w:t>
      </w:r>
    </w:p>
    <w:p w:rsidR="006A55B8" w:rsidRPr="00202451" w:rsidRDefault="006A55B8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  <w:u w:val="single"/>
        </w:rPr>
        <w:t>Порция В:</w:t>
      </w:r>
      <w:r w:rsidR="00614EBF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через 17 минут</w:t>
      </w:r>
    </w:p>
    <w:p w:rsidR="006A55B8" w:rsidRPr="00202451" w:rsidRDefault="006A55B8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Количество 34 мл</w:t>
      </w:r>
    </w:p>
    <w:p w:rsidR="006A55B8" w:rsidRPr="00202451" w:rsidRDefault="006A55B8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Цвет желтый</w:t>
      </w:r>
      <w:r w:rsid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прозрачный</w:t>
      </w:r>
    </w:p>
    <w:p w:rsidR="006A55B8" w:rsidRPr="00202451" w:rsidRDefault="006A55B8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Лейкоциты+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ам.</w:t>
      </w:r>
      <w:r w:rsid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с</w:t>
      </w:r>
      <w:r w:rsidRPr="00202451">
        <w:rPr>
          <w:rFonts w:ascii="Times New Roman" w:hAnsi="Times New Roman"/>
          <w:color w:val="000000"/>
          <w:sz w:val="28"/>
          <w:szCs w:val="24"/>
        </w:rPr>
        <w:t>оли+лямблии</w:t>
      </w:r>
    </w:p>
    <w:p w:rsidR="006A55B8" w:rsidRPr="00202451" w:rsidRDefault="006A55B8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  <w:u w:val="single"/>
        </w:rPr>
        <w:t>Порция С: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10:10</w:t>
      </w:r>
    </w:p>
    <w:p w:rsidR="006A55B8" w:rsidRPr="00202451" w:rsidRDefault="006A55B8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Количество 12 мл</w:t>
      </w:r>
    </w:p>
    <w:p w:rsidR="006A55B8" w:rsidRPr="00202451" w:rsidRDefault="006A55B8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Цвет желтый</w:t>
      </w:r>
      <w:r w:rsid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мутный</w:t>
      </w:r>
    </w:p>
    <w:p w:rsidR="006A55B8" w:rsidRPr="00202451" w:rsidRDefault="006A55B8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Лейкоциты+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ам.</w:t>
      </w:r>
      <w:r w:rsid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с</w:t>
      </w:r>
      <w:r w:rsidRPr="00202451">
        <w:rPr>
          <w:rFonts w:ascii="Times New Roman" w:hAnsi="Times New Roman"/>
          <w:color w:val="000000"/>
          <w:sz w:val="28"/>
          <w:szCs w:val="24"/>
        </w:rPr>
        <w:t>оли+лямблии</w:t>
      </w:r>
    </w:p>
    <w:p w:rsidR="006A55B8" w:rsidRPr="00202451" w:rsidRDefault="006A55B8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  <w:u w:val="single"/>
        </w:rPr>
        <w:t>Заключение:</w:t>
      </w:r>
      <w:r w:rsidR="00013685" w:rsidRPr="00202451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спазм сфинктера Одди,</w:t>
      </w:r>
      <w:r w:rsidR="00013685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спазм сфинктера Люткенса,</w:t>
      </w:r>
      <w:r w:rsidR="00013685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гипомоторная дискинезия желчного пузыря,</w:t>
      </w:r>
      <w:r w:rsidR="00013685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дисхолия.</w:t>
      </w:r>
      <w:r w:rsidR="00013685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Лямблиоз.</w:t>
      </w:r>
    </w:p>
    <w:p w:rsidR="006A55B8" w:rsidRPr="00202451" w:rsidRDefault="006A55B8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  <w:r w:rsidRPr="00202451">
        <w:rPr>
          <w:rFonts w:ascii="Times New Roman" w:hAnsi="Times New Roman"/>
          <w:b/>
          <w:i/>
          <w:color w:val="000000"/>
          <w:sz w:val="28"/>
          <w:szCs w:val="24"/>
        </w:rPr>
        <w:t>Эзофагогастродуоденоскопия (3.10.0</w:t>
      </w:r>
      <w:r w:rsidR="00842416" w:rsidRPr="00202451">
        <w:rPr>
          <w:rFonts w:ascii="Times New Roman" w:hAnsi="Times New Roman"/>
          <w:b/>
          <w:i/>
          <w:color w:val="000000"/>
          <w:sz w:val="28"/>
          <w:szCs w:val="24"/>
        </w:rPr>
        <w:t>9</w:t>
      </w:r>
      <w:r w:rsidRPr="00202451">
        <w:rPr>
          <w:rFonts w:ascii="Times New Roman" w:hAnsi="Times New Roman"/>
          <w:b/>
          <w:i/>
          <w:color w:val="000000"/>
          <w:sz w:val="28"/>
          <w:szCs w:val="24"/>
        </w:rPr>
        <w:t>)</w:t>
      </w:r>
    </w:p>
    <w:p w:rsidR="00013685" w:rsidRPr="00202451" w:rsidRDefault="006A55B8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Пищевод и розетка кардии не изменены,</w:t>
      </w:r>
      <w:r w:rsidR="00013685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свободно проходимы.</w:t>
      </w:r>
      <w:r w:rsidR="00013685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Слизистая пищевода розовая,</w:t>
      </w:r>
      <w:r w:rsidR="00013685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гладкая.</w:t>
      </w:r>
      <w:r w:rsidR="00013685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Розетка смыкается плотно.</w:t>
      </w:r>
    </w:p>
    <w:p w:rsidR="00013685" w:rsidRPr="00202451" w:rsidRDefault="006A55B8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В желудке мутная слизь,</w:t>
      </w:r>
      <w:r w:rsidR="00842416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желчь. </w:t>
      </w:r>
      <w:r w:rsidR="00842416" w:rsidRPr="00202451">
        <w:rPr>
          <w:rFonts w:ascii="Times New Roman" w:hAnsi="Times New Roman"/>
          <w:color w:val="000000"/>
          <w:sz w:val="28"/>
          <w:szCs w:val="24"/>
        </w:rPr>
        <w:t>Перистальтика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снижена.</w:t>
      </w:r>
      <w:r w:rsidR="00013685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Слизистая желудка розовая гладкая с легкой гипер</w:t>
      </w:r>
      <w:r w:rsidR="00842416" w:rsidRPr="00202451">
        <w:rPr>
          <w:rFonts w:ascii="Times New Roman" w:hAnsi="Times New Roman"/>
          <w:color w:val="000000"/>
          <w:sz w:val="28"/>
          <w:szCs w:val="24"/>
        </w:rPr>
        <w:t>е</w:t>
      </w:r>
      <w:r w:rsidRPr="00202451">
        <w:rPr>
          <w:rFonts w:ascii="Times New Roman" w:hAnsi="Times New Roman"/>
          <w:color w:val="000000"/>
          <w:sz w:val="28"/>
          <w:szCs w:val="24"/>
        </w:rPr>
        <w:t>мией складок,</w:t>
      </w:r>
      <w:r w:rsidR="00013685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с</w:t>
      </w:r>
      <w:r w:rsidR="00842416" w:rsidRPr="00202451">
        <w:rPr>
          <w:rFonts w:ascii="Times New Roman" w:hAnsi="Times New Roman"/>
          <w:color w:val="000000"/>
          <w:sz w:val="28"/>
          <w:szCs w:val="24"/>
        </w:rPr>
        <w:t>осудистый рисунок неправильный. П</w:t>
      </w:r>
      <w:r w:rsidRPr="00202451">
        <w:rPr>
          <w:rFonts w:ascii="Times New Roman" w:hAnsi="Times New Roman"/>
          <w:color w:val="000000"/>
          <w:sz w:val="28"/>
          <w:szCs w:val="24"/>
        </w:rPr>
        <w:t>ривратник округлой формы смыкается плотно.</w:t>
      </w:r>
      <w:r w:rsidR="00013685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Слизистая ДПК </w:t>
      </w:r>
      <w:r w:rsidR="00013685" w:rsidRPr="00202451">
        <w:rPr>
          <w:rFonts w:ascii="Times New Roman" w:hAnsi="Times New Roman"/>
          <w:color w:val="000000"/>
          <w:sz w:val="28"/>
          <w:szCs w:val="24"/>
        </w:rPr>
        <w:t xml:space="preserve">негиперемирована, </w:t>
      </w:r>
      <w:r w:rsidRPr="00202451">
        <w:rPr>
          <w:rFonts w:ascii="Times New Roman" w:hAnsi="Times New Roman"/>
          <w:color w:val="000000"/>
          <w:sz w:val="28"/>
          <w:szCs w:val="24"/>
        </w:rPr>
        <w:t>налет</w:t>
      </w:r>
      <w:r w:rsidR="00013685" w:rsidRPr="00202451">
        <w:rPr>
          <w:rFonts w:ascii="Times New Roman" w:hAnsi="Times New Roman"/>
          <w:color w:val="000000"/>
          <w:sz w:val="28"/>
          <w:szCs w:val="24"/>
        </w:rPr>
        <w:t>а нет</w:t>
      </w:r>
      <w:r w:rsidRPr="00202451">
        <w:rPr>
          <w:rFonts w:ascii="Times New Roman" w:hAnsi="Times New Roman"/>
          <w:color w:val="000000"/>
          <w:sz w:val="28"/>
          <w:szCs w:val="24"/>
        </w:rPr>
        <w:t>.</w:t>
      </w:r>
    </w:p>
    <w:p w:rsidR="00624BBA" w:rsidRPr="00202451" w:rsidRDefault="006A55B8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  <w:u w:val="single"/>
        </w:rPr>
        <w:t>Заключение</w:t>
      </w:r>
      <w:r w:rsidRPr="00202451">
        <w:rPr>
          <w:rFonts w:ascii="Times New Roman" w:hAnsi="Times New Roman"/>
          <w:color w:val="000000"/>
          <w:sz w:val="28"/>
          <w:szCs w:val="24"/>
        </w:rPr>
        <w:t>:</w:t>
      </w:r>
      <w:r w:rsidR="00013685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Легкий эритематозный рефлюкс-гастрит.</w:t>
      </w:r>
      <w:r w:rsidR="00013685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Д</w:t>
      </w:r>
      <w:r w:rsidR="00013685" w:rsidRPr="00202451">
        <w:rPr>
          <w:rFonts w:ascii="Times New Roman" w:hAnsi="Times New Roman"/>
          <w:color w:val="000000"/>
          <w:sz w:val="28"/>
          <w:szCs w:val="24"/>
        </w:rPr>
        <w:t>ЖВП</w:t>
      </w:r>
    </w:p>
    <w:p w:rsidR="00275211" w:rsidRPr="00202451" w:rsidRDefault="00275211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E241FF" w:rsidRPr="00202451" w:rsidRDefault="00FA69F3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b/>
          <w:color w:val="000000"/>
          <w:sz w:val="28"/>
          <w:szCs w:val="24"/>
        </w:rPr>
        <w:t>Дифференциальный диагноз</w:t>
      </w:r>
    </w:p>
    <w:p w:rsidR="00E241FF" w:rsidRPr="00202451" w:rsidRDefault="00FA69F3" w:rsidP="00202451">
      <w:pPr>
        <w:spacing w:line="360" w:lineRule="auto"/>
        <w:ind w:firstLine="709"/>
        <w:jc w:val="both"/>
        <w:rPr>
          <w:b/>
          <w:color w:val="000000"/>
          <w:sz w:val="28"/>
          <w:szCs w:val="24"/>
          <w:u w:val="single"/>
        </w:rPr>
      </w:pPr>
      <w:r w:rsidRPr="00202451">
        <w:rPr>
          <w:b/>
          <w:color w:val="000000"/>
          <w:sz w:val="28"/>
          <w:szCs w:val="24"/>
          <w:u w:val="single"/>
        </w:rPr>
        <w:t>Хронический холецистит</w:t>
      </w:r>
    </w:p>
    <w:p w:rsidR="00E241FF" w:rsidRPr="00202451" w:rsidRDefault="00E241FF" w:rsidP="00202451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 w:rsidRPr="00202451">
        <w:rPr>
          <w:b/>
          <w:color w:val="000000"/>
          <w:sz w:val="28"/>
          <w:szCs w:val="24"/>
        </w:rPr>
        <w:t>Основные признаки:</w:t>
      </w:r>
    </w:p>
    <w:p w:rsidR="00E241FF" w:rsidRPr="00202451" w:rsidRDefault="00202451" w:rsidP="0020245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– </w:t>
      </w:r>
      <w:r w:rsidR="00E241FF" w:rsidRPr="00202451">
        <w:rPr>
          <w:color w:val="000000"/>
          <w:sz w:val="28"/>
          <w:szCs w:val="24"/>
        </w:rPr>
        <w:t>боли ноющего характера в области правого подреберья</w:t>
      </w:r>
    </w:p>
    <w:p w:rsidR="00F35905" w:rsidRPr="00202451" w:rsidRDefault="00202451" w:rsidP="00202451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– </w:t>
      </w:r>
      <w:r w:rsidR="00E241FF" w:rsidRPr="00202451">
        <w:rPr>
          <w:color w:val="000000"/>
          <w:sz w:val="28"/>
          <w:szCs w:val="24"/>
        </w:rPr>
        <w:t>отсутствие камней при ультразвуковом и рентгенологическом</w:t>
      </w:r>
      <w:r>
        <w:rPr>
          <w:color w:val="000000"/>
          <w:sz w:val="28"/>
          <w:szCs w:val="24"/>
        </w:rPr>
        <w:t xml:space="preserve"> </w:t>
      </w:r>
      <w:r w:rsidR="00E241FF" w:rsidRPr="00202451">
        <w:rPr>
          <w:color w:val="000000"/>
          <w:sz w:val="28"/>
          <w:szCs w:val="24"/>
        </w:rPr>
        <w:t>исследованиях</w:t>
      </w:r>
    </w:p>
    <w:p w:rsidR="00E241FF" w:rsidRPr="00202451" w:rsidRDefault="00202451" w:rsidP="00202451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– </w:t>
      </w:r>
      <w:r w:rsidR="00E241FF" w:rsidRPr="00202451">
        <w:rPr>
          <w:color w:val="000000"/>
          <w:sz w:val="28"/>
          <w:szCs w:val="24"/>
        </w:rPr>
        <w:t xml:space="preserve">УЗ </w:t>
      </w:r>
      <w:r>
        <w:rPr>
          <w:color w:val="000000"/>
          <w:sz w:val="28"/>
          <w:szCs w:val="24"/>
        </w:rPr>
        <w:t>–</w:t>
      </w:r>
      <w:r w:rsidRPr="00202451">
        <w:rPr>
          <w:color w:val="000000"/>
          <w:sz w:val="28"/>
          <w:szCs w:val="24"/>
        </w:rPr>
        <w:t xml:space="preserve"> </w:t>
      </w:r>
      <w:r w:rsidR="00E241FF" w:rsidRPr="00202451">
        <w:rPr>
          <w:color w:val="000000"/>
          <w:sz w:val="28"/>
          <w:szCs w:val="24"/>
        </w:rPr>
        <w:t>признаки поражения стенки желчного пузыря</w:t>
      </w:r>
    </w:p>
    <w:p w:rsidR="00E241FF" w:rsidRPr="00202451" w:rsidRDefault="00E241FF" w:rsidP="00202451">
      <w:pPr>
        <w:pStyle w:val="a5"/>
        <w:spacing w:line="360" w:lineRule="auto"/>
        <w:ind w:firstLine="709"/>
        <w:jc w:val="both"/>
        <w:rPr>
          <w:b/>
          <w:i/>
          <w:color w:val="000000"/>
          <w:sz w:val="28"/>
          <w:szCs w:val="24"/>
        </w:rPr>
      </w:pPr>
      <w:r w:rsidRPr="00202451">
        <w:rPr>
          <w:b/>
          <w:i/>
          <w:color w:val="000000"/>
          <w:sz w:val="28"/>
          <w:szCs w:val="24"/>
        </w:rPr>
        <w:t>Дифференциальный диагноз проводится по болевому и диспепсическому</w:t>
      </w:r>
      <w:r w:rsidR="00202451">
        <w:rPr>
          <w:b/>
          <w:i/>
          <w:color w:val="000000"/>
          <w:sz w:val="28"/>
          <w:szCs w:val="24"/>
        </w:rPr>
        <w:t xml:space="preserve"> </w:t>
      </w:r>
      <w:r w:rsidRPr="00202451">
        <w:rPr>
          <w:b/>
          <w:i/>
          <w:color w:val="000000"/>
          <w:sz w:val="28"/>
          <w:szCs w:val="24"/>
        </w:rPr>
        <w:t>синдромам со следующими заболеваниями: ЖКБ, ЯБЖ, ЯБДПК, хроническим панкреатитом в стадии обострения.</w:t>
      </w:r>
    </w:p>
    <w:p w:rsidR="00E241FF" w:rsidRPr="00202451" w:rsidRDefault="00E241FF" w:rsidP="00202451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 w:rsidRPr="00202451">
        <w:rPr>
          <w:b/>
          <w:color w:val="000000"/>
          <w:sz w:val="28"/>
          <w:szCs w:val="24"/>
        </w:rPr>
        <w:t>1. ЖКБ</w:t>
      </w:r>
    </w:p>
    <w:p w:rsidR="00E241FF" w:rsidRPr="00202451" w:rsidRDefault="00E241FF" w:rsidP="00202451">
      <w:pPr>
        <w:spacing w:line="360" w:lineRule="auto"/>
        <w:ind w:firstLine="709"/>
        <w:jc w:val="both"/>
        <w:rPr>
          <w:b/>
          <w:color w:val="000000"/>
          <w:sz w:val="28"/>
          <w:szCs w:val="24"/>
          <w:u w:val="single"/>
        </w:rPr>
      </w:pPr>
      <w:r w:rsidRPr="00202451">
        <w:rPr>
          <w:b/>
          <w:color w:val="000000"/>
          <w:sz w:val="28"/>
          <w:szCs w:val="24"/>
          <w:u w:val="single"/>
        </w:rPr>
        <w:t>Отличия, характерные для ЖКБ:</w:t>
      </w:r>
    </w:p>
    <w:p w:rsidR="00E241FF" w:rsidRPr="00202451" w:rsidRDefault="00E241FF" w:rsidP="0020245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02451">
        <w:rPr>
          <w:color w:val="000000"/>
          <w:sz w:val="28"/>
          <w:szCs w:val="24"/>
        </w:rPr>
        <w:t>Особенности болевого синдрома (приступообразные, интенсивные, с транзиторной желтухой, типа печеночной колики), чаще болеют лица пожилого возраста, среди которых преобладают лица с ожирением, СД, артрозами, мочекаменной болезнью, с отягощенным анамнезом, результаты дуоденального содержимого (большое количество кристаллов холестерина, билирубината кальция), выявление камней при ультразвуковом и рентгенологическом исследованиях.</w:t>
      </w:r>
    </w:p>
    <w:p w:rsidR="00E241FF" w:rsidRPr="00202451" w:rsidRDefault="00E241FF" w:rsidP="00202451">
      <w:pPr>
        <w:shd w:val="clear" w:color="auto" w:fill="FFFFFF"/>
        <w:spacing w:line="360" w:lineRule="auto"/>
        <w:ind w:firstLine="709"/>
        <w:jc w:val="both"/>
        <w:rPr>
          <w:bCs/>
          <w:i/>
          <w:color w:val="000000"/>
          <w:sz w:val="28"/>
          <w:szCs w:val="24"/>
          <w:u w:val="single"/>
        </w:rPr>
      </w:pPr>
      <w:r w:rsidRPr="00202451">
        <w:rPr>
          <w:bCs/>
          <w:i/>
          <w:color w:val="000000"/>
          <w:sz w:val="28"/>
          <w:szCs w:val="24"/>
          <w:u w:val="single"/>
        </w:rPr>
        <w:t>С</w:t>
      </w:r>
      <w:r w:rsidR="00202451">
        <w:rPr>
          <w:bCs/>
          <w:i/>
          <w:color w:val="000000"/>
          <w:sz w:val="28"/>
          <w:szCs w:val="24"/>
          <w:u w:val="single"/>
        </w:rPr>
        <w:t xml:space="preserve"> </w:t>
      </w:r>
      <w:r w:rsidRPr="00202451">
        <w:rPr>
          <w:bCs/>
          <w:i/>
          <w:color w:val="000000"/>
          <w:sz w:val="28"/>
          <w:szCs w:val="24"/>
          <w:u w:val="single"/>
        </w:rPr>
        <w:t>ЖКБ</w:t>
      </w:r>
    </w:p>
    <w:p w:rsidR="00E241FF" w:rsidRPr="00202451" w:rsidRDefault="00E241FF" w:rsidP="00202451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bCs/>
          <w:color w:val="000000"/>
          <w:sz w:val="28"/>
          <w:szCs w:val="24"/>
          <w:u w:val="single"/>
        </w:rPr>
      </w:pPr>
      <w:r w:rsidRPr="00202451">
        <w:rPr>
          <w:bCs/>
          <w:color w:val="000000"/>
          <w:sz w:val="28"/>
          <w:szCs w:val="24"/>
          <w:u w:val="single"/>
        </w:rPr>
        <w:t>Общее</w:t>
      </w:r>
    </w:p>
    <w:p w:rsidR="00E241FF" w:rsidRPr="00202451" w:rsidRDefault="00202451" w:rsidP="00202451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  <w:r>
        <w:rPr>
          <w:bCs/>
          <w:color w:val="000000"/>
          <w:sz w:val="28"/>
          <w:szCs w:val="24"/>
        </w:rPr>
        <w:t>– </w:t>
      </w:r>
      <w:r w:rsidR="00E241FF" w:rsidRPr="00202451">
        <w:rPr>
          <w:bCs/>
          <w:color w:val="000000"/>
          <w:sz w:val="28"/>
          <w:szCs w:val="24"/>
        </w:rPr>
        <w:t>боли в животе</w:t>
      </w:r>
    </w:p>
    <w:p w:rsidR="00E241FF" w:rsidRPr="00202451" w:rsidRDefault="00E241FF" w:rsidP="00202451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bCs/>
          <w:color w:val="000000"/>
          <w:sz w:val="28"/>
          <w:szCs w:val="24"/>
          <w:u w:val="single"/>
        </w:rPr>
      </w:pPr>
      <w:r w:rsidRPr="00202451">
        <w:rPr>
          <w:bCs/>
          <w:color w:val="000000"/>
          <w:sz w:val="28"/>
          <w:szCs w:val="24"/>
          <w:u w:val="single"/>
        </w:rPr>
        <w:t>Разное</w:t>
      </w:r>
    </w:p>
    <w:p w:rsidR="00E241FF" w:rsidRPr="00202451" w:rsidRDefault="00202451" w:rsidP="0020245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bCs/>
          <w:color w:val="000000"/>
          <w:sz w:val="28"/>
          <w:szCs w:val="24"/>
        </w:rPr>
        <w:t>– </w:t>
      </w:r>
      <w:r w:rsidR="00E241FF" w:rsidRPr="00202451">
        <w:rPr>
          <w:color w:val="000000"/>
          <w:sz w:val="28"/>
          <w:szCs w:val="24"/>
        </w:rPr>
        <w:t>отсутствие приступов желчной колики с болью, рвотой, лихорадкой, увеличением желчного пузыря, желтухой.</w:t>
      </w:r>
    </w:p>
    <w:p w:rsidR="00E241FF" w:rsidRPr="00202451" w:rsidRDefault="00202451" w:rsidP="0020245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– </w:t>
      </w:r>
      <w:r w:rsidR="00E241FF" w:rsidRPr="00202451">
        <w:rPr>
          <w:color w:val="000000"/>
          <w:sz w:val="28"/>
          <w:szCs w:val="24"/>
        </w:rPr>
        <w:t>отсутствие конкрементов при УЗИ</w:t>
      </w:r>
    </w:p>
    <w:p w:rsidR="00E241FF" w:rsidRPr="00202451" w:rsidRDefault="00E241FF" w:rsidP="0020245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02451">
        <w:rPr>
          <w:b/>
          <w:color w:val="000000"/>
          <w:sz w:val="28"/>
          <w:szCs w:val="24"/>
        </w:rPr>
        <w:t xml:space="preserve">2. </w:t>
      </w:r>
      <w:r w:rsidR="00FA69F3" w:rsidRPr="00202451">
        <w:rPr>
          <w:b/>
          <w:color w:val="000000"/>
          <w:sz w:val="28"/>
          <w:szCs w:val="24"/>
        </w:rPr>
        <w:t>Язвенная болезнь желудка и 12</w:t>
      </w:r>
      <w:r w:rsidR="00FA69F3">
        <w:rPr>
          <w:b/>
          <w:color w:val="000000"/>
          <w:sz w:val="28"/>
          <w:szCs w:val="24"/>
        </w:rPr>
        <w:t>-</w:t>
      </w:r>
      <w:r w:rsidR="00FA69F3" w:rsidRPr="00202451">
        <w:rPr>
          <w:b/>
          <w:color w:val="000000"/>
          <w:sz w:val="28"/>
          <w:szCs w:val="24"/>
        </w:rPr>
        <w:t>типерстной кишки</w:t>
      </w:r>
    </w:p>
    <w:p w:rsidR="00E241FF" w:rsidRPr="00202451" w:rsidRDefault="00E241FF" w:rsidP="00202451">
      <w:pPr>
        <w:spacing w:line="360" w:lineRule="auto"/>
        <w:ind w:firstLine="709"/>
        <w:jc w:val="both"/>
        <w:rPr>
          <w:color w:val="000000"/>
          <w:sz w:val="28"/>
          <w:szCs w:val="24"/>
          <w:u w:val="single"/>
        </w:rPr>
      </w:pPr>
      <w:r w:rsidRPr="00202451">
        <w:rPr>
          <w:b/>
          <w:color w:val="000000"/>
          <w:sz w:val="28"/>
          <w:szCs w:val="24"/>
          <w:u w:val="single"/>
        </w:rPr>
        <w:t>Отличия, характерные для язвенной болезни:</w:t>
      </w:r>
    </w:p>
    <w:p w:rsidR="00E241FF" w:rsidRPr="00202451" w:rsidRDefault="00E241FF" w:rsidP="0020245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02451">
        <w:rPr>
          <w:color w:val="000000"/>
          <w:sz w:val="28"/>
          <w:szCs w:val="24"/>
        </w:rPr>
        <w:t>Локализация болевого синдрома в эпигастральной области (при ЯБ желудка), сезонный характер болей, голодный и ночной характер болевого синдрома (при ЯБ 12</w:t>
      </w:r>
      <w:r w:rsidR="00202451">
        <w:rPr>
          <w:color w:val="000000"/>
          <w:sz w:val="28"/>
          <w:szCs w:val="24"/>
        </w:rPr>
        <w:t>-</w:t>
      </w:r>
      <w:r w:rsidR="00202451" w:rsidRPr="00202451">
        <w:rPr>
          <w:color w:val="000000"/>
          <w:sz w:val="28"/>
          <w:szCs w:val="24"/>
        </w:rPr>
        <w:t>т</w:t>
      </w:r>
      <w:r w:rsidRPr="00202451">
        <w:rPr>
          <w:color w:val="000000"/>
          <w:sz w:val="28"/>
          <w:szCs w:val="24"/>
        </w:rPr>
        <w:t xml:space="preserve">и перстной кишки), наличие язвенного дефекта слизистой оболочки при ЭФГДС; наличие «ниши» при рентгенологическом исследовании желудка; отсутствие повышения температуры тела, наличие осложнений в виде пенетрации, перфорации язвы, стенозирования, кровотечения </w:t>
      </w:r>
      <w:r w:rsidR="00202451">
        <w:rPr>
          <w:color w:val="000000"/>
          <w:sz w:val="28"/>
          <w:szCs w:val="24"/>
        </w:rPr>
        <w:t>и т.д.</w:t>
      </w:r>
      <w:r w:rsidRPr="00202451">
        <w:rPr>
          <w:color w:val="000000"/>
          <w:sz w:val="28"/>
          <w:szCs w:val="24"/>
        </w:rPr>
        <w:t>;</w:t>
      </w:r>
    </w:p>
    <w:p w:rsidR="00E241FF" w:rsidRPr="00202451" w:rsidRDefault="00E241F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  <w:u w:val="single"/>
        </w:rPr>
      </w:pPr>
      <w:r w:rsidRPr="00202451">
        <w:rPr>
          <w:rFonts w:ascii="Times New Roman" w:hAnsi="Times New Roman"/>
          <w:i/>
          <w:color w:val="000000"/>
          <w:sz w:val="28"/>
          <w:szCs w:val="24"/>
          <w:u w:val="single"/>
        </w:rPr>
        <w:t>С язвенной болезнью желудка и двенадцатиперстной кишки</w:t>
      </w:r>
    </w:p>
    <w:p w:rsidR="00E241FF" w:rsidRPr="00202451" w:rsidRDefault="00E241FF" w:rsidP="00202451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202451">
        <w:rPr>
          <w:rFonts w:ascii="Times New Roman" w:hAnsi="Times New Roman"/>
          <w:color w:val="000000"/>
          <w:sz w:val="28"/>
          <w:szCs w:val="24"/>
          <w:u w:val="single"/>
        </w:rPr>
        <w:t>Общее</w:t>
      </w:r>
    </w:p>
    <w:p w:rsidR="00E241FF" w:rsidRPr="00202451" w:rsidRDefault="00202451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E241FF" w:rsidRPr="00202451">
        <w:rPr>
          <w:rFonts w:ascii="Times New Roman" w:hAnsi="Times New Roman"/>
          <w:color w:val="000000"/>
          <w:sz w:val="28"/>
          <w:szCs w:val="24"/>
        </w:rPr>
        <w:t>боли в эпигастрии</w:t>
      </w:r>
    </w:p>
    <w:p w:rsidR="00E241FF" w:rsidRPr="00202451" w:rsidRDefault="00E241FF" w:rsidP="00202451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202451">
        <w:rPr>
          <w:rFonts w:ascii="Times New Roman" w:hAnsi="Times New Roman"/>
          <w:color w:val="000000"/>
          <w:sz w:val="28"/>
          <w:szCs w:val="24"/>
          <w:u w:val="single"/>
        </w:rPr>
        <w:t>Разное</w:t>
      </w:r>
    </w:p>
    <w:p w:rsidR="00E241FF" w:rsidRPr="00202451" w:rsidRDefault="00202451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E241FF" w:rsidRPr="00202451">
        <w:rPr>
          <w:rFonts w:ascii="Times New Roman" w:hAnsi="Times New Roman"/>
          <w:color w:val="000000"/>
          <w:sz w:val="28"/>
          <w:szCs w:val="24"/>
        </w:rPr>
        <w:t>положительные симптомы Кера, Мерфи</w:t>
      </w:r>
      <w:r w:rsidR="00275211" w:rsidRPr="00202451">
        <w:rPr>
          <w:rFonts w:ascii="Times New Roman" w:hAnsi="Times New Roman"/>
          <w:color w:val="000000"/>
          <w:sz w:val="28"/>
          <w:szCs w:val="24"/>
        </w:rPr>
        <w:t>, Ортнера</w:t>
      </w:r>
      <w:r w:rsidR="00E241FF" w:rsidRPr="00202451">
        <w:rPr>
          <w:rFonts w:ascii="Times New Roman" w:hAnsi="Times New Roman"/>
          <w:color w:val="000000"/>
          <w:sz w:val="28"/>
          <w:szCs w:val="24"/>
        </w:rPr>
        <w:t>.</w:t>
      </w:r>
    </w:p>
    <w:p w:rsidR="00E241FF" w:rsidRPr="00202451" w:rsidRDefault="00202451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E241FF" w:rsidRPr="00202451">
        <w:rPr>
          <w:rFonts w:ascii="Times New Roman" w:hAnsi="Times New Roman"/>
          <w:color w:val="000000"/>
          <w:sz w:val="28"/>
          <w:szCs w:val="24"/>
        </w:rPr>
        <w:t>боли не связаны с приемом пищи</w:t>
      </w:r>
    </w:p>
    <w:p w:rsidR="00E241FF" w:rsidRPr="00202451" w:rsidRDefault="00E241FF" w:rsidP="00202451">
      <w:pPr>
        <w:spacing w:line="360" w:lineRule="auto"/>
        <w:ind w:firstLine="709"/>
        <w:jc w:val="both"/>
        <w:rPr>
          <w:b/>
          <w:i/>
          <w:color w:val="000000"/>
          <w:sz w:val="28"/>
          <w:szCs w:val="24"/>
        </w:rPr>
      </w:pPr>
      <w:r w:rsidRPr="00202451">
        <w:rPr>
          <w:b/>
          <w:color w:val="000000"/>
          <w:sz w:val="28"/>
          <w:szCs w:val="24"/>
        </w:rPr>
        <w:t xml:space="preserve">3. </w:t>
      </w:r>
      <w:r w:rsidR="00FA69F3" w:rsidRPr="00202451">
        <w:rPr>
          <w:b/>
          <w:color w:val="000000"/>
          <w:sz w:val="28"/>
          <w:szCs w:val="24"/>
        </w:rPr>
        <w:t>Хронический панкреатит в стадии обострения</w:t>
      </w:r>
    </w:p>
    <w:p w:rsidR="00E241FF" w:rsidRPr="00202451" w:rsidRDefault="00E241FF" w:rsidP="00202451">
      <w:pPr>
        <w:spacing w:line="360" w:lineRule="auto"/>
        <w:ind w:firstLine="709"/>
        <w:jc w:val="both"/>
        <w:rPr>
          <w:b/>
          <w:color w:val="000000"/>
          <w:sz w:val="28"/>
          <w:szCs w:val="24"/>
          <w:u w:val="single"/>
        </w:rPr>
      </w:pPr>
      <w:r w:rsidRPr="00202451">
        <w:rPr>
          <w:b/>
          <w:color w:val="000000"/>
          <w:sz w:val="28"/>
          <w:szCs w:val="24"/>
          <w:u w:val="single"/>
        </w:rPr>
        <w:t>Отличия, характерные для хронического панкреатита:</w:t>
      </w:r>
    </w:p>
    <w:p w:rsidR="00E241FF" w:rsidRPr="00202451" w:rsidRDefault="00E241FF" w:rsidP="0020245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02451">
        <w:rPr>
          <w:color w:val="000000"/>
          <w:sz w:val="28"/>
          <w:szCs w:val="24"/>
        </w:rPr>
        <w:t>Наличие болевого синдрома в левом подреберье преимущественно опоясывающего характера; симптомы панкреатической диспепсии (гиперсаливация, отрыжка воздухом и</w:t>
      </w:r>
      <w:r w:rsidR="00202451">
        <w:rPr>
          <w:color w:val="000000"/>
          <w:sz w:val="28"/>
          <w:szCs w:val="24"/>
        </w:rPr>
        <w:t> / </w:t>
      </w:r>
      <w:r w:rsidR="00202451" w:rsidRPr="00202451">
        <w:rPr>
          <w:color w:val="000000"/>
          <w:sz w:val="28"/>
          <w:szCs w:val="24"/>
        </w:rPr>
        <w:t>или</w:t>
      </w:r>
      <w:r w:rsidRPr="00202451">
        <w:rPr>
          <w:color w:val="000000"/>
          <w:sz w:val="28"/>
          <w:szCs w:val="24"/>
        </w:rPr>
        <w:t xml:space="preserve"> съеденной пищей, отвращение к жирной пище, вздутие живота); похудание; панкреатогенные поносы; симптомы инкреторной недостаточности (сахарный диабет или нарушенная толерантность к глюкозе); повышение активности уроамилазы, сывороточной амилазы; УЗ </w:t>
      </w:r>
      <w:r w:rsidR="00202451">
        <w:rPr>
          <w:color w:val="000000"/>
          <w:sz w:val="28"/>
          <w:szCs w:val="24"/>
        </w:rPr>
        <w:t>–</w:t>
      </w:r>
      <w:r w:rsidR="00202451" w:rsidRPr="00202451">
        <w:rPr>
          <w:color w:val="000000"/>
          <w:sz w:val="28"/>
          <w:szCs w:val="24"/>
        </w:rPr>
        <w:t xml:space="preserve"> </w:t>
      </w:r>
      <w:r w:rsidRPr="00202451">
        <w:rPr>
          <w:color w:val="000000"/>
          <w:sz w:val="28"/>
          <w:szCs w:val="24"/>
        </w:rPr>
        <w:t>признаки поражения органа.</w:t>
      </w:r>
    </w:p>
    <w:p w:rsidR="00E241FF" w:rsidRPr="00202451" w:rsidRDefault="00E241F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  <w:u w:val="single"/>
        </w:rPr>
      </w:pPr>
      <w:r w:rsidRPr="00202451">
        <w:rPr>
          <w:rFonts w:ascii="Times New Roman" w:hAnsi="Times New Roman"/>
          <w:i/>
          <w:color w:val="000000"/>
          <w:sz w:val="28"/>
          <w:szCs w:val="24"/>
          <w:u w:val="single"/>
        </w:rPr>
        <w:t>С панкреатитом</w:t>
      </w:r>
    </w:p>
    <w:p w:rsidR="00E241FF" w:rsidRPr="00202451" w:rsidRDefault="00E241FF" w:rsidP="00202451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202451">
        <w:rPr>
          <w:rFonts w:ascii="Times New Roman" w:hAnsi="Times New Roman"/>
          <w:color w:val="000000"/>
          <w:sz w:val="28"/>
          <w:szCs w:val="24"/>
          <w:u w:val="single"/>
        </w:rPr>
        <w:t>Общее</w:t>
      </w:r>
    </w:p>
    <w:p w:rsidR="00E241FF" w:rsidRPr="00202451" w:rsidRDefault="00202451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E241FF" w:rsidRPr="00202451">
        <w:rPr>
          <w:rFonts w:ascii="Times New Roman" w:hAnsi="Times New Roman"/>
          <w:color w:val="000000"/>
          <w:sz w:val="28"/>
          <w:szCs w:val="24"/>
        </w:rPr>
        <w:t>боли в эпигастрии</w:t>
      </w:r>
    </w:p>
    <w:p w:rsidR="00E241FF" w:rsidRPr="00202451" w:rsidRDefault="00202451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E241FF" w:rsidRPr="00202451">
        <w:rPr>
          <w:rFonts w:ascii="Times New Roman" w:hAnsi="Times New Roman"/>
          <w:color w:val="000000"/>
          <w:sz w:val="28"/>
          <w:szCs w:val="24"/>
        </w:rPr>
        <w:t>обложенность языка</w:t>
      </w:r>
    </w:p>
    <w:p w:rsidR="00E241FF" w:rsidRPr="00202451" w:rsidRDefault="00E241FF" w:rsidP="00202451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202451">
        <w:rPr>
          <w:rFonts w:ascii="Times New Roman" w:hAnsi="Times New Roman"/>
          <w:color w:val="000000"/>
          <w:sz w:val="28"/>
          <w:szCs w:val="24"/>
          <w:u w:val="single"/>
        </w:rPr>
        <w:t>Разное</w:t>
      </w:r>
    </w:p>
    <w:p w:rsidR="00E241FF" w:rsidRPr="00202451" w:rsidRDefault="00202451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E241FF" w:rsidRPr="00202451">
        <w:rPr>
          <w:rFonts w:ascii="Times New Roman" w:hAnsi="Times New Roman"/>
          <w:color w:val="000000"/>
          <w:sz w:val="28"/>
          <w:szCs w:val="24"/>
        </w:rPr>
        <w:t>отсутствие болезненности в точке Дежардена. Мейо-Робсона, зоне Шоффара.</w:t>
      </w:r>
    </w:p>
    <w:p w:rsidR="00E241FF" w:rsidRPr="00202451" w:rsidRDefault="00202451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E241FF" w:rsidRPr="00202451">
        <w:rPr>
          <w:rFonts w:ascii="Times New Roman" w:hAnsi="Times New Roman"/>
          <w:color w:val="000000"/>
          <w:sz w:val="28"/>
          <w:szCs w:val="24"/>
        </w:rPr>
        <w:t>отсут</w:t>
      </w:r>
      <w:r w:rsidR="00FA69F3">
        <w:rPr>
          <w:rFonts w:ascii="Times New Roman" w:hAnsi="Times New Roman"/>
          <w:color w:val="000000"/>
          <w:sz w:val="28"/>
          <w:szCs w:val="24"/>
        </w:rPr>
        <w:t>ст</w:t>
      </w:r>
      <w:r w:rsidR="00E241FF" w:rsidRPr="00202451">
        <w:rPr>
          <w:rFonts w:ascii="Times New Roman" w:hAnsi="Times New Roman"/>
          <w:color w:val="000000"/>
          <w:sz w:val="28"/>
          <w:szCs w:val="24"/>
        </w:rPr>
        <w:t>вие опоясывающих болей</w:t>
      </w:r>
    </w:p>
    <w:p w:rsidR="00C25521" w:rsidRPr="00C25521" w:rsidRDefault="00C25521" w:rsidP="00C25521">
      <w:pPr>
        <w:spacing w:line="360" w:lineRule="auto"/>
        <w:rPr>
          <w:color w:val="FFFFFF"/>
          <w:sz w:val="28"/>
          <w:szCs w:val="28"/>
        </w:rPr>
      </w:pPr>
      <w:r w:rsidRPr="00C25521">
        <w:rPr>
          <w:color w:val="FFFFFF"/>
          <w:sz w:val="28"/>
          <w:szCs w:val="28"/>
        </w:rPr>
        <w:t>холецистит диагноз заболевание хронический</w:t>
      </w:r>
    </w:p>
    <w:p w:rsidR="00E241FF" w:rsidRPr="00202451" w:rsidRDefault="00FA69F3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202451">
        <w:rPr>
          <w:rFonts w:ascii="Times New Roman" w:hAnsi="Times New Roman"/>
          <w:b/>
          <w:color w:val="000000"/>
          <w:sz w:val="28"/>
          <w:szCs w:val="24"/>
        </w:rPr>
        <w:t>Окончательный диагноз и его обоснование</w:t>
      </w:r>
    </w:p>
    <w:p w:rsidR="00E241FF" w:rsidRPr="00202451" w:rsidRDefault="00E241F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202451">
        <w:rPr>
          <w:rFonts w:ascii="Times New Roman" w:hAnsi="Times New Roman"/>
          <w:i/>
          <w:color w:val="000000"/>
          <w:sz w:val="28"/>
          <w:szCs w:val="24"/>
          <w:u w:val="single"/>
        </w:rPr>
        <w:t>Основной клинический диагноз –</w:t>
      </w:r>
      <w:r w:rsidRPr="00202451">
        <w:rPr>
          <w:rFonts w:ascii="Times New Roman" w:hAnsi="Times New Roman"/>
          <w:i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хронический</w:t>
      </w:r>
      <w:r w:rsidRPr="00202451">
        <w:rPr>
          <w:rFonts w:ascii="Times New Roman" w:hAnsi="Times New Roman"/>
          <w:i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холецистит в стадии обострения</w:t>
      </w:r>
    </w:p>
    <w:p w:rsidR="00E241FF" w:rsidRPr="00202451" w:rsidRDefault="00E241F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i/>
          <w:color w:val="000000"/>
          <w:sz w:val="28"/>
          <w:szCs w:val="24"/>
          <w:u w:val="single"/>
        </w:rPr>
        <w:t>Сопутствующие заболевания</w:t>
      </w:r>
      <w:r w:rsidRPr="00202451">
        <w:rPr>
          <w:rFonts w:ascii="Times New Roman" w:hAnsi="Times New Roman"/>
          <w:i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– ДЖВП по гипертоническому, гипомоторному типу, лямблиоз кишечника, левосторонний сколиоз грудного отдела позвоночника 1 степени тяжести.</w:t>
      </w:r>
    </w:p>
    <w:p w:rsidR="00E241FF" w:rsidRPr="00202451" w:rsidRDefault="00E241FF" w:rsidP="0020245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02451">
        <w:rPr>
          <w:color w:val="000000"/>
          <w:sz w:val="28"/>
          <w:szCs w:val="24"/>
        </w:rPr>
        <w:t>Основной клинический диагноз выставлен на основании:</w:t>
      </w:r>
    </w:p>
    <w:p w:rsidR="00E241FF" w:rsidRPr="00202451" w:rsidRDefault="00E241FF" w:rsidP="0020245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02451">
        <w:rPr>
          <w:color w:val="000000"/>
          <w:sz w:val="28"/>
          <w:szCs w:val="24"/>
        </w:rPr>
        <w:t xml:space="preserve">1) </w:t>
      </w:r>
      <w:r w:rsidRPr="00202451">
        <w:rPr>
          <w:color w:val="000000"/>
          <w:sz w:val="28"/>
          <w:szCs w:val="24"/>
          <w:u w:val="single"/>
        </w:rPr>
        <w:t>жалоб больной на:</w:t>
      </w:r>
    </w:p>
    <w:p w:rsidR="00E241FF" w:rsidRPr="00202451" w:rsidRDefault="00E241F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сильные колющие боли в животе в области эпигастрия и правом подреберье, возникающие в любое время суток, несвязанные с приемом пищи, длительностью от</w:t>
      </w:r>
      <w:r w:rsid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15 до 30 минут, купируемые но-шпой и аллохолом, не иррадиирующие, периодически возникающие головные боли, слабость, быструю утомляемость, сниженный аппетит.</w:t>
      </w:r>
    </w:p>
    <w:p w:rsidR="00E241FF" w:rsidRPr="00202451" w:rsidRDefault="00E241F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 xml:space="preserve">2) </w:t>
      </w:r>
      <w:r w:rsidRPr="00202451">
        <w:rPr>
          <w:rFonts w:ascii="Times New Roman" w:hAnsi="Times New Roman"/>
          <w:color w:val="000000"/>
          <w:sz w:val="28"/>
          <w:szCs w:val="24"/>
          <w:u w:val="single"/>
        </w:rPr>
        <w:t>истории развития заболевания:</w:t>
      </w:r>
    </w:p>
    <w:p w:rsidR="00E241FF" w:rsidRPr="00202451" w:rsidRDefault="00E241F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Впервые боли в животе появились в возрасте 7 лет. С 8 лет больная раз в год проходит лечение в стационаре. Заболевание протекает циклично, после проведенной терапии достигается период ремиссии, симптомы заболевания стихают.</w:t>
      </w:r>
    </w:p>
    <w:p w:rsidR="00E241FF" w:rsidRPr="00202451" w:rsidRDefault="00E241F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  <w:u w:val="single"/>
        </w:rPr>
        <w:t>3</w:t>
      </w:r>
      <w:r w:rsidR="00202451" w:rsidRPr="00202451">
        <w:rPr>
          <w:rFonts w:ascii="Times New Roman" w:hAnsi="Times New Roman"/>
          <w:color w:val="000000"/>
          <w:sz w:val="28"/>
          <w:szCs w:val="24"/>
          <w:u w:val="single"/>
        </w:rPr>
        <w:t>)</w:t>
      </w:r>
      <w:r w:rsidR="00202451">
        <w:rPr>
          <w:rFonts w:ascii="Times New Roman" w:hAnsi="Times New Roman"/>
          <w:color w:val="000000"/>
          <w:sz w:val="28"/>
          <w:szCs w:val="24"/>
          <w:u w:val="single"/>
        </w:rPr>
        <w:t xml:space="preserve"> </w:t>
      </w:r>
      <w:r w:rsidR="00202451" w:rsidRPr="00202451">
        <w:rPr>
          <w:rFonts w:ascii="Times New Roman" w:hAnsi="Times New Roman"/>
          <w:color w:val="000000"/>
          <w:sz w:val="28"/>
          <w:szCs w:val="24"/>
          <w:u w:val="single"/>
        </w:rPr>
        <w:t>д</w:t>
      </w:r>
      <w:r w:rsidRPr="00202451">
        <w:rPr>
          <w:rFonts w:ascii="Times New Roman" w:hAnsi="Times New Roman"/>
          <w:color w:val="000000"/>
          <w:sz w:val="28"/>
          <w:szCs w:val="24"/>
          <w:u w:val="single"/>
        </w:rPr>
        <w:t>анных физических и инструментальных методов исследования:</w:t>
      </w:r>
    </w:p>
    <w:p w:rsidR="00E241FF" w:rsidRPr="00202451" w:rsidRDefault="00E241FF" w:rsidP="00202451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При пальпации выявляется болезненность в проекции желчного пузыря. Симптомы Кера, Мерфи</w:t>
      </w:r>
      <w:r w:rsidR="001F426A" w:rsidRPr="00202451">
        <w:rPr>
          <w:rFonts w:ascii="Times New Roman" w:hAnsi="Times New Roman"/>
          <w:color w:val="000000"/>
          <w:sz w:val="28"/>
          <w:szCs w:val="24"/>
        </w:rPr>
        <w:t>, Ортнера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– положительны.</w:t>
      </w:r>
    </w:p>
    <w:p w:rsidR="00E241FF" w:rsidRPr="00202451" w:rsidRDefault="00E241FF" w:rsidP="00202451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202451">
        <w:rPr>
          <w:rFonts w:ascii="Times New Roman" w:hAnsi="Times New Roman"/>
          <w:color w:val="000000"/>
          <w:sz w:val="28"/>
          <w:szCs w:val="24"/>
          <w:u w:val="single"/>
        </w:rPr>
        <w:t>Общий анализ крови (</w:t>
      </w:r>
      <w:r w:rsidR="001F426A" w:rsidRPr="00202451">
        <w:rPr>
          <w:rFonts w:ascii="Times New Roman" w:hAnsi="Times New Roman"/>
          <w:color w:val="000000"/>
          <w:sz w:val="28"/>
          <w:szCs w:val="24"/>
          <w:u w:val="single"/>
        </w:rPr>
        <w:t>17.02.2011</w:t>
      </w:r>
      <w:r w:rsidRPr="00202451">
        <w:rPr>
          <w:rFonts w:ascii="Times New Roman" w:hAnsi="Times New Roman"/>
          <w:color w:val="000000"/>
          <w:sz w:val="28"/>
          <w:szCs w:val="24"/>
          <w:u w:val="single"/>
        </w:rPr>
        <w:t xml:space="preserve">) </w:t>
      </w:r>
      <w:r w:rsidRPr="00202451">
        <w:rPr>
          <w:rFonts w:ascii="Times New Roman" w:hAnsi="Times New Roman"/>
          <w:color w:val="000000"/>
          <w:sz w:val="28"/>
          <w:szCs w:val="24"/>
        </w:rPr>
        <w:t>ускоренное СОЭ – признак воспалительного процесса.</w:t>
      </w:r>
    </w:p>
    <w:p w:rsidR="00E241FF" w:rsidRPr="00202451" w:rsidRDefault="00E241FF" w:rsidP="00202451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  <w:u w:val="single"/>
        </w:rPr>
        <w:t>Анализ кала на цисты лямблий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(</w:t>
      </w:r>
      <w:r w:rsidR="001F426A" w:rsidRPr="00202451">
        <w:rPr>
          <w:rFonts w:ascii="Times New Roman" w:hAnsi="Times New Roman"/>
          <w:color w:val="000000"/>
          <w:sz w:val="28"/>
          <w:szCs w:val="24"/>
          <w:u w:val="single"/>
        </w:rPr>
        <w:t>17.02.2011</w:t>
      </w:r>
      <w:r w:rsidRPr="00202451">
        <w:rPr>
          <w:rFonts w:ascii="Times New Roman" w:hAnsi="Times New Roman"/>
          <w:color w:val="000000"/>
          <w:sz w:val="28"/>
          <w:szCs w:val="24"/>
        </w:rPr>
        <w:t>) – выявлены.</w:t>
      </w:r>
    </w:p>
    <w:p w:rsidR="00E241FF" w:rsidRPr="00202451" w:rsidRDefault="00E241FF" w:rsidP="00202451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  <w:u w:val="single"/>
        </w:rPr>
        <w:t>УЗИ желчного пузыря: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уплотнение стенок желчного пузыря.</w:t>
      </w:r>
    </w:p>
    <w:p w:rsidR="00202451" w:rsidRDefault="001F426A" w:rsidP="00202451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Из амбулаторной карты:</w:t>
      </w:r>
    </w:p>
    <w:p w:rsidR="001F426A" w:rsidRPr="00202451" w:rsidRDefault="001F426A" w:rsidP="0020245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02451">
        <w:rPr>
          <w:i/>
          <w:color w:val="000000"/>
          <w:sz w:val="28"/>
          <w:szCs w:val="24"/>
        </w:rPr>
        <w:t>Исследование дуоденального содержимого (30.09.09)</w:t>
      </w:r>
    </w:p>
    <w:p w:rsidR="001F426A" w:rsidRPr="00202451" w:rsidRDefault="001F426A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Легкий эритематозный рефлюкс-гастрит. ДЖВП.</w:t>
      </w:r>
    </w:p>
    <w:p w:rsidR="001F426A" w:rsidRPr="00202451" w:rsidRDefault="001F426A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202451">
        <w:rPr>
          <w:rFonts w:ascii="Times New Roman" w:hAnsi="Times New Roman"/>
          <w:i/>
          <w:color w:val="000000"/>
          <w:sz w:val="28"/>
          <w:szCs w:val="24"/>
        </w:rPr>
        <w:t xml:space="preserve">Эзофагогастродуоденоскопия (3.10.09): </w:t>
      </w:r>
      <w:r w:rsidRPr="00202451">
        <w:rPr>
          <w:rFonts w:ascii="Times New Roman" w:hAnsi="Times New Roman"/>
          <w:color w:val="000000"/>
          <w:sz w:val="28"/>
          <w:szCs w:val="24"/>
        </w:rPr>
        <w:t>спазм сфинктера Одди, спазм сфинктера Люткенса, гипомоторная дискинезия желчного пузыря, дисхолия. Лямблиоз.</w:t>
      </w:r>
    </w:p>
    <w:p w:rsidR="00E241FF" w:rsidRPr="00202451" w:rsidRDefault="00E241F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Таким образом, выявлены характерные признаки хронического холецистита.</w:t>
      </w:r>
    </w:p>
    <w:p w:rsidR="00E241FF" w:rsidRPr="00202451" w:rsidRDefault="00E241FF" w:rsidP="00202451">
      <w:pPr>
        <w:spacing w:line="360" w:lineRule="auto"/>
        <w:ind w:firstLine="709"/>
        <w:jc w:val="both"/>
        <w:rPr>
          <w:color w:val="000000"/>
          <w:sz w:val="28"/>
          <w:szCs w:val="24"/>
          <w:u w:val="single"/>
        </w:rPr>
      </w:pPr>
      <w:r w:rsidRPr="00202451">
        <w:rPr>
          <w:color w:val="000000"/>
          <w:sz w:val="28"/>
          <w:szCs w:val="24"/>
          <w:u w:val="single"/>
        </w:rPr>
        <w:t>Сопутствующие заболевания:</w:t>
      </w:r>
    </w:p>
    <w:p w:rsidR="00E241FF" w:rsidRPr="00202451" w:rsidRDefault="00E241FF" w:rsidP="0020245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02451">
        <w:rPr>
          <w:color w:val="000000"/>
          <w:sz w:val="28"/>
          <w:szCs w:val="24"/>
        </w:rPr>
        <w:t>1) ДЖВП по гипертоническому, гипомоторному типу – у пациентки типичные для гипертонического типа дискинезии боли: острые, колющие в правом подреберье и эпигастрии.</w:t>
      </w:r>
      <w:r w:rsidRPr="00202451">
        <w:rPr>
          <w:b/>
          <w:color w:val="000000"/>
          <w:sz w:val="28"/>
          <w:szCs w:val="24"/>
        </w:rPr>
        <w:t xml:space="preserve"> </w:t>
      </w:r>
      <w:r w:rsidRPr="00202451">
        <w:rPr>
          <w:color w:val="000000"/>
          <w:sz w:val="28"/>
          <w:szCs w:val="24"/>
          <w:u w:val="single"/>
        </w:rPr>
        <w:t>При УЗИ:</w:t>
      </w:r>
      <w:r w:rsidR="00202451">
        <w:rPr>
          <w:color w:val="000000"/>
          <w:sz w:val="28"/>
          <w:szCs w:val="24"/>
        </w:rPr>
        <w:t xml:space="preserve"> </w:t>
      </w:r>
      <w:r w:rsidRPr="00202451">
        <w:rPr>
          <w:color w:val="000000"/>
          <w:sz w:val="28"/>
          <w:szCs w:val="24"/>
        </w:rPr>
        <w:t>размеры (на голодный желудок=56*22</w:t>
      </w:r>
      <w:r w:rsidR="00202451">
        <w:rPr>
          <w:color w:val="000000"/>
          <w:sz w:val="28"/>
          <w:szCs w:val="24"/>
        </w:rPr>
        <w:t> </w:t>
      </w:r>
      <w:r w:rsidR="00202451" w:rsidRPr="00202451">
        <w:rPr>
          <w:color w:val="000000"/>
          <w:sz w:val="28"/>
          <w:szCs w:val="24"/>
        </w:rPr>
        <w:t>мм</w:t>
      </w:r>
      <w:r w:rsidRPr="00202451">
        <w:rPr>
          <w:color w:val="000000"/>
          <w:sz w:val="28"/>
          <w:szCs w:val="24"/>
        </w:rPr>
        <w:t>; после пробного завтрака=52*22</w:t>
      </w:r>
      <w:r w:rsidR="00202451">
        <w:rPr>
          <w:color w:val="000000"/>
          <w:sz w:val="28"/>
          <w:szCs w:val="24"/>
        </w:rPr>
        <w:t> </w:t>
      </w:r>
      <w:r w:rsidR="00202451" w:rsidRPr="00202451">
        <w:rPr>
          <w:color w:val="000000"/>
          <w:sz w:val="28"/>
          <w:szCs w:val="24"/>
        </w:rPr>
        <w:t>мм</w:t>
      </w:r>
      <w:r w:rsidRPr="00202451">
        <w:rPr>
          <w:color w:val="000000"/>
          <w:sz w:val="28"/>
          <w:szCs w:val="24"/>
        </w:rPr>
        <w:t>), моторная функция желчного пузыря снижена.</w:t>
      </w:r>
    </w:p>
    <w:p w:rsidR="00E241FF" w:rsidRPr="00202451" w:rsidRDefault="00E241FF" w:rsidP="0020245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02451">
        <w:rPr>
          <w:color w:val="000000"/>
          <w:sz w:val="28"/>
          <w:szCs w:val="24"/>
        </w:rPr>
        <w:t>4</w:t>
      </w:r>
      <w:r w:rsidR="00202451" w:rsidRPr="00202451">
        <w:rPr>
          <w:color w:val="000000"/>
          <w:sz w:val="28"/>
          <w:szCs w:val="24"/>
        </w:rPr>
        <w:t>)</w:t>
      </w:r>
      <w:r w:rsidR="00202451">
        <w:rPr>
          <w:color w:val="000000"/>
          <w:sz w:val="28"/>
          <w:szCs w:val="24"/>
        </w:rPr>
        <w:t xml:space="preserve"> </w:t>
      </w:r>
      <w:r w:rsidR="00202451" w:rsidRPr="00202451">
        <w:rPr>
          <w:color w:val="000000"/>
          <w:sz w:val="28"/>
          <w:szCs w:val="24"/>
        </w:rPr>
        <w:t>л</w:t>
      </w:r>
      <w:r w:rsidRPr="00202451">
        <w:rPr>
          <w:color w:val="000000"/>
          <w:sz w:val="28"/>
          <w:szCs w:val="24"/>
        </w:rPr>
        <w:t>ямблиоз кишечника подтверж</w:t>
      </w:r>
      <w:r w:rsidR="001F426A" w:rsidRPr="00202451">
        <w:rPr>
          <w:color w:val="000000"/>
          <w:sz w:val="28"/>
          <w:szCs w:val="24"/>
        </w:rPr>
        <w:t>ден соответствующим анализом от</w:t>
      </w:r>
      <w:r w:rsidR="00F35905" w:rsidRPr="00202451">
        <w:rPr>
          <w:color w:val="000000"/>
          <w:sz w:val="28"/>
          <w:szCs w:val="24"/>
        </w:rPr>
        <w:t xml:space="preserve"> </w:t>
      </w:r>
      <w:r w:rsidR="001F426A" w:rsidRPr="00202451">
        <w:rPr>
          <w:color w:val="000000"/>
          <w:sz w:val="28"/>
          <w:szCs w:val="24"/>
        </w:rPr>
        <w:t>17.02.2011</w:t>
      </w:r>
    </w:p>
    <w:p w:rsidR="00275211" w:rsidRPr="00202451" w:rsidRDefault="00E241F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5) левосторонний сколиоз грудного отдела позвоночника 1 степени тяжести выявлен при осмотре: Осанка неправильная. Искривление позвоночника в грудном отделе (левосторонний сколиоз 1 степени), угол левой лопатки на 1</w:t>
      </w:r>
      <w:r w:rsidR="00202451">
        <w:rPr>
          <w:rFonts w:ascii="Times New Roman" w:hAnsi="Times New Roman"/>
          <w:color w:val="000000"/>
          <w:sz w:val="28"/>
          <w:szCs w:val="24"/>
        </w:rPr>
        <w:t> 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см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ниже правого. Углы лопаток направлены назад (крыловидные лопатки</w:t>
      </w:r>
    </w:p>
    <w:p w:rsidR="00954B26" w:rsidRPr="00202451" w:rsidRDefault="00954B26" w:rsidP="00202451">
      <w:pPr>
        <w:numPr>
          <w:ilvl w:val="0"/>
          <w:numId w:val="33"/>
        </w:numPr>
        <w:spacing w:line="360" w:lineRule="auto"/>
        <w:ind w:left="0" w:firstLine="709"/>
        <w:jc w:val="both"/>
        <w:rPr>
          <w:b/>
          <w:color w:val="000000"/>
          <w:sz w:val="28"/>
          <w:szCs w:val="32"/>
          <w:u w:val="single"/>
        </w:rPr>
      </w:pPr>
      <w:r w:rsidRPr="00202451">
        <w:rPr>
          <w:b/>
          <w:color w:val="000000"/>
          <w:sz w:val="28"/>
          <w:szCs w:val="32"/>
          <w:u w:val="single"/>
        </w:rPr>
        <w:t>План диспансернорго наблюдения</w:t>
      </w:r>
    </w:p>
    <w:p w:rsidR="00954B26" w:rsidRPr="00202451" w:rsidRDefault="00954B26" w:rsidP="00202451">
      <w:pPr>
        <w:pStyle w:val="a3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Кратность осмотров гастроэнтеролога (педиатра):</w:t>
      </w:r>
    </w:p>
    <w:p w:rsidR="00954B26" w:rsidRPr="00202451" w:rsidRDefault="00954B26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 xml:space="preserve">в первый год после острого периода 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1 раз в 3</w:t>
      </w:r>
      <w:r w:rsidR="00202451">
        <w:rPr>
          <w:rFonts w:ascii="Times New Roman" w:hAnsi="Times New Roman"/>
          <w:color w:val="000000"/>
          <w:sz w:val="28"/>
          <w:szCs w:val="24"/>
        </w:rPr>
        <w:t> 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мес</w:t>
      </w:r>
      <w:r w:rsidRPr="00202451">
        <w:rPr>
          <w:rFonts w:ascii="Times New Roman" w:hAnsi="Times New Roman"/>
          <w:color w:val="000000"/>
          <w:sz w:val="28"/>
          <w:szCs w:val="24"/>
        </w:rPr>
        <w:t>.</w:t>
      </w:r>
    </w:p>
    <w:p w:rsidR="00954B26" w:rsidRPr="00202451" w:rsidRDefault="00954B26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 xml:space="preserve">в последующем 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1 раз 6</w:t>
      </w:r>
      <w:r w:rsidR="00202451">
        <w:rPr>
          <w:rFonts w:ascii="Times New Roman" w:hAnsi="Times New Roman"/>
          <w:color w:val="000000"/>
          <w:sz w:val="28"/>
          <w:szCs w:val="24"/>
        </w:rPr>
        <w:t> 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мес</w:t>
      </w:r>
      <w:r w:rsidRPr="00202451">
        <w:rPr>
          <w:rFonts w:ascii="Times New Roman" w:hAnsi="Times New Roman"/>
          <w:color w:val="000000"/>
          <w:sz w:val="28"/>
          <w:szCs w:val="24"/>
        </w:rPr>
        <w:t>.</w:t>
      </w:r>
    </w:p>
    <w:p w:rsidR="00954B26" w:rsidRPr="00202451" w:rsidRDefault="00954B26" w:rsidP="00202451">
      <w:pPr>
        <w:pStyle w:val="a3"/>
        <w:numPr>
          <w:ilvl w:val="0"/>
          <w:numId w:val="36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Консультации хирурга по показаниям.</w:t>
      </w:r>
    </w:p>
    <w:p w:rsidR="00954B26" w:rsidRPr="00202451" w:rsidRDefault="00954B26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r w:rsidRPr="00202451">
        <w:rPr>
          <w:rFonts w:ascii="Times New Roman" w:hAnsi="Times New Roman"/>
          <w:b/>
          <w:color w:val="000000"/>
          <w:sz w:val="28"/>
          <w:szCs w:val="24"/>
          <w:u w:val="single"/>
        </w:rPr>
        <w:t>Обязательные лабораторные и инструментальные исследования при обострении:</w:t>
      </w:r>
    </w:p>
    <w:p w:rsidR="00954B26" w:rsidRPr="00202451" w:rsidRDefault="00954B26" w:rsidP="00202451">
      <w:pPr>
        <w:pStyle w:val="a3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Клинический анализ крови и мочи</w:t>
      </w:r>
    </w:p>
    <w:p w:rsidR="00137251" w:rsidRPr="00202451" w:rsidRDefault="00954B26" w:rsidP="00202451">
      <w:pPr>
        <w:pStyle w:val="a3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Белок и фракции, СРБ, билирубин и фракции, АЛТ и АСТ, ГГТП, щелочная фосфатаза, холестерин, амилаза, сахар крови</w:t>
      </w:r>
    </w:p>
    <w:p w:rsidR="00137251" w:rsidRPr="00202451" w:rsidRDefault="00137251" w:rsidP="00202451">
      <w:pPr>
        <w:pStyle w:val="a3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Копрограмма, кал на яйца глистов и цисты лямблий (в т.ч. с использованием реактивов Борроуза, Сафаралиева, Турдыева) 3</w:t>
      </w:r>
      <w:r w:rsidR="00202451">
        <w:rPr>
          <w:rFonts w:ascii="Times New Roman" w:hAnsi="Times New Roman"/>
          <w:color w:val="000000"/>
          <w:sz w:val="28"/>
          <w:szCs w:val="24"/>
        </w:rPr>
        <w:t>-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к</w:t>
      </w:r>
      <w:r w:rsidRPr="00202451">
        <w:rPr>
          <w:rFonts w:ascii="Times New Roman" w:hAnsi="Times New Roman"/>
          <w:color w:val="000000"/>
          <w:sz w:val="28"/>
          <w:szCs w:val="24"/>
        </w:rPr>
        <w:t>ратно.</w:t>
      </w:r>
    </w:p>
    <w:p w:rsidR="00954B26" w:rsidRPr="00202451" w:rsidRDefault="00954B26" w:rsidP="00202451">
      <w:pPr>
        <w:pStyle w:val="a3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УЗИ печени, поджелудочной железы; желчного пузыря в динамике, затем 1 раз в год</w:t>
      </w:r>
    </w:p>
    <w:p w:rsidR="00954B26" w:rsidRPr="00202451" w:rsidRDefault="00954B26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r w:rsidRPr="00202451">
        <w:rPr>
          <w:rFonts w:ascii="Times New Roman" w:hAnsi="Times New Roman"/>
          <w:b/>
          <w:color w:val="000000"/>
          <w:sz w:val="28"/>
          <w:szCs w:val="24"/>
          <w:u w:val="single"/>
        </w:rPr>
        <w:t>Дополнительные исследования по показаниям:</w:t>
      </w:r>
    </w:p>
    <w:p w:rsidR="00954B26" w:rsidRPr="00202451" w:rsidRDefault="00954B26" w:rsidP="00202451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ФЭГДС</w:t>
      </w:r>
    </w:p>
    <w:p w:rsidR="00954B26" w:rsidRPr="00202451" w:rsidRDefault="00954B26" w:rsidP="00202451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Дуоденальное зондирование в период ремиссии 1 раз в год</w:t>
      </w:r>
    </w:p>
    <w:p w:rsidR="00954B26" w:rsidRPr="00202451" w:rsidRDefault="00954B26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r w:rsidRPr="00202451">
        <w:rPr>
          <w:rFonts w:ascii="Times New Roman" w:hAnsi="Times New Roman"/>
          <w:b/>
          <w:color w:val="000000"/>
          <w:sz w:val="28"/>
          <w:szCs w:val="24"/>
          <w:u w:val="single"/>
        </w:rPr>
        <w:t>Перечень лечебных мероприятий:</w:t>
      </w:r>
    </w:p>
    <w:p w:rsidR="00954B26" w:rsidRPr="00202451" w:rsidRDefault="00954B26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i/>
          <w:color w:val="000000"/>
          <w:sz w:val="28"/>
          <w:szCs w:val="24"/>
          <w:u w:val="single"/>
        </w:rPr>
        <w:t>а) Режим: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ограничение физической нагрузки, психоэмоциональный покой.</w:t>
      </w:r>
    </w:p>
    <w:p w:rsidR="00954B26" w:rsidRPr="00202451" w:rsidRDefault="00954B26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i/>
          <w:color w:val="000000"/>
          <w:sz w:val="28"/>
          <w:szCs w:val="24"/>
          <w:u w:val="single"/>
        </w:rPr>
        <w:t>б) Диета: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Стол </w:t>
      </w:r>
      <w:r w:rsidR="00202451">
        <w:rPr>
          <w:rFonts w:ascii="Times New Roman" w:hAnsi="Times New Roman"/>
          <w:color w:val="000000"/>
          <w:sz w:val="28"/>
          <w:szCs w:val="24"/>
        </w:rPr>
        <w:t>№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5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с учетом индивидульной переносимости продуктов, в острый период воздержание от пищи.</w:t>
      </w:r>
    </w:p>
    <w:p w:rsidR="00954B26" w:rsidRPr="00202451" w:rsidRDefault="00954B26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i/>
          <w:color w:val="000000"/>
          <w:sz w:val="28"/>
          <w:szCs w:val="24"/>
          <w:u w:val="single"/>
        </w:rPr>
        <w:t>в) Лечение в период обострения</w:t>
      </w:r>
      <w:r w:rsidRPr="00202451">
        <w:rPr>
          <w:rFonts w:ascii="Times New Roman" w:hAnsi="Times New Roman"/>
          <w:color w:val="000000"/>
          <w:sz w:val="28"/>
          <w:szCs w:val="24"/>
        </w:rPr>
        <w:t>.</w:t>
      </w:r>
    </w:p>
    <w:p w:rsidR="00954B26" w:rsidRPr="00202451" w:rsidRDefault="00954B26" w:rsidP="00202451">
      <w:pPr>
        <w:pStyle w:val="a3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u w:val="wave"/>
        </w:rPr>
      </w:pPr>
      <w:r w:rsidRPr="00202451">
        <w:rPr>
          <w:rFonts w:ascii="Times New Roman" w:hAnsi="Times New Roman"/>
          <w:color w:val="000000"/>
          <w:sz w:val="28"/>
          <w:szCs w:val="24"/>
          <w:u w:val="wave"/>
        </w:rPr>
        <w:t>Антибактериальное лечение по показаниям (один из вариантов):</w:t>
      </w:r>
    </w:p>
    <w:p w:rsidR="00954B26" w:rsidRPr="00202451" w:rsidRDefault="00954B26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 xml:space="preserve">Доксициклин внутрь 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в 1</w:t>
      </w:r>
      <w:r w:rsidR="00202451">
        <w:rPr>
          <w:rFonts w:ascii="Times New Roman" w:hAnsi="Times New Roman"/>
          <w:color w:val="000000"/>
          <w:sz w:val="28"/>
          <w:szCs w:val="24"/>
        </w:rPr>
        <w:t>-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й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день 4 мг/кг/сут, в последующие дни по 2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4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мг/кг/сут, в зависимости от тяжести заболевания, в 1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2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приема до 10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1</w:t>
      </w:r>
      <w:r w:rsidRPr="00202451">
        <w:rPr>
          <w:rFonts w:ascii="Times New Roman" w:hAnsi="Times New Roman"/>
          <w:color w:val="000000"/>
          <w:sz w:val="28"/>
          <w:szCs w:val="24"/>
        </w:rPr>
        <w:t>4 дней.</w:t>
      </w:r>
    </w:p>
    <w:p w:rsidR="00954B26" w:rsidRPr="00202451" w:rsidRDefault="00954B26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Эритромицин внутрь 5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8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мг/кг каждые 6 часов за 1 час до еды или через 2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3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часа после еды или 20 мг/кг/сут 7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1</w:t>
      </w:r>
      <w:r w:rsidRPr="00202451">
        <w:rPr>
          <w:rFonts w:ascii="Times New Roman" w:hAnsi="Times New Roman"/>
          <w:color w:val="000000"/>
          <w:sz w:val="28"/>
          <w:szCs w:val="24"/>
        </w:rPr>
        <w:t>4 дней</w:t>
      </w:r>
    </w:p>
    <w:p w:rsidR="00954B26" w:rsidRPr="00202451" w:rsidRDefault="00954B26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Цефалоспорины внутрь, например, цефуроксим (зиннат) 30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5</w:t>
      </w:r>
      <w:r w:rsidRPr="00202451">
        <w:rPr>
          <w:rFonts w:ascii="Times New Roman" w:hAnsi="Times New Roman"/>
          <w:color w:val="000000"/>
          <w:sz w:val="28"/>
          <w:szCs w:val="24"/>
        </w:rPr>
        <w:t>0 мг/кг/сут в 2 приема после еды до 10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1</w:t>
      </w:r>
      <w:r w:rsidRPr="00202451">
        <w:rPr>
          <w:rFonts w:ascii="Times New Roman" w:hAnsi="Times New Roman"/>
          <w:color w:val="000000"/>
          <w:sz w:val="28"/>
          <w:szCs w:val="24"/>
        </w:rPr>
        <w:t>4 дней.</w:t>
      </w:r>
    </w:p>
    <w:p w:rsidR="00954B26" w:rsidRPr="00202451" w:rsidRDefault="00954B26" w:rsidP="00202451">
      <w:pPr>
        <w:pStyle w:val="a3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  <w:u w:val="wave"/>
        </w:rPr>
        <w:t>Симптоматическая лекарственная терапия</w:t>
      </w:r>
      <w:r w:rsidRPr="00202451">
        <w:rPr>
          <w:rFonts w:ascii="Times New Roman" w:hAnsi="Times New Roman"/>
          <w:i/>
          <w:color w:val="000000"/>
          <w:sz w:val="28"/>
          <w:szCs w:val="24"/>
        </w:rPr>
        <w:t>:</w:t>
      </w:r>
    </w:p>
    <w:p w:rsidR="00954B26" w:rsidRPr="00202451" w:rsidRDefault="00954B26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Прокинетики (например, мотилиум 5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1</w:t>
      </w:r>
      <w:r w:rsidRPr="00202451">
        <w:rPr>
          <w:rFonts w:ascii="Times New Roman" w:hAnsi="Times New Roman"/>
          <w:color w:val="000000"/>
          <w:sz w:val="28"/>
          <w:szCs w:val="24"/>
        </w:rPr>
        <w:t>0 мг (0,2 мг/кг) 3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4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раза в день</w:t>
      </w:r>
      <w:r w:rsidR="00FA69F3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или дебридат (тримебутин) 100 мг (1/4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1</w:t>
      </w:r>
      <w:r w:rsidRPr="00202451">
        <w:rPr>
          <w:rFonts w:ascii="Times New Roman" w:hAnsi="Times New Roman"/>
          <w:color w:val="000000"/>
          <w:sz w:val="28"/>
          <w:szCs w:val="24"/>
        </w:rPr>
        <w:t>/2 таб.) 3 раза в день или метеоспазмил по 1 капс 3 раза в день до 2 нед.</w:t>
      </w:r>
    </w:p>
    <w:p w:rsidR="00954B26" w:rsidRPr="00202451" w:rsidRDefault="00954B26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При уменьшении воспаления желчегонные: одестон 1 таб. 3 раза в день перед едой или никодин, оксафенамид, олиметин, циквалон, фламин, хофитол по 1 таб. 3 раза в день 3 нед.</w:t>
      </w:r>
    </w:p>
    <w:p w:rsidR="00954B26" w:rsidRPr="00202451" w:rsidRDefault="00954B26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Полиферментные препараты (дигестал, фестал, креон или панзинорм) перед едой или во время еды по 1 дозе 3 раза в день 2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3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нед.</w:t>
      </w:r>
    </w:p>
    <w:p w:rsidR="00954B26" w:rsidRPr="00202451" w:rsidRDefault="00954B26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Антациды (маалокс или аналоги) по 1 дозе через час после еды по требованию.</w:t>
      </w:r>
    </w:p>
    <w:p w:rsidR="00137251" w:rsidRPr="00202451" w:rsidRDefault="00954B26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 xml:space="preserve">Продолжительность стационарного лечения 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14 дней.</w:t>
      </w:r>
    </w:p>
    <w:p w:rsidR="003C3B94" w:rsidRPr="00202451" w:rsidRDefault="00137251" w:rsidP="00202451">
      <w:pPr>
        <w:pStyle w:val="a3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b/>
          <w:color w:val="000000"/>
          <w:sz w:val="28"/>
          <w:szCs w:val="24"/>
          <w:u w:val="single"/>
        </w:rPr>
        <w:t>при гипомоторной форме ДЖВП</w:t>
      </w:r>
    </w:p>
    <w:p w:rsidR="00137251" w:rsidRPr="00202451" w:rsidRDefault="00137251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прокинетики (мотилиум, церукал, цизаприд) на 5 дней, затем фламин или хофитол 1 таб. 3 раза в день до еды, оливковое и подсолнечное масло, сорбит и ксилит 1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0</w:t>
      </w:r>
      <w:r w:rsidR="00202451">
        <w:rPr>
          <w:rFonts w:ascii="Times New Roman" w:hAnsi="Times New Roman"/>
          <w:color w:val="000000"/>
          <w:sz w:val="28"/>
          <w:szCs w:val="24"/>
        </w:rPr>
        <w:t>%</w:t>
      </w:r>
      <w:r w:rsidRPr="00202451">
        <w:rPr>
          <w:rFonts w:ascii="Times New Roman" w:hAnsi="Times New Roman"/>
          <w:color w:val="000000"/>
          <w:sz w:val="28"/>
          <w:szCs w:val="24"/>
        </w:rPr>
        <w:t>, сернокислая магнезия 25 или 3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3</w:t>
      </w:r>
      <w:r w:rsidR="00202451">
        <w:rPr>
          <w:rFonts w:ascii="Times New Roman" w:hAnsi="Times New Roman"/>
          <w:color w:val="000000"/>
          <w:sz w:val="28"/>
          <w:szCs w:val="24"/>
        </w:rPr>
        <w:t>%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, альгинат Mg по 1 чайной 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столовой ложке 3 раза в день 2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3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нед. Витамины С, В1,2,6 в течение 2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3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нед.</w:t>
      </w:r>
    </w:p>
    <w:p w:rsidR="00137251" w:rsidRPr="00202451" w:rsidRDefault="00137251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 xml:space="preserve">Тюбажи 1 раз в нед. </w:t>
      </w:r>
      <w:r w:rsidR="00202451">
        <w:rPr>
          <w:rFonts w:ascii="Times New Roman" w:hAnsi="Times New Roman"/>
          <w:color w:val="000000"/>
          <w:sz w:val="28"/>
          <w:szCs w:val="24"/>
        </w:rPr>
        <w:t>№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5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7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при гипотонической форме с минеральной водой Ессентуки </w:t>
      </w:r>
      <w:r w:rsidR="00202451">
        <w:rPr>
          <w:rFonts w:ascii="Times New Roman" w:hAnsi="Times New Roman"/>
          <w:color w:val="000000"/>
          <w:sz w:val="28"/>
          <w:szCs w:val="24"/>
        </w:rPr>
        <w:t>№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1</w:t>
      </w:r>
      <w:r w:rsidRPr="00202451">
        <w:rPr>
          <w:rFonts w:ascii="Times New Roman" w:hAnsi="Times New Roman"/>
          <w:color w:val="000000"/>
          <w:sz w:val="28"/>
          <w:szCs w:val="24"/>
        </w:rPr>
        <w:t>7, Джермук 100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2</w:t>
      </w:r>
      <w:r w:rsidRPr="00202451">
        <w:rPr>
          <w:rFonts w:ascii="Times New Roman" w:hAnsi="Times New Roman"/>
          <w:color w:val="000000"/>
          <w:sz w:val="28"/>
          <w:szCs w:val="24"/>
        </w:rPr>
        <w:t>00 мл, а также 25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33</w:t>
      </w:r>
      <w:r w:rsidR="00202451">
        <w:rPr>
          <w:rFonts w:ascii="Times New Roman" w:hAnsi="Times New Roman"/>
          <w:color w:val="000000"/>
          <w:sz w:val="28"/>
          <w:szCs w:val="24"/>
        </w:rPr>
        <w:t>%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раствором магния сульфата 20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5</w:t>
      </w:r>
      <w:r w:rsidRPr="00202451">
        <w:rPr>
          <w:rFonts w:ascii="Times New Roman" w:hAnsi="Times New Roman"/>
          <w:color w:val="000000"/>
          <w:sz w:val="28"/>
          <w:szCs w:val="24"/>
        </w:rPr>
        <w:t>0 мл, 10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20</w:t>
      </w:r>
      <w:r w:rsidR="00202451">
        <w:rPr>
          <w:rFonts w:ascii="Times New Roman" w:hAnsi="Times New Roman"/>
          <w:color w:val="000000"/>
          <w:sz w:val="28"/>
          <w:szCs w:val="24"/>
        </w:rPr>
        <w:t>%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раствором сорбита или ксилита 50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1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00 мл; при гипертонической форме с минеральными водами Смирновская, Славяновская, Ессентуки </w:t>
      </w:r>
      <w:r w:rsidR="00202451">
        <w:rPr>
          <w:rFonts w:ascii="Times New Roman" w:hAnsi="Times New Roman"/>
          <w:color w:val="000000"/>
          <w:sz w:val="28"/>
          <w:szCs w:val="24"/>
        </w:rPr>
        <w:t>№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4</w:t>
      </w:r>
      <w:r w:rsidRPr="00202451">
        <w:rPr>
          <w:rFonts w:ascii="Times New Roman" w:hAnsi="Times New Roman"/>
          <w:color w:val="000000"/>
          <w:sz w:val="28"/>
          <w:szCs w:val="24"/>
        </w:rPr>
        <w:t>, отваром кукурузных рылец 100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2</w:t>
      </w:r>
      <w:r w:rsidRPr="00202451">
        <w:rPr>
          <w:rFonts w:ascii="Times New Roman" w:hAnsi="Times New Roman"/>
          <w:color w:val="000000"/>
          <w:sz w:val="28"/>
          <w:szCs w:val="24"/>
        </w:rPr>
        <w:t>00 мл.</w:t>
      </w:r>
    </w:p>
    <w:p w:rsidR="00954B26" w:rsidRPr="00202451" w:rsidRDefault="00954B26" w:rsidP="00202451">
      <w:pPr>
        <w:spacing w:line="360" w:lineRule="auto"/>
        <w:ind w:firstLine="709"/>
        <w:jc w:val="both"/>
        <w:rPr>
          <w:i/>
          <w:color w:val="000000"/>
          <w:sz w:val="28"/>
          <w:szCs w:val="24"/>
          <w:u w:val="single"/>
        </w:rPr>
      </w:pPr>
      <w:r w:rsidRPr="00202451">
        <w:rPr>
          <w:i/>
          <w:color w:val="000000"/>
          <w:sz w:val="28"/>
          <w:szCs w:val="24"/>
          <w:u w:val="single"/>
        </w:rPr>
        <w:t>Г) Физкультура:</w:t>
      </w:r>
    </w:p>
    <w:p w:rsidR="00954B26" w:rsidRPr="00202451" w:rsidRDefault="003A1277" w:rsidP="00202451">
      <w:pPr>
        <w:pStyle w:val="a3"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 xml:space="preserve">В период обострения: </w:t>
      </w:r>
      <w:r w:rsidR="00954B26" w:rsidRPr="00202451">
        <w:rPr>
          <w:rFonts w:ascii="Times New Roman" w:hAnsi="Times New Roman"/>
          <w:color w:val="000000"/>
          <w:sz w:val="28"/>
          <w:szCs w:val="24"/>
        </w:rPr>
        <w:t>осво</w:t>
      </w:r>
      <w:r w:rsidRPr="00202451">
        <w:rPr>
          <w:rFonts w:ascii="Times New Roman" w:hAnsi="Times New Roman"/>
          <w:color w:val="000000"/>
          <w:sz w:val="28"/>
          <w:szCs w:val="24"/>
        </w:rPr>
        <w:t>бождение от занятий на 5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8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нед.</w:t>
      </w:r>
    </w:p>
    <w:p w:rsidR="00954B26" w:rsidRPr="00202451" w:rsidRDefault="00954B26" w:rsidP="00202451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02451">
        <w:rPr>
          <w:color w:val="000000"/>
          <w:sz w:val="28"/>
          <w:szCs w:val="24"/>
        </w:rPr>
        <w:t xml:space="preserve">В период ремиссии: </w:t>
      </w:r>
      <w:r w:rsidR="003A1277" w:rsidRPr="00202451">
        <w:rPr>
          <w:color w:val="000000"/>
          <w:sz w:val="28"/>
          <w:szCs w:val="24"/>
        </w:rPr>
        <w:t>подготовительная или специальная группа, ЛФК.</w:t>
      </w:r>
    </w:p>
    <w:p w:rsidR="00954B26" w:rsidRPr="00202451" w:rsidRDefault="003A1277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i/>
          <w:color w:val="000000"/>
          <w:sz w:val="28"/>
          <w:szCs w:val="24"/>
          <w:u w:val="single"/>
        </w:rPr>
        <w:t>Д</w:t>
      </w:r>
      <w:r w:rsidR="00954B26" w:rsidRPr="00202451">
        <w:rPr>
          <w:rFonts w:ascii="Times New Roman" w:hAnsi="Times New Roman"/>
          <w:i/>
          <w:color w:val="000000"/>
          <w:sz w:val="28"/>
          <w:szCs w:val="24"/>
          <w:u w:val="single"/>
        </w:rPr>
        <w:t>) С</w:t>
      </w:r>
      <w:r w:rsidRPr="00202451">
        <w:rPr>
          <w:rFonts w:ascii="Times New Roman" w:hAnsi="Times New Roman"/>
          <w:i/>
          <w:color w:val="000000"/>
          <w:sz w:val="28"/>
          <w:szCs w:val="24"/>
          <w:u w:val="single"/>
        </w:rPr>
        <w:t>анаторно-курортное лечение</w:t>
      </w:r>
      <w:r w:rsidR="00954B26" w:rsidRPr="00202451">
        <w:rPr>
          <w:rFonts w:ascii="Times New Roman" w:hAnsi="Times New Roman"/>
          <w:color w:val="000000"/>
          <w:sz w:val="28"/>
          <w:szCs w:val="24"/>
        </w:rPr>
        <w:t xml:space="preserve"> в период ремиссии 1 раз в год (южные курорты спустя 3</w:t>
      </w:r>
      <w:r w:rsidR="00202451">
        <w:rPr>
          <w:rFonts w:ascii="Times New Roman" w:hAnsi="Times New Roman"/>
          <w:color w:val="000000"/>
          <w:sz w:val="28"/>
          <w:szCs w:val="24"/>
        </w:rPr>
        <w:t> 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мес</w:t>
      </w:r>
      <w:r w:rsidR="00954B26" w:rsidRPr="00202451">
        <w:rPr>
          <w:rFonts w:ascii="Times New Roman" w:hAnsi="Times New Roman"/>
          <w:color w:val="000000"/>
          <w:sz w:val="28"/>
          <w:szCs w:val="24"/>
        </w:rPr>
        <w:t>. после обострения).</w:t>
      </w:r>
    </w:p>
    <w:p w:rsidR="00954B26" w:rsidRPr="00202451" w:rsidRDefault="003A1277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i/>
          <w:color w:val="000000"/>
          <w:sz w:val="28"/>
          <w:szCs w:val="24"/>
          <w:u w:val="single"/>
        </w:rPr>
        <w:t>Е</w:t>
      </w:r>
      <w:r w:rsidR="00954B26" w:rsidRPr="00202451">
        <w:rPr>
          <w:rFonts w:ascii="Times New Roman" w:hAnsi="Times New Roman"/>
          <w:i/>
          <w:color w:val="000000"/>
          <w:sz w:val="28"/>
          <w:szCs w:val="24"/>
          <w:u w:val="single"/>
        </w:rPr>
        <w:t>) Противорецидивные мероприятия</w:t>
      </w:r>
      <w:r w:rsidRPr="00202451">
        <w:rPr>
          <w:rFonts w:ascii="Times New Roman" w:hAnsi="Times New Roman"/>
          <w:i/>
          <w:color w:val="000000"/>
          <w:sz w:val="28"/>
          <w:szCs w:val="24"/>
          <w:u w:val="single"/>
        </w:rPr>
        <w:t>: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54B26" w:rsidRPr="00202451">
        <w:rPr>
          <w:rFonts w:ascii="Times New Roman" w:hAnsi="Times New Roman"/>
          <w:color w:val="000000"/>
          <w:sz w:val="28"/>
          <w:szCs w:val="24"/>
        </w:rPr>
        <w:t>2 раза в год: режим, диета.</w:t>
      </w:r>
    </w:p>
    <w:p w:rsidR="005422A3" w:rsidRPr="00202451" w:rsidRDefault="00954B26" w:rsidP="00202451">
      <w:pPr>
        <w:pStyle w:val="a3"/>
        <w:numPr>
          <w:ilvl w:val="0"/>
          <w:numId w:val="39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 xml:space="preserve">Желчегонные, в т.ч. гепатофальк планта 1 капс. 3 раза в день </w:t>
      </w:r>
      <w:r w:rsidR="005422A3" w:rsidRPr="00202451">
        <w:rPr>
          <w:rFonts w:ascii="Times New Roman" w:hAnsi="Times New Roman"/>
          <w:color w:val="000000"/>
          <w:sz w:val="28"/>
          <w:szCs w:val="24"/>
        </w:rPr>
        <w:t>на 10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1</w:t>
      </w:r>
      <w:r w:rsidR="005422A3" w:rsidRPr="00202451">
        <w:rPr>
          <w:rFonts w:ascii="Times New Roman" w:hAnsi="Times New Roman"/>
          <w:color w:val="000000"/>
          <w:sz w:val="28"/>
          <w:szCs w:val="24"/>
        </w:rPr>
        <w:t>4 дней</w:t>
      </w:r>
      <w:r w:rsid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422A3" w:rsidRPr="00202451">
        <w:rPr>
          <w:rFonts w:ascii="Times New Roman" w:hAnsi="Times New Roman"/>
          <w:color w:val="000000"/>
          <w:sz w:val="28"/>
          <w:szCs w:val="24"/>
        </w:rPr>
        <w:t>(</w:t>
      </w:r>
      <w:r w:rsidRPr="00202451">
        <w:rPr>
          <w:rFonts w:ascii="Times New Roman" w:hAnsi="Times New Roman"/>
          <w:color w:val="000000"/>
          <w:sz w:val="28"/>
          <w:szCs w:val="24"/>
        </w:rPr>
        <w:t>до еды 1</w:t>
      </w:r>
      <w:r w:rsidR="00202451">
        <w:rPr>
          <w:rFonts w:ascii="Times New Roman" w:hAnsi="Times New Roman"/>
          <w:color w:val="000000"/>
          <w:sz w:val="28"/>
          <w:szCs w:val="24"/>
        </w:rPr>
        <w:t> 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мес</w:t>
      </w:r>
      <w:r w:rsidRPr="00202451">
        <w:rPr>
          <w:rFonts w:ascii="Times New Roman" w:hAnsi="Times New Roman"/>
          <w:color w:val="000000"/>
          <w:sz w:val="28"/>
          <w:szCs w:val="24"/>
        </w:rPr>
        <w:t>.</w:t>
      </w:r>
      <w:r w:rsidR="005422A3" w:rsidRPr="00202451">
        <w:rPr>
          <w:rFonts w:ascii="Times New Roman" w:hAnsi="Times New Roman"/>
          <w:color w:val="000000"/>
          <w:sz w:val="28"/>
          <w:szCs w:val="24"/>
        </w:rPr>
        <w:t>)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="005422A3" w:rsidRPr="00202451">
        <w:rPr>
          <w:rFonts w:ascii="Times New Roman" w:hAnsi="Times New Roman"/>
          <w:color w:val="000000"/>
          <w:sz w:val="28"/>
          <w:szCs w:val="24"/>
        </w:rPr>
        <w:t>седативные или общетонизирующие, поливитамины, альгинаты в виде гелей, тюбажи 1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2</w:t>
      </w:r>
      <w:r w:rsidR="005422A3" w:rsidRPr="00202451">
        <w:rPr>
          <w:rFonts w:ascii="Times New Roman" w:hAnsi="Times New Roman"/>
          <w:color w:val="000000"/>
          <w:sz w:val="28"/>
          <w:szCs w:val="24"/>
        </w:rPr>
        <w:t xml:space="preserve"> раза в нед. </w:t>
      </w:r>
      <w:r w:rsidR="00202451">
        <w:rPr>
          <w:rFonts w:ascii="Times New Roman" w:hAnsi="Times New Roman"/>
          <w:color w:val="000000"/>
          <w:sz w:val="28"/>
          <w:szCs w:val="24"/>
        </w:rPr>
        <w:t>№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5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7</w:t>
      </w:r>
      <w:r w:rsidR="005422A3" w:rsidRPr="00202451">
        <w:rPr>
          <w:rFonts w:ascii="Times New Roman" w:hAnsi="Times New Roman"/>
          <w:color w:val="000000"/>
          <w:sz w:val="28"/>
          <w:szCs w:val="24"/>
        </w:rPr>
        <w:t>.</w:t>
      </w:r>
    </w:p>
    <w:p w:rsidR="005422A3" w:rsidRPr="00202451" w:rsidRDefault="005422A3" w:rsidP="00202451">
      <w:pPr>
        <w:pStyle w:val="a3"/>
        <w:numPr>
          <w:ilvl w:val="0"/>
          <w:numId w:val="39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 xml:space="preserve">Фитотерапия по 3 нед 2 раза в год: при гипертонической форме 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бессмертник, кукурузные рыльца, зверобой, ромашка, горец змеиный, змеевик, крапива двудомная, мята перечная;</w:t>
      </w:r>
    </w:p>
    <w:p w:rsidR="005422A3" w:rsidRPr="00202451" w:rsidRDefault="005422A3" w:rsidP="00202451">
      <w:pPr>
        <w:pStyle w:val="a3"/>
        <w:numPr>
          <w:ilvl w:val="0"/>
          <w:numId w:val="39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Затем минеральные воды малой (2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5 г</w:t>
      </w:r>
      <w:r w:rsidR="00202451">
        <w:rPr>
          <w:rFonts w:ascii="Times New Roman" w:hAnsi="Times New Roman"/>
          <w:color w:val="000000"/>
          <w:sz w:val="28"/>
          <w:szCs w:val="24"/>
        </w:rPr>
        <w:t>.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/</w:t>
      </w:r>
      <w:r w:rsidRPr="00202451">
        <w:rPr>
          <w:rFonts w:ascii="Times New Roman" w:hAnsi="Times New Roman"/>
          <w:color w:val="000000"/>
          <w:sz w:val="28"/>
          <w:szCs w:val="24"/>
        </w:rPr>
        <w:t>л) и сред-ней (5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15</w:t>
      </w:r>
      <w:r w:rsidR="00202451">
        <w:rPr>
          <w:rFonts w:ascii="Times New Roman" w:hAnsi="Times New Roman"/>
          <w:color w:val="000000"/>
          <w:sz w:val="28"/>
          <w:szCs w:val="24"/>
        </w:rPr>
        <w:t> 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г</w:t>
      </w:r>
      <w:r w:rsidR="00202451">
        <w:rPr>
          <w:rFonts w:ascii="Times New Roman" w:hAnsi="Times New Roman"/>
          <w:color w:val="000000"/>
          <w:sz w:val="28"/>
          <w:szCs w:val="24"/>
        </w:rPr>
        <w:t>.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/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л) минерализации 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Смирновская, Славяновская, Боржоми, Ессентуки, Северная, Сияние Севера, Сольвычегодская в теплом виде (35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4</w:t>
      </w:r>
      <w:r w:rsidRPr="00202451">
        <w:rPr>
          <w:rFonts w:ascii="Times New Roman" w:hAnsi="Times New Roman"/>
          <w:color w:val="000000"/>
          <w:sz w:val="28"/>
          <w:szCs w:val="24"/>
        </w:rPr>
        <w:t>00), дегазированная, до еды в зависимости от секреторной функции желудка.</w:t>
      </w:r>
    </w:p>
    <w:p w:rsidR="005422A3" w:rsidRPr="00202451" w:rsidRDefault="005422A3" w:rsidP="00202451">
      <w:pPr>
        <w:pStyle w:val="a3"/>
        <w:numPr>
          <w:ilvl w:val="0"/>
          <w:numId w:val="39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 xml:space="preserve">При наличии лямблий 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i/>
          <w:color w:val="000000"/>
          <w:sz w:val="28"/>
          <w:szCs w:val="24"/>
          <w:u w:val="single"/>
        </w:rPr>
        <w:t>противопаразитарное лечение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одним из препаратов: макмирор 0,2 (10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1</w:t>
      </w:r>
      <w:r w:rsidRPr="00202451">
        <w:rPr>
          <w:rFonts w:ascii="Times New Roman" w:hAnsi="Times New Roman"/>
          <w:color w:val="000000"/>
          <w:sz w:val="28"/>
          <w:szCs w:val="24"/>
        </w:rPr>
        <w:t>5 мг/кг) 3 раза в день 7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1</w:t>
      </w:r>
      <w:r w:rsidRPr="00202451">
        <w:rPr>
          <w:rFonts w:ascii="Times New Roman" w:hAnsi="Times New Roman"/>
          <w:color w:val="000000"/>
          <w:sz w:val="28"/>
          <w:szCs w:val="24"/>
        </w:rPr>
        <w:t>0 дней, метронидазол 15 мг/кг/сут в 3 приема после еды 10 дней (или 2 курса по 5 дней), фуразолидон 10 мг/кг/сут в 4 приема после еды 10 дней, тинидазол 50 мг/кг/сут (не более 2 г) в 1 прием после завтрака 1 день, орнидазол (тиберал) 40 мг/кг/сут (не более 1,5 г) в 1 прием после ужи-на 1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2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дня и диета с включением продуктов, тормозящих рост лямблий (отварное мясо, свежая капус-та, морковь, кефир, брусника, клюква). Со 2 дня лечения противолямблиозными препаратами добавить тюбажи и сорбенты (полифепан) на ночь.</w:t>
      </w:r>
    </w:p>
    <w:p w:rsidR="00AE3D22" w:rsidRPr="00202451" w:rsidRDefault="003A1277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i/>
          <w:color w:val="000000"/>
          <w:sz w:val="28"/>
          <w:szCs w:val="24"/>
          <w:u w:val="single"/>
        </w:rPr>
        <w:t>Ж) Профилактика и лечение дисбактериоза</w:t>
      </w:r>
      <w:r w:rsidR="00202451">
        <w:rPr>
          <w:rFonts w:ascii="Times New Roman" w:hAnsi="Times New Roman"/>
          <w:color w:val="000000"/>
          <w:sz w:val="28"/>
          <w:szCs w:val="24"/>
        </w:rPr>
        <w:t>: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1 раз в год трехнедельный курс лактобактерина или бификола.</w:t>
      </w:r>
    </w:p>
    <w:p w:rsidR="005422A3" w:rsidRPr="00202451" w:rsidRDefault="00AE3D22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  <w:u w:val="single"/>
        </w:rPr>
        <w:t>З</w:t>
      </w:r>
      <w:r w:rsidR="00202451" w:rsidRPr="00202451">
        <w:rPr>
          <w:rFonts w:ascii="Times New Roman" w:hAnsi="Times New Roman"/>
          <w:color w:val="000000"/>
          <w:sz w:val="28"/>
          <w:szCs w:val="24"/>
          <w:u w:val="single"/>
        </w:rPr>
        <w:t>)</w:t>
      </w:r>
      <w:r w:rsidR="00202451">
        <w:rPr>
          <w:rFonts w:ascii="Times New Roman" w:hAnsi="Times New Roman"/>
          <w:color w:val="000000"/>
          <w:sz w:val="28"/>
          <w:szCs w:val="24"/>
          <w:u w:val="single"/>
        </w:rPr>
        <w:t xml:space="preserve"> </w:t>
      </w:r>
      <w:r w:rsidR="00202451" w:rsidRPr="00202451">
        <w:rPr>
          <w:rFonts w:ascii="Times New Roman" w:hAnsi="Times New Roman"/>
          <w:color w:val="000000"/>
          <w:sz w:val="28"/>
          <w:szCs w:val="24"/>
          <w:u w:val="single"/>
        </w:rPr>
        <w:t>Ф</w:t>
      </w:r>
      <w:r w:rsidR="005422A3" w:rsidRPr="00202451">
        <w:rPr>
          <w:rFonts w:ascii="Times New Roman" w:hAnsi="Times New Roman"/>
          <w:color w:val="000000"/>
          <w:sz w:val="28"/>
          <w:szCs w:val="24"/>
          <w:u w:val="single"/>
        </w:rPr>
        <w:t>изиотерапия</w:t>
      </w:r>
      <w:r w:rsidR="005422A3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422A3" w:rsidRPr="00202451">
        <w:rPr>
          <w:rFonts w:ascii="Times New Roman" w:hAnsi="Times New Roman"/>
          <w:color w:val="000000"/>
          <w:sz w:val="28"/>
          <w:szCs w:val="24"/>
        </w:rPr>
        <w:t>при гипертонической форме индуктотермия, электрофорез новокаина 1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2</w:t>
      </w:r>
      <w:r w:rsidR="00202451">
        <w:rPr>
          <w:rFonts w:ascii="Times New Roman" w:hAnsi="Times New Roman"/>
          <w:color w:val="000000"/>
          <w:sz w:val="28"/>
          <w:szCs w:val="24"/>
        </w:rPr>
        <w:t>%</w:t>
      </w:r>
      <w:r w:rsidR="005422A3" w:rsidRPr="00202451">
        <w:rPr>
          <w:rFonts w:ascii="Times New Roman" w:hAnsi="Times New Roman"/>
          <w:color w:val="000000"/>
          <w:sz w:val="28"/>
          <w:szCs w:val="24"/>
        </w:rPr>
        <w:t>, платифиллина 0,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1</w:t>
      </w:r>
      <w:r w:rsidR="00202451">
        <w:rPr>
          <w:rFonts w:ascii="Times New Roman" w:hAnsi="Times New Roman"/>
          <w:color w:val="000000"/>
          <w:sz w:val="28"/>
          <w:szCs w:val="24"/>
        </w:rPr>
        <w:t>%</w:t>
      </w:r>
      <w:r w:rsidR="005422A3" w:rsidRPr="00202451">
        <w:rPr>
          <w:rFonts w:ascii="Times New Roman" w:hAnsi="Times New Roman"/>
          <w:color w:val="000000"/>
          <w:sz w:val="28"/>
          <w:szCs w:val="24"/>
        </w:rPr>
        <w:t xml:space="preserve">, папаверина гидрохлорида 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2</w:t>
      </w:r>
      <w:r w:rsidR="00202451">
        <w:rPr>
          <w:rFonts w:ascii="Times New Roman" w:hAnsi="Times New Roman"/>
          <w:color w:val="000000"/>
          <w:sz w:val="28"/>
          <w:szCs w:val="24"/>
        </w:rPr>
        <w:t>%</w:t>
      </w:r>
      <w:r w:rsidR="005422A3" w:rsidRPr="00202451">
        <w:rPr>
          <w:rFonts w:ascii="Times New Roman" w:hAnsi="Times New Roman"/>
          <w:color w:val="000000"/>
          <w:sz w:val="28"/>
          <w:szCs w:val="24"/>
        </w:rPr>
        <w:t xml:space="preserve"> на о</w:t>
      </w:r>
      <w:r w:rsidR="00964BA5" w:rsidRPr="00202451">
        <w:rPr>
          <w:rFonts w:ascii="Times New Roman" w:hAnsi="Times New Roman"/>
          <w:color w:val="000000"/>
          <w:sz w:val="28"/>
          <w:szCs w:val="24"/>
        </w:rPr>
        <w:t xml:space="preserve">бласть правого подреберья </w:t>
      </w:r>
      <w:r w:rsidR="00202451">
        <w:rPr>
          <w:rFonts w:ascii="Times New Roman" w:hAnsi="Times New Roman"/>
          <w:color w:val="000000"/>
          <w:sz w:val="28"/>
          <w:szCs w:val="24"/>
        </w:rPr>
        <w:t>№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1</w:t>
      </w:r>
      <w:r w:rsidR="00964BA5" w:rsidRPr="00202451">
        <w:rPr>
          <w:rFonts w:ascii="Times New Roman" w:hAnsi="Times New Roman"/>
          <w:color w:val="000000"/>
          <w:sz w:val="28"/>
          <w:szCs w:val="24"/>
        </w:rPr>
        <w:t>0.</w:t>
      </w:r>
    </w:p>
    <w:p w:rsidR="003C3B94" w:rsidRPr="00202451" w:rsidRDefault="00513FC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i/>
          <w:color w:val="000000"/>
          <w:sz w:val="28"/>
          <w:szCs w:val="24"/>
          <w:u w:val="single"/>
        </w:rPr>
        <w:t xml:space="preserve">И) </w:t>
      </w:r>
      <w:r w:rsidR="00964BA5" w:rsidRPr="00202451">
        <w:rPr>
          <w:rFonts w:ascii="Times New Roman" w:hAnsi="Times New Roman"/>
          <w:i/>
          <w:color w:val="000000"/>
          <w:sz w:val="28"/>
          <w:szCs w:val="24"/>
          <w:u w:val="single"/>
        </w:rPr>
        <w:t>Поиск</w:t>
      </w:r>
      <w:r w:rsidRPr="00202451">
        <w:rPr>
          <w:rFonts w:ascii="Times New Roman" w:hAnsi="Times New Roman"/>
          <w:i/>
          <w:color w:val="000000"/>
          <w:sz w:val="28"/>
          <w:szCs w:val="24"/>
          <w:u w:val="single"/>
        </w:rPr>
        <w:t xml:space="preserve"> и санация очагов инфекции</w:t>
      </w:r>
      <w:r w:rsidRPr="00202451">
        <w:rPr>
          <w:rFonts w:ascii="Times New Roman" w:hAnsi="Times New Roman"/>
          <w:color w:val="000000"/>
          <w:sz w:val="28"/>
          <w:szCs w:val="24"/>
        </w:rPr>
        <w:t>. Два раза в год необходимо обследовать ребенка на наличие гельминтов и лямблий (не менее чем троекратные анализы кала) и консультировать ребенка с отоларингологом, стоматологом, проводить биологические пробы на туберкулез (не менее 1 раза в год).</w:t>
      </w:r>
    </w:p>
    <w:p w:rsidR="003C3B94" w:rsidRPr="00202451" w:rsidRDefault="00513FCF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i/>
          <w:color w:val="000000"/>
          <w:sz w:val="28"/>
          <w:szCs w:val="24"/>
          <w:u w:val="single"/>
        </w:rPr>
        <w:t>К</w:t>
      </w:r>
      <w:r w:rsidR="00AE3D22" w:rsidRPr="00202451">
        <w:rPr>
          <w:rFonts w:ascii="Times New Roman" w:hAnsi="Times New Roman"/>
          <w:i/>
          <w:color w:val="000000"/>
          <w:sz w:val="28"/>
          <w:szCs w:val="24"/>
          <w:u w:val="single"/>
        </w:rPr>
        <w:t>)</w:t>
      </w:r>
      <w:r w:rsidRPr="00202451">
        <w:rPr>
          <w:rFonts w:ascii="Times New Roman" w:hAnsi="Times New Roman"/>
          <w:i/>
          <w:color w:val="000000"/>
          <w:sz w:val="28"/>
          <w:szCs w:val="24"/>
          <w:u w:val="single"/>
        </w:rPr>
        <w:t xml:space="preserve"> </w:t>
      </w:r>
      <w:r w:rsidR="00AE3D22" w:rsidRPr="00202451">
        <w:rPr>
          <w:rFonts w:ascii="Times New Roman" w:hAnsi="Times New Roman"/>
          <w:i/>
          <w:color w:val="000000"/>
          <w:sz w:val="28"/>
          <w:szCs w:val="24"/>
          <w:u w:val="single"/>
        </w:rPr>
        <w:t>Санация членов семьи.</w:t>
      </w:r>
      <w:r w:rsidR="00AE3D22" w:rsidRPr="00202451">
        <w:rPr>
          <w:rFonts w:ascii="Times New Roman" w:hAnsi="Times New Roman"/>
          <w:color w:val="000000"/>
          <w:sz w:val="28"/>
          <w:szCs w:val="24"/>
        </w:rPr>
        <w:t xml:space="preserve"> Семейный фактор (в семье есть больной холециститом) в значительной степени обуславливает длительность течения заболевания и, не санировав членов семьи, зачастую невозможно вылечить и самого больного. Особенно важно обследовать больного холециститом </w:t>
      </w:r>
      <w:r w:rsidR="003C3B94" w:rsidRPr="00202451">
        <w:rPr>
          <w:rFonts w:ascii="Times New Roman" w:hAnsi="Times New Roman"/>
          <w:color w:val="000000"/>
          <w:sz w:val="28"/>
          <w:szCs w:val="24"/>
        </w:rPr>
        <w:t>члена семьи на наличие лямблий.</w:t>
      </w:r>
    </w:p>
    <w:p w:rsidR="003C3B94" w:rsidRDefault="00954B26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Снятие с диспансерного учета через 3</w:t>
      </w:r>
      <w:r w:rsidR="00202451">
        <w:rPr>
          <w:rFonts w:ascii="Times New Roman" w:hAnsi="Times New Roman"/>
          <w:color w:val="000000"/>
          <w:sz w:val="28"/>
          <w:szCs w:val="24"/>
        </w:rPr>
        <w:t>–</w:t>
      </w:r>
      <w:r w:rsidR="00202451" w:rsidRPr="00202451">
        <w:rPr>
          <w:rFonts w:ascii="Times New Roman" w:hAnsi="Times New Roman"/>
          <w:color w:val="000000"/>
          <w:sz w:val="28"/>
          <w:szCs w:val="24"/>
        </w:rPr>
        <w:t>4</w:t>
      </w:r>
      <w:r w:rsidRPr="00202451">
        <w:rPr>
          <w:rFonts w:ascii="Times New Roman" w:hAnsi="Times New Roman"/>
          <w:color w:val="000000"/>
          <w:sz w:val="28"/>
          <w:szCs w:val="24"/>
        </w:rPr>
        <w:t xml:space="preserve"> года при отсутствии обострений и отсутствии изменений при холецистографии, УЗИ желчного пузыря и дуоденальном зондировании.</w:t>
      </w:r>
    </w:p>
    <w:p w:rsidR="00FA69F3" w:rsidRPr="00202451" w:rsidRDefault="00FA69F3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422A3" w:rsidRPr="00202451" w:rsidRDefault="003A1277" w:rsidP="00FA69F3">
      <w:pPr>
        <w:pStyle w:val="a3"/>
        <w:spacing w:line="360" w:lineRule="auto"/>
        <w:ind w:firstLine="700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202451">
        <w:rPr>
          <w:rFonts w:ascii="Times New Roman" w:hAnsi="Times New Roman"/>
          <w:b/>
          <w:color w:val="000000"/>
          <w:sz w:val="28"/>
          <w:szCs w:val="32"/>
          <w:u w:val="single"/>
        </w:rPr>
        <w:t>Рекомендации</w:t>
      </w:r>
    </w:p>
    <w:p w:rsidR="003A1277" w:rsidRPr="00202451" w:rsidRDefault="003A1277" w:rsidP="00202451">
      <w:pPr>
        <w:pStyle w:val="a3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Режим. В связи с тем, что у большинства детей холецистит осложняется дискинезией, больн</w:t>
      </w:r>
      <w:r w:rsidR="00347250" w:rsidRPr="00202451">
        <w:rPr>
          <w:rFonts w:ascii="Times New Roman" w:hAnsi="Times New Roman"/>
          <w:color w:val="000000"/>
          <w:sz w:val="28"/>
          <w:szCs w:val="24"/>
        </w:rPr>
        <w:t>ой</w:t>
      </w:r>
      <w:r w:rsidR="0020245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02451">
        <w:rPr>
          <w:rFonts w:ascii="Times New Roman" w:hAnsi="Times New Roman"/>
          <w:color w:val="000000"/>
          <w:sz w:val="28"/>
          <w:szCs w:val="24"/>
        </w:rPr>
        <w:t>необходим щадящий режим, исключающий длительную малоподвижность, с достаточным ночным сном. Ребенок должен после школы, перед тем, как сесть за уроки, погулять. Приемы пищи должны быть регулярными и более частыми (5 раз в день). Плановые закаливающие мероприятия при холецистите не ограничиваются. Важным условием успешного лечения неврозов, а значит, и дискинезий желчных путей является создание благоприятного щадящего психологического климата в семье.</w:t>
      </w:r>
    </w:p>
    <w:p w:rsidR="003A1277" w:rsidRPr="00202451" w:rsidRDefault="00347250" w:rsidP="00202451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02451">
        <w:rPr>
          <w:color w:val="000000"/>
          <w:sz w:val="28"/>
          <w:szCs w:val="24"/>
        </w:rPr>
        <w:t xml:space="preserve">Диета. </w:t>
      </w:r>
      <w:r w:rsidR="003A1277" w:rsidRPr="00202451">
        <w:rPr>
          <w:color w:val="000000"/>
          <w:sz w:val="28"/>
          <w:szCs w:val="24"/>
        </w:rPr>
        <w:t>Питание 4</w:t>
      </w:r>
      <w:r w:rsidR="00202451">
        <w:rPr>
          <w:color w:val="000000"/>
          <w:sz w:val="28"/>
          <w:szCs w:val="24"/>
        </w:rPr>
        <w:t>–</w:t>
      </w:r>
      <w:r w:rsidR="00202451" w:rsidRPr="00202451">
        <w:rPr>
          <w:color w:val="000000"/>
          <w:sz w:val="28"/>
          <w:szCs w:val="24"/>
        </w:rPr>
        <w:t>5</w:t>
      </w:r>
      <w:r w:rsidR="003A1277" w:rsidRPr="00202451">
        <w:rPr>
          <w:color w:val="000000"/>
          <w:sz w:val="28"/>
          <w:szCs w:val="24"/>
        </w:rPr>
        <w:t xml:space="preserve"> раз в день. Диетическое лечение не ограничивается стационарным периодом, а должно проводиться в домашних условиях в течение 3 лет после последнего обострения при холецистите и 1,5 лет </w:t>
      </w:r>
      <w:r w:rsidR="00202451">
        <w:rPr>
          <w:color w:val="000000"/>
          <w:sz w:val="28"/>
          <w:szCs w:val="24"/>
        </w:rPr>
        <w:t>–</w:t>
      </w:r>
      <w:r w:rsidR="00202451" w:rsidRPr="00202451">
        <w:rPr>
          <w:color w:val="000000"/>
          <w:sz w:val="28"/>
          <w:szCs w:val="24"/>
        </w:rPr>
        <w:t xml:space="preserve"> </w:t>
      </w:r>
      <w:r w:rsidR="003A1277" w:rsidRPr="00202451">
        <w:rPr>
          <w:color w:val="000000"/>
          <w:sz w:val="28"/>
          <w:szCs w:val="24"/>
        </w:rPr>
        <w:t>при дискинезиях желчных путей.</w:t>
      </w:r>
    </w:p>
    <w:p w:rsidR="003A1277" w:rsidRPr="00202451" w:rsidRDefault="003A1277" w:rsidP="00202451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02451">
        <w:rPr>
          <w:rFonts w:ascii="Times New Roman" w:hAnsi="Times New Roman"/>
          <w:color w:val="000000"/>
          <w:sz w:val="28"/>
          <w:szCs w:val="24"/>
        </w:rPr>
        <w:t>Переход на общий стол должен быть постепенным. Однако лучше, если родители, учитывая хронический характер заболевания, способствуют созданию отрицательного отношения ребенка к продуктам, не рекомендуемым больным холециститом.</w:t>
      </w:r>
    </w:p>
    <w:p w:rsidR="00CD5A9C" w:rsidRPr="00202451" w:rsidRDefault="000600FF" w:rsidP="0020245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02451">
        <w:rPr>
          <w:color w:val="000000"/>
          <w:sz w:val="28"/>
          <w:szCs w:val="24"/>
        </w:rPr>
        <w:t>Рекомендуют</w:t>
      </w:r>
      <w:r w:rsidR="00347250" w:rsidRPr="00202451">
        <w:rPr>
          <w:color w:val="000000"/>
          <w:sz w:val="28"/>
          <w:szCs w:val="24"/>
        </w:rPr>
        <w:t>ся:</w:t>
      </w:r>
      <w:r w:rsidRPr="00202451">
        <w:rPr>
          <w:color w:val="000000"/>
          <w:sz w:val="28"/>
          <w:szCs w:val="24"/>
        </w:rPr>
        <w:t xml:space="preserve"> нежирные сорта мяса и рыбы, растительные жиры (оливковое и подсолнечное масла), каши, пудинги, сырники, салаты.</w:t>
      </w:r>
    </w:p>
    <w:p w:rsidR="001D6679" w:rsidRPr="00202451" w:rsidRDefault="00CD5A9C" w:rsidP="0020245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02451">
        <w:rPr>
          <w:color w:val="000000"/>
          <w:sz w:val="28"/>
          <w:szCs w:val="24"/>
        </w:rPr>
        <w:t>Ограничиваются:</w:t>
      </w:r>
      <w:r w:rsidR="00202451">
        <w:rPr>
          <w:color w:val="000000"/>
          <w:sz w:val="28"/>
          <w:szCs w:val="24"/>
        </w:rPr>
        <w:t xml:space="preserve"> </w:t>
      </w:r>
      <w:r w:rsidR="001D6679" w:rsidRPr="00202451">
        <w:rPr>
          <w:color w:val="000000"/>
          <w:sz w:val="28"/>
          <w:szCs w:val="24"/>
        </w:rPr>
        <w:t>жирны</w:t>
      </w:r>
      <w:r w:rsidRPr="00202451">
        <w:rPr>
          <w:color w:val="000000"/>
          <w:sz w:val="28"/>
          <w:szCs w:val="24"/>
        </w:rPr>
        <w:t>е</w:t>
      </w:r>
      <w:r w:rsidR="001D6679" w:rsidRPr="00202451">
        <w:rPr>
          <w:color w:val="000000"/>
          <w:sz w:val="28"/>
          <w:szCs w:val="24"/>
        </w:rPr>
        <w:t>, жарены</w:t>
      </w:r>
      <w:r w:rsidRPr="00202451">
        <w:rPr>
          <w:color w:val="000000"/>
          <w:sz w:val="28"/>
          <w:szCs w:val="24"/>
        </w:rPr>
        <w:t>е</w:t>
      </w:r>
      <w:r w:rsidR="001D6679" w:rsidRPr="00202451">
        <w:rPr>
          <w:color w:val="000000"/>
          <w:sz w:val="28"/>
          <w:szCs w:val="24"/>
        </w:rPr>
        <w:t>, солены</w:t>
      </w:r>
      <w:r w:rsidRPr="00202451">
        <w:rPr>
          <w:color w:val="000000"/>
          <w:sz w:val="28"/>
          <w:szCs w:val="24"/>
        </w:rPr>
        <w:t>е</w:t>
      </w:r>
      <w:r w:rsidR="001D6679" w:rsidRPr="00202451">
        <w:rPr>
          <w:color w:val="000000"/>
          <w:sz w:val="28"/>
          <w:szCs w:val="24"/>
        </w:rPr>
        <w:t xml:space="preserve"> и копчены</w:t>
      </w:r>
      <w:r w:rsidRPr="00202451">
        <w:rPr>
          <w:color w:val="000000"/>
          <w:sz w:val="28"/>
          <w:szCs w:val="24"/>
        </w:rPr>
        <w:t>е</w:t>
      </w:r>
      <w:r w:rsidR="001D6679" w:rsidRPr="00202451">
        <w:rPr>
          <w:color w:val="000000"/>
          <w:sz w:val="28"/>
          <w:szCs w:val="24"/>
        </w:rPr>
        <w:t xml:space="preserve"> блюд</w:t>
      </w:r>
      <w:r w:rsidRPr="00202451">
        <w:rPr>
          <w:color w:val="000000"/>
          <w:sz w:val="28"/>
          <w:szCs w:val="24"/>
        </w:rPr>
        <w:t>а</w:t>
      </w:r>
      <w:r w:rsidR="001D6679" w:rsidRPr="00202451">
        <w:rPr>
          <w:color w:val="000000"/>
          <w:sz w:val="28"/>
          <w:szCs w:val="24"/>
        </w:rPr>
        <w:t>, яичны</w:t>
      </w:r>
      <w:r w:rsidRPr="00202451">
        <w:rPr>
          <w:color w:val="000000"/>
          <w:sz w:val="28"/>
          <w:szCs w:val="24"/>
        </w:rPr>
        <w:t>е</w:t>
      </w:r>
      <w:r w:rsidR="001D6679" w:rsidRPr="00202451">
        <w:rPr>
          <w:color w:val="000000"/>
          <w:sz w:val="28"/>
          <w:szCs w:val="24"/>
        </w:rPr>
        <w:t xml:space="preserve"> желтк</w:t>
      </w:r>
      <w:r w:rsidRPr="00202451">
        <w:rPr>
          <w:color w:val="000000"/>
          <w:sz w:val="28"/>
          <w:szCs w:val="24"/>
        </w:rPr>
        <w:t>и</w:t>
      </w:r>
      <w:r w:rsidR="001D6679" w:rsidRPr="00202451">
        <w:rPr>
          <w:color w:val="000000"/>
          <w:sz w:val="28"/>
          <w:szCs w:val="24"/>
        </w:rPr>
        <w:t>, экстрактивны</w:t>
      </w:r>
      <w:r w:rsidRPr="00202451">
        <w:rPr>
          <w:color w:val="000000"/>
          <w:sz w:val="28"/>
          <w:szCs w:val="24"/>
        </w:rPr>
        <w:t>е</w:t>
      </w:r>
      <w:r w:rsidR="001D6679" w:rsidRPr="00202451">
        <w:rPr>
          <w:color w:val="000000"/>
          <w:sz w:val="28"/>
          <w:szCs w:val="24"/>
        </w:rPr>
        <w:t xml:space="preserve"> веществ</w:t>
      </w:r>
      <w:r w:rsidRPr="00202451">
        <w:rPr>
          <w:color w:val="000000"/>
          <w:sz w:val="28"/>
          <w:szCs w:val="24"/>
        </w:rPr>
        <w:t>а,</w:t>
      </w:r>
      <w:r w:rsidR="00202451">
        <w:rPr>
          <w:color w:val="000000"/>
          <w:sz w:val="28"/>
          <w:szCs w:val="24"/>
        </w:rPr>
        <w:t xml:space="preserve"> </w:t>
      </w:r>
      <w:r w:rsidRPr="00202451">
        <w:rPr>
          <w:color w:val="000000"/>
          <w:sz w:val="28"/>
          <w:szCs w:val="24"/>
        </w:rPr>
        <w:t xml:space="preserve">жирные сорта </w:t>
      </w:r>
      <w:r w:rsidR="001D6679" w:rsidRPr="00202451">
        <w:rPr>
          <w:color w:val="000000"/>
          <w:sz w:val="28"/>
          <w:szCs w:val="24"/>
        </w:rPr>
        <w:t>мяса и рыбы</w:t>
      </w:r>
      <w:r w:rsidRPr="00202451">
        <w:rPr>
          <w:color w:val="000000"/>
          <w:sz w:val="28"/>
          <w:szCs w:val="24"/>
        </w:rPr>
        <w:t>, сиропы</w:t>
      </w:r>
      <w:r w:rsidR="001D6679" w:rsidRPr="00202451">
        <w:rPr>
          <w:color w:val="000000"/>
          <w:sz w:val="28"/>
          <w:szCs w:val="24"/>
        </w:rPr>
        <w:t>, газированны</w:t>
      </w:r>
      <w:r w:rsidRPr="00202451">
        <w:rPr>
          <w:color w:val="000000"/>
          <w:sz w:val="28"/>
          <w:szCs w:val="24"/>
        </w:rPr>
        <w:t>е</w:t>
      </w:r>
      <w:r w:rsidR="001D6679" w:rsidRPr="00202451">
        <w:rPr>
          <w:color w:val="000000"/>
          <w:sz w:val="28"/>
          <w:szCs w:val="24"/>
        </w:rPr>
        <w:t xml:space="preserve"> напитк</w:t>
      </w:r>
      <w:r w:rsidRPr="00202451">
        <w:rPr>
          <w:color w:val="000000"/>
          <w:sz w:val="28"/>
          <w:szCs w:val="24"/>
        </w:rPr>
        <w:t>и</w:t>
      </w:r>
      <w:r w:rsidR="001D6679" w:rsidRPr="00202451">
        <w:rPr>
          <w:color w:val="000000"/>
          <w:sz w:val="28"/>
          <w:szCs w:val="24"/>
        </w:rPr>
        <w:t>, орех</w:t>
      </w:r>
      <w:r w:rsidRPr="00202451">
        <w:rPr>
          <w:color w:val="000000"/>
          <w:sz w:val="28"/>
          <w:szCs w:val="24"/>
        </w:rPr>
        <w:t>и</w:t>
      </w:r>
      <w:r w:rsidR="001D6679" w:rsidRPr="00202451">
        <w:rPr>
          <w:color w:val="000000"/>
          <w:sz w:val="28"/>
          <w:szCs w:val="24"/>
        </w:rPr>
        <w:t>, крема, сдобно</w:t>
      </w:r>
      <w:r w:rsidRPr="00202451">
        <w:rPr>
          <w:color w:val="000000"/>
          <w:sz w:val="28"/>
          <w:szCs w:val="24"/>
        </w:rPr>
        <w:t>е</w:t>
      </w:r>
      <w:r w:rsidR="001D6679" w:rsidRPr="00202451">
        <w:rPr>
          <w:color w:val="000000"/>
          <w:sz w:val="28"/>
          <w:szCs w:val="24"/>
        </w:rPr>
        <w:t xml:space="preserve"> тест</w:t>
      </w:r>
      <w:r w:rsidRPr="00202451">
        <w:rPr>
          <w:color w:val="000000"/>
          <w:sz w:val="28"/>
          <w:szCs w:val="24"/>
        </w:rPr>
        <w:t>о</w:t>
      </w:r>
      <w:r w:rsidR="001D6679" w:rsidRPr="00202451">
        <w:rPr>
          <w:color w:val="000000"/>
          <w:sz w:val="28"/>
          <w:szCs w:val="24"/>
        </w:rPr>
        <w:t>, блюд</w:t>
      </w:r>
      <w:r w:rsidRPr="00202451">
        <w:rPr>
          <w:color w:val="000000"/>
          <w:sz w:val="28"/>
          <w:szCs w:val="24"/>
        </w:rPr>
        <w:t>а</w:t>
      </w:r>
      <w:r w:rsidR="001D6679" w:rsidRPr="00202451">
        <w:rPr>
          <w:color w:val="000000"/>
          <w:sz w:val="28"/>
          <w:szCs w:val="24"/>
        </w:rPr>
        <w:t xml:space="preserve"> и напитк</w:t>
      </w:r>
      <w:r w:rsidRPr="00202451">
        <w:rPr>
          <w:color w:val="000000"/>
          <w:sz w:val="28"/>
          <w:szCs w:val="24"/>
        </w:rPr>
        <w:t>и</w:t>
      </w:r>
      <w:r w:rsidR="001D6679" w:rsidRPr="00202451">
        <w:rPr>
          <w:color w:val="000000"/>
          <w:sz w:val="28"/>
          <w:szCs w:val="24"/>
        </w:rPr>
        <w:t xml:space="preserve"> в холодном виде.</w:t>
      </w:r>
    </w:p>
    <w:p w:rsidR="000600FF" w:rsidRPr="00202451" w:rsidRDefault="000600FF" w:rsidP="00202451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02451">
        <w:rPr>
          <w:color w:val="000000"/>
          <w:sz w:val="28"/>
          <w:szCs w:val="24"/>
        </w:rPr>
        <w:t>Важную роль при хронических холециститах с недостаточным опорожнением желчного пузыря играет лечебная физкультура. Наибольшее значение имеют утренняя гимнастика и дозированная ходьба. В комплекс лечебной гимнастики входят упражнения для мышц туловища в положении стоя, сидя и лежа на спине и правом боку с постепенным увеличением объема движений и нагрузки на брюшной пресс.</w:t>
      </w:r>
    </w:p>
    <w:p w:rsidR="00347250" w:rsidRPr="00202451" w:rsidRDefault="000600FF" w:rsidP="00202451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202451">
        <w:rPr>
          <w:color w:val="000000"/>
          <w:sz w:val="28"/>
          <w:szCs w:val="24"/>
        </w:rPr>
        <w:t>После стихания обострения холецистита и для профилактики последующих обострении (желательно ежегодно) показано санаторно-курортное лечение.</w:t>
      </w:r>
    </w:p>
    <w:p w:rsidR="000600FF" w:rsidRPr="00202451" w:rsidRDefault="000600FF" w:rsidP="0020245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02451">
        <w:rPr>
          <w:color w:val="000000"/>
          <w:sz w:val="28"/>
          <w:szCs w:val="24"/>
        </w:rPr>
        <w:t>Показаны бальнеологические курорты с минеральными водами для питьевого лечения: Арзни, Березовские минеральные воды, Боржоми, Горячий ключ, Джава, Джемрук, Друскининкай, Ессентуки, Железноводск, Ижевские минеральные воды, Исти-Су, Кемери, Краинка, Кука, Миргород, Нальчик, Поляна, Пятигорск, Саирме, Трускавец, Шира. Кроме того, лечение может проводиться в местных специализированных санаториях для лиц с заболеваниями органов пищеварения.</w:t>
      </w:r>
    </w:p>
    <w:p w:rsidR="000600FF" w:rsidRPr="00202451" w:rsidRDefault="000600FF" w:rsidP="0020245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02451">
        <w:rPr>
          <w:color w:val="000000"/>
          <w:sz w:val="28"/>
          <w:szCs w:val="24"/>
          <w:u w:val="single"/>
        </w:rPr>
        <w:t>Показанием</w:t>
      </w:r>
      <w:r w:rsidRPr="00202451">
        <w:rPr>
          <w:color w:val="000000"/>
          <w:sz w:val="28"/>
          <w:szCs w:val="24"/>
        </w:rPr>
        <w:t xml:space="preserve"> к курортному лечению является бактериальный бескаменный холецистит при нормальном морфологическом составе крови, нормальный или нерезко ускоренной РОЭ (до 30</w:t>
      </w:r>
      <w:r w:rsidR="00202451">
        <w:rPr>
          <w:color w:val="000000"/>
          <w:sz w:val="28"/>
          <w:szCs w:val="24"/>
        </w:rPr>
        <w:t> </w:t>
      </w:r>
      <w:r w:rsidR="00202451" w:rsidRPr="00202451">
        <w:rPr>
          <w:color w:val="000000"/>
          <w:sz w:val="28"/>
          <w:szCs w:val="24"/>
        </w:rPr>
        <w:t>мм</w:t>
      </w:r>
      <w:r w:rsidRPr="00202451">
        <w:rPr>
          <w:color w:val="000000"/>
          <w:sz w:val="28"/>
          <w:szCs w:val="24"/>
        </w:rPr>
        <w:t xml:space="preserve"> в час), нормальный или субфебрильной температуре, отсутствии сильного озноба, желтухи, выраженного холангита и перихолецистита. Как правило, больные холециститом с активными проявлениями инфекции могут направляться на курорт только после предварительного курса лечения антибиотиками или другими антибактериальными препаратами.</w:t>
      </w:r>
    </w:p>
    <w:p w:rsidR="000600FF" w:rsidRPr="00202451" w:rsidRDefault="000600FF" w:rsidP="0020245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02451">
        <w:rPr>
          <w:color w:val="000000"/>
          <w:sz w:val="28"/>
          <w:szCs w:val="24"/>
          <w:u w:val="single"/>
        </w:rPr>
        <w:t>Противопоказаниями</w:t>
      </w:r>
      <w:r w:rsidRPr="00202451">
        <w:rPr>
          <w:color w:val="000000"/>
          <w:sz w:val="28"/>
          <w:szCs w:val="24"/>
        </w:rPr>
        <w:t xml:space="preserve"> к курортному лечению являются острый холецистит хронический холецистит с частыми обострениями, сопровождающийся значительным повышением температуры или желтухой, общим истощением, лейкоцитозом крови (свыше 10 000</w:t>
      </w:r>
      <w:r w:rsidR="00202451">
        <w:rPr>
          <w:color w:val="000000"/>
          <w:sz w:val="28"/>
          <w:szCs w:val="24"/>
        </w:rPr>
        <w:t xml:space="preserve"> –</w:t>
      </w:r>
      <w:r w:rsidR="00202451" w:rsidRPr="00202451">
        <w:rPr>
          <w:color w:val="000000"/>
          <w:sz w:val="28"/>
          <w:szCs w:val="24"/>
        </w:rPr>
        <w:t xml:space="preserve"> 12</w:t>
      </w:r>
      <w:r w:rsidRPr="00202451">
        <w:rPr>
          <w:color w:val="000000"/>
          <w:sz w:val="28"/>
          <w:szCs w:val="24"/>
        </w:rPr>
        <w:t xml:space="preserve"> 000), ускорением </w:t>
      </w:r>
      <w:r w:rsidR="00347250" w:rsidRPr="00202451">
        <w:rPr>
          <w:color w:val="000000"/>
          <w:sz w:val="28"/>
          <w:szCs w:val="24"/>
        </w:rPr>
        <w:t>С</w:t>
      </w:r>
      <w:r w:rsidRPr="00202451">
        <w:rPr>
          <w:color w:val="000000"/>
          <w:sz w:val="28"/>
          <w:szCs w:val="24"/>
        </w:rPr>
        <w:t>ОЭ (свыше 30</w:t>
      </w:r>
      <w:r w:rsidR="00202451">
        <w:rPr>
          <w:color w:val="000000"/>
          <w:sz w:val="28"/>
          <w:szCs w:val="24"/>
        </w:rPr>
        <w:t> </w:t>
      </w:r>
      <w:r w:rsidR="00202451" w:rsidRPr="00202451">
        <w:rPr>
          <w:color w:val="000000"/>
          <w:sz w:val="28"/>
          <w:szCs w:val="24"/>
        </w:rPr>
        <w:t>мм</w:t>
      </w:r>
      <w:r w:rsidRPr="00202451">
        <w:rPr>
          <w:color w:val="000000"/>
          <w:sz w:val="28"/>
          <w:szCs w:val="24"/>
        </w:rPr>
        <w:t xml:space="preserve"> в час); водянка желчного пузыря; холангит и холангиолит в тяжелой форме. Во внекурортной обстановке показано повторное применение бутылочных минеральных вод в течение 20</w:t>
      </w:r>
      <w:r w:rsidR="00202451">
        <w:rPr>
          <w:color w:val="000000"/>
          <w:sz w:val="28"/>
          <w:szCs w:val="24"/>
        </w:rPr>
        <w:t>–</w:t>
      </w:r>
      <w:r w:rsidRPr="00202451">
        <w:rPr>
          <w:color w:val="000000"/>
          <w:sz w:val="28"/>
          <w:szCs w:val="24"/>
        </w:rPr>
        <w:t>30 дней. Больным хроническим калькулезным холециститом, как правило, необходимо оперативное вмешательство.</w:t>
      </w:r>
    </w:p>
    <w:p w:rsidR="00FA69F3" w:rsidRDefault="00FA69F3" w:rsidP="00202451">
      <w:pPr>
        <w:spacing w:line="360" w:lineRule="auto"/>
        <w:ind w:firstLine="709"/>
        <w:jc w:val="both"/>
        <w:rPr>
          <w:i/>
          <w:color w:val="000000"/>
          <w:sz w:val="28"/>
          <w:szCs w:val="24"/>
          <w:u w:val="single"/>
        </w:rPr>
      </w:pPr>
    </w:p>
    <w:p w:rsidR="000600FF" w:rsidRPr="00FA69F3" w:rsidRDefault="000600FF" w:rsidP="00202451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 w:rsidRPr="00FA69F3">
        <w:rPr>
          <w:b/>
          <w:color w:val="000000"/>
          <w:sz w:val="28"/>
          <w:szCs w:val="24"/>
        </w:rPr>
        <w:t>Прогноз в отн</w:t>
      </w:r>
      <w:r w:rsidR="00FA69F3">
        <w:rPr>
          <w:b/>
          <w:color w:val="000000"/>
          <w:sz w:val="28"/>
          <w:szCs w:val="24"/>
        </w:rPr>
        <w:t>ошении жизни и трудоспособности</w:t>
      </w:r>
    </w:p>
    <w:p w:rsidR="000600FF" w:rsidRPr="00202451" w:rsidRDefault="000600FF" w:rsidP="00202451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02451">
        <w:rPr>
          <w:color w:val="000000"/>
          <w:sz w:val="28"/>
          <w:szCs w:val="24"/>
        </w:rPr>
        <w:t>Прогноз при адекватном лечении удовлетворительный. Трудоспособность сохраняется полностью. Необходимость в хирургическом лечении возникает редко.</w:t>
      </w:r>
    </w:p>
    <w:p w:rsidR="00243745" w:rsidRPr="00202451" w:rsidRDefault="00243745" w:rsidP="0020245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0" w:name="_GoBack"/>
      <w:bookmarkEnd w:id="0"/>
    </w:p>
    <w:sectPr w:rsidR="00243745" w:rsidRPr="00202451" w:rsidSect="00202451">
      <w:headerReference w:type="default" r:id="rId7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653" w:rsidRDefault="005E3653">
      <w:r>
        <w:separator/>
      </w:r>
    </w:p>
  </w:endnote>
  <w:endnote w:type="continuationSeparator" w:id="0">
    <w:p w:rsidR="005E3653" w:rsidRDefault="005E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653" w:rsidRDefault="005E3653">
      <w:r>
        <w:separator/>
      </w:r>
    </w:p>
  </w:footnote>
  <w:footnote w:type="continuationSeparator" w:id="0">
    <w:p w:rsidR="005E3653" w:rsidRDefault="005E3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451" w:rsidRPr="00202451" w:rsidRDefault="00202451" w:rsidP="00202451">
    <w:pPr>
      <w:pStyle w:val="ab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1B2443"/>
    <w:multiLevelType w:val="hybridMultilevel"/>
    <w:tmpl w:val="D51627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02AFD"/>
    <w:multiLevelType w:val="hybridMultilevel"/>
    <w:tmpl w:val="C8D64F90"/>
    <w:lvl w:ilvl="0" w:tplc="EA5C7DE2">
      <w:numFmt w:val="bullet"/>
      <w:lvlText w:val="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F93"/>
    <w:multiLevelType w:val="multilevel"/>
    <w:tmpl w:val="F49EDA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EE4F52"/>
    <w:multiLevelType w:val="multilevel"/>
    <w:tmpl w:val="635C4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401313"/>
    <w:multiLevelType w:val="hybridMultilevel"/>
    <w:tmpl w:val="EA487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8E3410"/>
    <w:multiLevelType w:val="hybridMultilevel"/>
    <w:tmpl w:val="03BCA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5858F3"/>
    <w:multiLevelType w:val="hybridMultilevel"/>
    <w:tmpl w:val="2836F28C"/>
    <w:lvl w:ilvl="0" w:tplc="EA5C7DE2">
      <w:numFmt w:val="bullet"/>
      <w:lvlText w:val="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F5917"/>
    <w:multiLevelType w:val="hybridMultilevel"/>
    <w:tmpl w:val="A13E4D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210946"/>
    <w:multiLevelType w:val="hybridMultilevel"/>
    <w:tmpl w:val="06B6C0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667C7F"/>
    <w:multiLevelType w:val="hybridMultilevel"/>
    <w:tmpl w:val="BF420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358B7"/>
    <w:multiLevelType w:val="hybridMultilevel"/>
    <w:tmpl w:val="6A4E9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1674F2"/>
    <w:multiLevelType w:val="hybridMultilevel"/>
    <w:tmpl w:val="52ACE2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A397E"/>
    <w:multiLevelType w:val="hybridMultilevel"/>
    <w:tmpl w:val="8B64F3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8E2763"/>
    <w:multiLevelType w:val="multilevel"/>
    <w:tmpl w:val="C5C01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2">
      <w:start w:val="3"/>
      <w:numFmt w:val="decimalZero"/>
      <w:isLgl/>
      <w:lvlText w:val="%1.%2.%3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5">
    <w:nsid w:val="3DE377E6"/>
    <w:multiLevelType w:val="hybridMultilevel"/>
    <w:tmpl w:val="FAAC4EBA"/>
    <w:lvl w:ilvl="0" w:tplc="EA5C7DE2">
      <w:numFmt w:val="bullet"/>
      <w:lvlText w:val="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DC2337"/>
    <w:multiLevelType w:val="hybridMultilevel"/>
    <w:tmpl w:val="2E38A282"/>
    <w:lvl w:ilvl="0" w:tplc="EA5C7DE2">
      <w:numFmt w:val="bullet"/>
      <w:lvlText w:val="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C1D0D"/>
    <w:multiLevelType w:val="hybridMultilevel"/>
    <w:tmpl w:val="77F0AEDE"/>
    <w:lvl w:ilvl="0" w:tplc="0419000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18">
    <w:nsid w:val="436003DD"/>
    <w:multiLevelType w:val="hybridMultilevel"/>
    <w:tmpl w:val="AD02D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0B240D"/>
    <w:multiLevelType w:val="hybridMultilevel"/>
    <w:tmpl w:val="8CB2F676"/>
    <w:lvl w:ilvl="0" w:tplc="EA5C7DE2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806C5F"/>
    <w:multiLevelType w:val="hybridMultilevel"/>
    <w:tmpl w:val="11345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F62A48"/>
    <w:multiLevelType w:val="hybridMultilevel"/>
    <w:tmpl w:val="A10A8EA0"/>
    <w:lvl w:ilvl="0" w:tplc="EA5C7DE2">
      <w:numFmt w:val="bullet"/>
      <w:lvlText w:val="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670463"/>
    <w:multiLevelType w:val="hybridMultilevel"/>
    <w:tmpl w:val="FCCEE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CD6AAA"/>
    <w:multiLevelType w:val="hybridMultilevel"/>
    <w:tmpl w:val="764E1628"/>
    <w:lvl w:ilvl="0" w:tplc="EA5C7DE2">
      <w:numFmt w:val="bullet"/>
      <w:lvlText w:val="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B81129"/>
    <w:multiLevelType w:val="hybridMultilevel"/>
    <w:tmpl w:val="ECCE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8754CA"/>
    <w:multiLevelType w:val="hybridMultilevel"/>
    <w:tmpl w:val="463600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E62874"/>
    <w:multiLevelType w:val="hybridMultilevel"/>
    <w:tmpl w:val="592AF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AA73AB"/>
    <w:multiLevelType w:val="hybridMultilevel"/>
    <w:tmpl w:val="4C5CC93E"/>
    <w:lvl w:ilvl="0" w:tplc="EA5C7DE2">
      <w:numFmt w:val="bullet"/>
      <w:lvlText w:val="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A51CC2"/>
    <w:multiLevelType w:val="hybridMultilevel"/>
    <w:tmpl w:val="68CE201C"/>
    <w:lvl w:ilvl="0" w:tplc="47D65F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C13409"/>
    <w:multiLevelType w:val="hybridMultilevel"/>
    <w:tmpl w:val="F0F6B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E9034F"/>
    <w:multiLevelType w:val="hybridMultilevel"/>
    <w:tmpl w:val="683E6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09874E2"/>
    <w:multiLevelType w:val="hybridMultilevel"/>
    <w:tmpl w:val="92D21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E420F7"/>
    <w:multiLevelType w:val="hybridMultilevel"/>
    <w:tmpl w:val="A768D7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6ED2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25A5F49"/>
    <w:multiLevelType w:val="hybridMultilevel"/>
    <w:tmpl w:val="699E5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27670B"/>
    <w:multiLevelType w:val="hybridMultilevel"/>
    <w:tmpl w:val="6CBCE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E53937"/>
    <w:multiLevelType w:val="hybridMultilevel"/>
    <w:tmpl w:val="59B03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C61D1C"/>
    <w:multiLevelType w:val="hybridMultilevel"/>
    <w:tmpl w:val="82C68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35304D"/>
    <w:multiLevelType w:val="hybridMultilevel"/>
    <w:tmpl w:val="738408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270FDA"/>
    <w:multiLevelType w:val="hybridMultilevel"/>
    <w:tmpl w:val="83ACF9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B51366A"/>
    <w:multiLevelType w:val="hybridMultilevel"/>
    <w:tmpl w:val="614E7A16"/>
    <w:lvl w:ilvl="0" w:tplc="EA5C7DE2">
      <w:numFmt w:val="bullet"/>
      <w:lvlText w:val="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6D2F10"/>
    <w:multiLevelType w:val="hybridMultilevel"/>
    <w:tmpl w:val="69C63AB6"/>
    <w:lvl w:ilvl="0" w:tplc="82405B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DAF6F34"/>
    <w:multiLevelType w:val="hybridMultilevel"/>
    <w:tmpl w:val="C096D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3"/>
  </w:num>
  <w:num w:numId="4">
    <w:abstractNumId w:val="4"/>
  </w:num>
  <w:num w:numId="5">
    <w:abstractNumId w:val="30"/>
  </w:num>
  <w:num w:numId="6">
    <w:abstractNumId w:val="13"/>
  </w:num>
  <w:num w:numId="7">
    <w:abstractNumId w:val="6"/>
  </w:num>
  <w:num w:numId="8">
    <w:abstractNumId w:val="24"/>
  </w:num>
  <w:num w:numId="9">
    <w:abstractNumId w:val="20"/>
  </w:num>
  <w:num w:numId="10">
    <w:abstractNumId w:val="29"/>
  </w:num>
  <w:num w:numId="11">
    <w:abstractNumId w:val="38"/>
  </w:num>
  <w:num w:numId="12">
    <w:abstractNumId w:val="33"/>
  </w:num>
  <w:num w:numId="13">
    <w:abstractNumId w:val="34"/>
  </w:num>
  <w:num w:numId="14">
    <w:abstractNumId w:val="11"/>
  </w:num>
  <w:num w:numId="15">
    <w:abstractNumId w:val="8"/>
  </w:num>
  <w:num w:numId="16">
    <w:abstractNumId w:val="9"/>
  </w:num>
  <w:num w:numId="17">
    <w:abstractNumId w:val="35"/>
  </w:num>
  <w:num w:numId="18">
    <w:abstractNumId w:val="32"/>
  </w:num>
  <w:num w:numId="19">
    <w:abstractNumId w:val="36"/>
  </w:num>
  <w:num w:numId="20">
    <w:abstractNumId w:val="31"/>
  </w:num>
  <w:num w:numId="21">
    <w:abstractNumId w:val="37"/>
  </w:num>
  <w:num w:numId="22">
    <w:abstractNumId w:val="5"/>
  </w:num>
  <w:num w:numId="23">
    <w:abstractNumId w:val="15"/>
  </w:num>
  <w:num w:numId="24">
    <w:abstractNumId w:val="21"/>
  </w:num>
  <w:num w:numId="25">
    <w:abstractNumId w:val="7"/>
  </w:num>
  <w:num w:numId="26">
    <w:abstractNumId w:val="16"/>
  </w:num>
  <w:num w:numId="27">
    <w:abstractNumId w:val="23"/>
  </w:num>
  <w:num w:numId="28">
    <w:abstractNumId w:val="18"/>
  </w:num>
  <w:num w:numId="29">
    <w:abstractNumId w:val="22"/>
  </w:num>
  <w:num w:numId="30">
    <w:abstractNumId w:val="40"/>
  </w:num>
  <w:num w:numId="31">
    <w:abstractNumId w:val="28"/>
  </w:num>
  <w:num w:numId="32">
    <w:abstractNumId w:val="39"/>
  </w:num>
  <w:num w:numId="33">
    <w:abstractNumId w:val="12"/>
  </w:num>
  <w:num w:numId="34">
    <w:abstractNumId w:val="10"/>
  </w:num>
  <w:num w:numId="35">
    <w:abstractNumId w:val="1"/>
  </w:num>
  <w:num w:numId="36">
    <w:abstractNumId w:val="19"/>
  </w:num>
  <w:num w:numId="37">
    <w:abstractNumId w:val="27"/>
  </w:num>
  <w:num w:numId="38">
    <w:abstractNumId w:val="2"/>
  </w:num>
  <w:num w:numId="39">
    <w:abstractNumId w:val="26"/>
  </w:num>
  <w:num w:numId="40">
    <w:abstractNumId w:val="25"/>
  </w:num>
  <w:num w:numId="41">
    <w:abstractNumId w:val="17"/>
  </w:num>
  <w:num w:numId="42">
    <w:abstractNumId w:val="41"/>
  </w:num>
  <w:num w:numId="4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E9A"/>
    <w:rsid w:val="00013685"/>
    <w:rsid w:val="00013F25"/>
    <w:rsid w:val="000301C0"/>
    <w:rsid w:val="000600FF"/>
    <w:rsid w:val="000A163B"/>
    <w:rsid w:val="000B7C31"/>
    <w:rsid w:val="000D47CA"/>
    <w:rsid w:val="000E1366"/>
    <w:rsid w:val="00100E9A"/>
    <w:rsid w:val="0011598D"/>
    <w:rsid w:val="00137251"/>
    <w:rsid w:val="001623F1"/>
    <w:rsid w:val="001B50B3"/>
    <w:rsid w:val="001C4C09"/>
    <w:rsid w:val="001D6679"/>
    <w:rsid w:val="001F426A"/>
    <w:rsid w:val="00202451"/>
    <w:rsid w:val="00240312"/>
    <w:rsid w:val="00243745"/>
    <w:rsid w:val="00262F91"/>
    <w:rsid w:val="00275211"/>
    <w:rsid w:val="002927CD"/>
    <w:rsid w:val="002C0F80"/>
    <w:rsid w:val="003109B5"/>
    <w:rsid w:val="00347250"/>
    <w:rsid w:val="003649DA"/>
    <w:rsid w:val="003A1277"/>
    <w:rsid w:val="003C38B9"/>
    <w:rsid w:val="003C3B94"/>
    <w:rsid w:val="003C6E04"/>
    <w:rsid w:val="00433F7F"/>
    <w:rsid w:val="004932DE"/>
    <w:rsid w:val="004B5613"/>
    <w:rsid w:val="004C2E01"/>
    <w:rsid w:val="004E041C"/>
    <w:rsid w:val="00513FCF"/>
    <w:rsid w:val="00527DA8"/>
    <w:rsid w:val="005422A3"/>
    <w:rsid w:val="005835CB"/>
    <w:rsid w:val="005E3653"/>
    <w:rsid w:val="00614EBF"/>
    <w:rsid w:val="00624BBA"/>
    <w:rsid w:val="00674377"/>
    <w:rsid w:val="006A55B8"/>
    <w:rsid w:val="006C43D9"/>
    <w:rsid w:val="006F7923"/>
    <w:rsid w:val="00766780"/>
    <w:rsid w:val="007C1BC8"/>
    <w:rsid w:val="007C1D00"/>
    <w:rsid w:val="007E4668"/>
    <w:rsid w:val="007E4767"/>
    <w:rsid w:val="00803FE0"/>
    <w:rsid w:val="00805ADB"/>
    <w:rsid w:val="00842416"/>
    <w:rsid w:val="0084248B"/>
    <w:rsid w:val="008817FD"/>
    <w:rsid w:val="008A4C25"/>
    <w:rsid w:val="008C7CD2"/>
    <w:rsid w:val="008D0849"/>
    <w:rsid w:val="008E00FF"/>
    <w:rsid w:val="0095069E"/>
    <w:rsid w:val="00954B26"/>
    <w:rsid w:val="00964BA5"/>
    <w:rsid w:val="009C4E66"/>
    <w:rsid w:val="009F09E6"/>
    <w:rsid w:val="00A6333F"/>
    <w:rsid w:val="00AC15B6"/>
    <w:rsid w:val="00AD411E"/>
    <w:rsid w:val="00AE3D22"/>
    <w:rsid w:val="00B276C7"/>
    <w:rsid w:val="00B60DD8"/>
    <w:rsid w:val="00B830A7"/>
    <w:rsid w:val="00B946C5"/>
    <w:rsid w:val="00BA4208"/>
    <w:rsid w:val="00BC2531"/>
    <w:rsid w:val="00C16955"/>
    <w:rsid w:val="00C211AA"/>
    <w:rsid w:val="00C25521"/>
    <w:rsid w:val="00C46915"/>
    <w:rsid w:val="00CD5A9C"/>
    <w:rsid w:val="00CF621A"/>
    <w:rsid w:val="00D43A84"/>
    <w:rsid w:val="00D87BA1"/>
    <w:rsid w:val="00E20692"/>
    <w:rsid w:val="00E241FF"/>
    <w:rsid w:val="00E43550"/>
    <w:rsid w:val="00E6735F"/>
    <w:rsid w:val="00E90D8B"/>
    <w:rsid w:val="00E97FFC"/>
    <w:rsid w:val="00EA1EC5"/>
    <w:rsid w:val="00EB73CB"/>
    <w:rsid w:val="00EB7A6B"/>
    <w:rsid w:val="00ED501F"/>
    <w:rsid w:val="00F107BB"/>
    <w:rsid w:val="00F35905"/>
    <w:rsid w:val="00F52FEE"/>
    <w:rsid w:val="00FA69F3"/>
    <w:rsid w:val="00FC07C3"/>
    <w:rsid w:val="00FF3E67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7E574F-2FF0-494C-BA97-4F54EC9E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360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overflowPunct w:val="0"/>
      <w:autoSpaceDE w:val="0"/>
      <w:autoSpaceDN w:val="0"/>
      <w:adjustRightInd w:val="0"/>
      <w:spacing w:line="260" w:lineRule="auto"/>
      <w:ind w:firstLine="284"/>
      <w:jc w:val="both"/>
      <w:textAlignment w:val="baseline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Plain Text"/>
    <w:basedOn w:val="a"/>
    <w:link w:val="a4"/>
    <w:uiPriority w:val="99"/>
    <w:rPr>
      <w:rFonts w:ascii="Courier New" w:hAnsi="Courier New"/>
    </w:rPr>
  </w:style>
  <w:style w:type="table" w:styleId="11">
    <w:name w:val="Table Grid 1"/>
    <w:basedOn w:val="a1"/>
    <w:uiPriority w:val="99"/>
    <w:rsid w:val="0020245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ody Text"/>
    <w:basedOn w:val="a"/>
    <w:link w:val="a6"/>
    <w:uiPriority w:val="99"/>
    <w:rPr>
      <w:sz w:val="24"/>
    </w:r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customStyle="1" w:styleId="12">
    <w:name w:val="çàãîëîâîê 1"/>
    <w:basedOn w:val="a"/>
    <w:next w:val="a"/>
    <w:uiPriority w:val="99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a8">
    <w:name w:val="Title"/>
    <w:basedOn w:val="a"/>
    <w:link w:val="a9"/>
    <w:uiPriority w:val="99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36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E241FF"/>
    <w:pPr>
      <w:spacing w:after="120"/>
      <w:ind w:left="283"/>
    </w:pPr>
    <w:rPr>
      <w:sz w:val="16"/>
      <w:szCs w:val="16"/>
    </w:rPr>
  </w:style>
  <w:style w:type="paragraph" w:styleId="aa">
    <w:name w:val="List Paragraph"/>
    <w:basedOn w:val="a"/>
    <w:uiPriority w:val="99"/>
    <w:qFormat/>
    <w:rsid w:val="00347250"/>
    <w:pPr>
      <w:ind w:left="708"/>
    </w:pPr>
  </w:style>
  <w:style w:type="character" w:customStyle="1" w:styleId="32">
    <w:name w:val="Основной текст с отступом 3 Знак"/>
    <w:link w:val="31"/>
    <w:uiPriority w:val="99"/>
    <w:locked/>
    <w:rsid w:val="00E241FF"/>
    <w:rPr>
      <w:rFonts w:cs="Times New Roman"/>
      <w:sz w:val="16"/>
      <w:szCs w:val="16"/>
    </w:rPr>
  </w:style>
  <w:style w:type="character" w:customStyle="1" w:styleId="a4">
    <w:name w:val="Текст Знак"/>
    <w:link w:val="a3"/>
    <w:uiPriority w:val="99"/>
    <w:locked/>
    <w:rsid w:val="00137251"/>
    <w:rPr>
      <w:rFonts w:ascii="Courier New" w:hAnsi="Courier New" w:cs="Times New Roman"/>
    </w:rPr>
  </w:style>
  <w:style w:type="paragraph" w:styleId="ab">
    <w:name w:val="header"/>
    <w:basedOn w:val="a"/>
    <w:link w:val="ac"/>
    <w:uiPriority w:val="99"/>
    <w:rsid w:val="0020245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0"/>
      <w:szCs w:val="20"/>
    </w:rPr>
  </w:style>
  <w:style w:type="paragraph" w:styleId="ad">
    <w:name w:val="footer"/>
    <w:basedOn w:val="a"/>
    <w:link w:val="ae"/>
    <w:uiPriority w:val="99"/>
    <w:rsid w:val="002024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02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3898</Words>
  <Characters>22224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Паспортные данные</vt:lpstr>
    </vt:vector>
  </TitlesOfParts>
  <Company>X</Company>
  <LinksUpToDate>false</LinksUpToDate>
  <CharactersWithSpaces>26070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Паспортные данные</dc:title>
  <dc:subject/>
  <dc:creator>X</dc:creator>
  <cp:keywords/>
  <dc:description/>
  <cp:lastModifiedBy>admin</cp:lastModifiedBy>
  <cp:revision>2</cp:revision>
  <dcterms:created xsi:type="dcterms:W3CDTF">2014-03-24T12:08:00Z</dcterms:created>
  <dcterms:modified xsi:type="dcterms:W3CDTF">2014-03-24T12:08:00Z</dcterms:modified>
</cp:coreProperties>
</file>