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C9D" w:rsidRDefault="00866C9D" w:rsidP="00866C9D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ГОУ ВПО «Саратовский ГМУ» им. Разумовского</w:t>
      </w:r>
    </w:p>
    <w:p w:rsidR="00866C9D" w:rsidRPr="00866C9D" w:rsidRDefault="00866C9D" w:rsidP="00866C9D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Росздрава</w:t>
      </w:r>
    </w:p>
    <w:p w:rsidR="00866C9D" w:rsidRDefault="00866C9D" w:rsidP="00866C9D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866C9D" w:rsidRDefault="00866C9D" w:rsidP="00866C9D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Кафедра факультетской терапии</w:t>
      </w:r>
    </w:p>
    <w:p w:rsidR="00866C9D" w:rsidRPr="00866C9D" w:rsidRDefault="00866C9D" w:rsidP="00866C9D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Зав. каф: д.м.н.</w:t>
      </w:r>
      <w:r>
        <w:rPr>
          <w:color w:val="000000"/>
          <w:sz w:val="28"/>
          <w:szCs w:val="28"/>
        </w:rPr>
        <w:t xml:space="preserve"> </w:t>
      </w:r>
      <w:r w:rsidRPr="00866C9D">
        <w:rPr>
          <w:color w:val="000000"/>
          <w:sz w:val="28"/>
          <w:szCs w:val="28"/>
        </w:rPr>
        <w:t>профессор Шварц Ю.Г.</w:t>
      </w:r>
    </w:p>
    <w:p w:rsidR="00866C9D" w:rsidRPr="00866C9D" w:rsidRDefault="00866C9D" w:rsidP="00866C9D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866C9D" w:rsidRPr="00866C9D" w:rsidRDefault="00866C9D" w:rsidP="00866C9D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866C9D" w:rsidRDefault="00866C9D" w:rsidP="00866C9D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866C9D" w:rsidRDefault="00866C9D" w:rsidP="00866C9D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866C9D" w:rsidRDefault="00866C9D" w:rsidP="00866C9D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866C9D" w:rsidRPr="00866C9D" w:rsidRDefault="00866C9D" w:rsidP="00866C9D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 xml:space="preserve">История </w:t>
      </w:r>
      <w:r>
        <w:rPr>
          <w:color w:val="000000"/>
          <w:sz w:val="28"/>
          <w:szCs w:val="28"/>
        </w:rPr>
        <w:t>болезни по медицинской генетике</w:t>
      </w:r>
    </w:p>
    <w:p w:rsidR="00866C9D" w:rsidRPr="00866C9D" w:rsidRDefault="00866C9D" w:rsidP="00866C9D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866C9D" w:rsidRPr="00866C9D" w:rsidRDefault="00866C9D" w:rsidP="00866C9D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Больной: Л.Л.Ф., 60 лет</w:t>
      </w:r>
    </w:p>
    <w:p w:rsidR="00866C9D" w:rsidRPr="00866C9D" w:rsidRDefault="00866C9D" w:rsidP="00866C9D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866C9D" w:rsidRDefault="00866C9D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66C9D" w:rsidRDefault="00866C9D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66C9D" w:rsidRDefault="00866C9D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66C9D" w:rsidRPr="00866C9D" w:rsidRDefault="00866C9D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66C9D" w:rsidRPr="00866C9D" w:rsidRDefault="00866C9D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Выполнила: студентка 23 гр. 4 курса, леч. ф-т Черникова О.Ф.</w:t>
      </w:r>
    </w:p>
    <w:p w:rsidR="00866C9D" w:rsidRPr="00866C9D" w:rsidRDefault="00866C9D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Проверил: асс. Аристарин М.А.</w:t>
      </w:r>
    </w:p>
    <w:p w:rsidR="00866C9D" w:rsidRDefault="00866C9D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66C9D" w:rsidRDefault="00866C9D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66C9D" w:rsidRDefault="00866C9D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66C9D" w:rsidRDefault="00866C9D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66C9D" w:rsidRDefault="00866C9D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66C9D" w:rsidRPr="00866C9D" w:rsidRDefault="00866C9D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66C9D" w:rsidRPr="00866C9D" w:rsidRDefault="00866C9D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66C9D" w:rsidRPr="00866C9D" w:rsidRDefault="00866C9D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66C9D" w:rsidRPr="00866C9D" w:rsidRDefault="00866C9D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66C9D" w:rsidRPr="00866C9D" w:rsidRDefault="00866C9D" w:rsidP="00866C9D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САРАТОВ – 2009г</w:t>
      </w:r>
    </w:p>
    <w:p w:rsidR="00A62ED5" w:rsidRPr="00866C9D" w:rsidRDefault="00866C9D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E4C13" w:rsidRPr="00866C9D">
        <w:rPr>
          <w:b/>
          <w:bCs/>
          <w:color w:val="000000"/>
          <w:sz w:val="28"/>
          <w:szCs w:val="28"/>
        </w:rPr>
        <w:t>Общие сведения (паспортная часть)</w:t>
      </w:r>
    </w:p>
    <w:p w:rsidR="00866C9D" w:rsidRDefault="00866C9D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62ED5" w:rsidRPr="00866C9D" w:rsidRDefault="00DE4C13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Фамилия, имя, отчество:</w:t>
      </w:r>
      <w:r w:rsidR="00CA292D" w:rsidRPr="00866C9D">
        <w:rPr>
          <w:color w:val="000000"/>
          <w:sz w:val="28"/>
          <w:szCs w:val="28"/>
        </w:rPr>
        <w:t xml:space="preserve"> Л. Л. Ф</w:t>
      </w:r>
      <w:r w:rsidRPr="00866C9D">
        <w:rPr>
          <w:color w:val="000000"/>
          <w:sz w:val="28"/>
          <w:szCs w:val="28"/>
        </w:rPr>
        <w:t>.</w:t>
      </w:r>
    </w:p>
    <w:p w:rsidR="00A62ED5" w:rsidRPr="00866C9D" w:rsidRDefault="00DE4C13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Возраст: 60 лет. Дата рождения: 25.08.1949г.</w:t>
      </w:r>
    </w:p>
    <w:p w:rsidR="00A62ED5" w:rsidRPr="00866C9D" w:rsidRDefault="00A62ED5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Пол</w:t>
      </w:r>
      <w:r w:rsidR="00B34D94" w:rsidRPr="00866C9D">
        <w:rPr>
          <w:color w:val="000000"/>
          <w:sz w:val="28"/>
          <w:szCs w:val="28"/>
        </w:rPr>
        <w:t xml:space="preserve"> женский. Национальность русская.</w:t>
      </w:r>
    </w:p>
    <w:p w:rsidR="00B34D94" w:rsidRPr="00866C9D" w:rsidRDefault="00B34D94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Домашний адрес:</w:t>
      </w:r>
      <w:r w:rsidR="007131A0" w:rsidRPr="00866C9D">
        <w:rPr>
          <w:color w:val="000000"/>
          <w:sz w:val="28"/>
          <w:szCs w:val="28"/>
        </w:rPr>
        <w:t xml:space="preserve"> </w:t>
      </w:r>
    </w:p>
    <w:p w:rsidR="00A62ED5" w:rsidRPr="00866C9D" w:rsidRDefault="00B34D94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Место и адрес работы: ИКА-23.</w:t>
      </w:r>
    </w:p>
    <w:p w:rsidR="00A62ED5" w:rsidRPr="00866C9D" w:rsidRDefault="00B34D94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Профессия: медсестра.</w:t>
      </w:r>
    </w:p>
    <w:p w:rsidR="00B86C92" w:rsidRPr="00866C9D" w:rsidRDefault="00A62ED5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Дата поступления в стационар:</w:t>
      </w:r>
      <w:r w:rsidR="00B86C92" w:rsidRPr="00866C9D">
        <w:rPr>
          <w:color w:val="000000"/>
          <w:sz w:val="28"/>
          <w:szCs w:val="28"/>
        </w:rPr>
        <w:t xml:space="preserve"> 5.11.2009г</w:t>
      </w:r>
      <w:r w:rsidRPr="00866C9D">
        <w:rPr>
          <w:color w:val="000000"/>
          <w:sz w:val="28"/>
          <w:szCs w:val="28"/>
        </w:rPr>
        <w:t xml:space="preserve"> в 10 часов утра</w:t>
      </w:r>
      <w:r w:rsidR="00B86C92" w:rsidRPr="00866C9D">
        <w:rPr>
          <w:color w:val="000000"/>
          <w:sz w:val="28"/>
          <w:szCs w:val="28"/>
        </w:rPr>
        <w:t>.</w:t>
      </w:r>
    </w:p>
    <w:p w:rsidR="006E7314" w:rsidRPr="00866C9D" w:rsidRDefault="00B86C92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Дата курации:</w:t>
      </w:r>
      <w:r w:rsidR="00A62ED5" w:rsidRPr="00866C9D">
        <w:rPr>
          <w:color w:val="000000"/>
          <w:sz w:val="28"/>
          <w:szCs w:val="28"/>
        </w:rPr>
        <w:t xml:space="preserve"> </w:t>
      </w:r>
      <w:r w:rsidRPr="00866C9D">
        <w:rPr>
          <w:color w:val="000000"/>
          <w:sz w:val="28"/>
          <w:szCs w:val="28"/>
        </w:rPr>
        <w:t>21.11.2009г</w:t>
      </w:r>
    </w:p>
    <w:p w:rsidR="006E7314" w:rsidRPr="00866C9D" w:rsidRDefault="006E7314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62ED5" w:rsidRPr="00866C9D" w:rsidRDefault="00B86C92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66C9D">
        <w:rPr>
          <w:b/>
          <w:bCs/>
          <w:color w:val="000000"/>
          <w:sz w:val="28"/>
          <w:szCs w:val="28"/>
        </w:rPr>
        <w:t>Жалобы при поступлении:</w:t>
      </w:r>
    </w:p>
    <w:p w:rsidR="00866C9D" w:rsidRDefault="00866C9D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66C9D" w:rsidRDefault="0062707F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 xml:space="preserve">Больная жалуется на </w:t>
      </w:r>
      <w:r w:rsidR="002C6CDF" w:rsidRPr="00866C9D">
        <w:rPr>
          <w:color w:val="000000"/>
          <w:sz w:val="28"/>
          <w:szCs w:val="28"/>
        </w:rPr>
        <w:t xml:space="preserve">жгучую </w:t>
      </w:r>
      <w:r w:rsidR="00DC2B5C" w:rsidRPr="00866C9D">
        <w:rPr>
          <w:color w:val="000000"/>
          <w:sz w:val="28"/>
          <w:szCs w:val="28"/>
        </w:rPr>
        <w:t xml:space="preserve">боль </w:t>
      </w:r>
      <w:r w:rsidR="002C6CDF" w:rsidRPr="00866C9D">
        <w:rPr>
          <w:color w:val="000000"/>
          <w:sz w:val="28"/>
          <w:szCs w:val="28"/>
        </w:rPr>
        <w:t xml:space="preserve">в левом подреберье, нередко </w:t>
      </w:r>
      <w:r w:rsidRPr="00866C9D">
        <w:rPr>
          <w:color w:val="000000"/>
          <w:sz w:val="28"/>
          <w:szCs w:val="28"/>
        </w:rPr>
        <w:t>опояс</w:t>
      </w:r>
      <w:r w:rsidR="002C6CDF" w:rsidRPr="00866C9D">
        <w:rPr>
          <w:color w:val="000000"/>
          <w:sz w:val="28"/>
          <w:szCs w:val="28"/>
        </w:rPr>
        <w:t xml:space="preserve">ывающего </w:t>
      </w:r>
      <w:r w:rsidRPr="00866C9D">
        <w:rPr>
          <w:color w:val="000000"/>
          <w:sz w:val="28"/>
          <w:szCs w:val="28"/>
        </w:rPr>
        <w:t>характера, различной интенсивности, иррадиирущую в спину.</w:t>
      </w:r>
      <w:r w:rsidR="0015540F" w:rsidRPr="00866C9D">
        <w:rPr>
          <w:color w:val="000000"/>
          <w:sz w:val="28"/>
          <w:szCs w:val="28"/>
        </w:rPr>
        <w:t xml:space="preserve"> Горечь и п</w:t>
      </w:r>
      <w:r w:rsidR="006E7314" w:rsidRPr="00866C9D">
        <w:rPr>
          <w:color w:val="000000"/>
          <w:sz w:val="28"/>
          <w:szCs w:val="28"/>
        </w:rPr>
        <w:t>остоянное чувство жжения во рту, особенно на кончике языка. Покраснение кончика языка.</w:t>
      </w:r>
    </w:p>
    <w:p w:rsidR="006E7314" w:rsidRPr="00866C9D" w:rsidRDefault="006E7314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E7314" w:rsidRPr="00866C9D" w:rsidRDefault="00866C9D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866C9D">
        <w:rPr>
          <w:b/>
          <w:bCs/>
          <w:color w:val="000000"/>
          <w:sz w:val="28"/>
          <w:szCs w:val="28"/>
        </w:rPr>
        <w:t>Предварительный анализ жалоб</w:t>
      </w:r>
    </w:p>
    <w:p w:rsidR="00866C9D" w:rsidRDefault="00866C9D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66C9D" w:rsidRDefault="0015540F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Жгучая боль в левом подреберье, нередко опоясывающего характера с иррадиацией в спину - не специфический признак, может свидетельствовать о наличие воспалительных изменений в миокарде, кишечнике, желудке, 12ти перстной кишке, почках, поджелудочной железе. Чувство жжения, горечь во рту и покраснение кончика языка может свидетельствовать о поражении органов</w:t>
      </w:r>
      <w:r w:rsidR="00866C9D">
        <w:rPr>
          <w:color w:val="000000"/>
          <w:sz w:val="28"/>
          <w:szCs w:val="28"/>
        </w:rPr>
        <w:t xml:space="preserve"> </w:t>
      </w:r>
      <w:r w:rsidRPr="00866C9D">
        <w:rPr>
          <w:color w:val="000000"/>
          <w:sz w:val="28"/>
          <w:szCs w:val="28"/>
        </w:rPr>
        <w:t>желудочно-кишечного тракта, поджелудочной железы и печени.</w:t>
      </w:r>
      <w:r w:rsidR="00866C9D">
        <w:rPr>
          <w:color w:val="000000"/>
          <w:sz w:val="28"/>
          <w:szCs w:val="28"/>
        </w:rPr>
        <w:t xml:space="preserve"> </w:t>
      </w:r>
      <w:r w:rsidR="007131A0" w:rsidRPr="00866C9D">
        <w:rPr>
          <w:color w:val="000000"/>
          <w:sz w:val="28"/>
          <w:szCs w:val="28"/>
        </w:rPr>
        <w:t>Таким образом, можно сделать заключение о том, что в патологический процесс в большей степени вовлечены органы желудочно-кишечного тракта. Дальнейший расспрос целесообразно проводить в направлениях следующих заболеваний: прободная язва желудка и 12ти перстной кишки, кишечная непроходимость, инфаркт кишечника, острый панкреатит, острый холецистит, приступ желчнокаменной</w:t>
      </w:r>
      <w:r w:rsidR="00072F04" w:rsidRPr="00866C9D">
        <w:rPr>
          <w:color w:val="000000"/>
          <w:sz w:val="28"/>
          <w:szCs w:val="28"/>
        </w:rPr>
        <w:t xml:space="preserve"> болезни, пищевая интоксикация.</w:t>
      </w:r>
    </w:p>
    <w:p w:rsidR="00866C9D" w:rsidRDefault="00866C9D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62ED5" w:rsidRPr="00866C9D" w:rsidRDefault="00CF0C4E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66C9D">
        <w:rPr>
          <w:b/>
          <w:bCs/>
          <w:color w:val="000000"/>
          <w:sz w:val="28"/>
          <w:szCs w:val="28"/>
        </w:rPr>
        <w:t>История настоящего заболевания</w:t>
      </w:r>
      <w:r w:rsidR="00866C9D" w:rsidRPr="00866C9D">
        <w:rPr>
          <w:b/>
          <w:bCs/>
          <w:color w:val="000000"/>
          <w:sz w:val="28"/>
          <w:szCs w:val="28"/>
        </w:rPr>
        <w:t xml:space="preserve"> </w:t>
      </w:r>
      <w:r w:rsidR="00866C9D">
        <w:rPr>
          <w:b/>
          <w:bCs/>
          <w:color w:val="000000"/>
          <w:sz w:val="28"/>
          <w:szCs w:val="28"/>
        </w:rPr>
        <w:t>(Anamnesis morbi)</w:t>
      </w:r>
    </w:p>
    <w:p w:rsidR="00866C9D" w:rsidRPr="00866C9D" w:rsidRDefault="00866C9D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72F04" w:rsidRPr="00866C9D" w:rsidRDefault="00BE0C93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Первые признаки заболевания появились в 1979 году, когда больная была выписана домой из больницы, где была сделана операция – аппендэктомия. Больная, находясь дома</w:t>
      </w:r>
      <w:r w:rsidR="00866C9D">
        <w:rPr>
          <w:color w:val="000000"/>
          <w:sz w:val="28"/>
          <w:szCs w:val="28"/>
        </w:rPr>
        <w:t>,</w:t>
      </w:r>
      <w:r w:rsidRPr="00866C9D">
        <w:rPr>
          <w:color w:val="000000"/>
          <w:sz w:val="28"/>
          <w:szCs w:val="28"/>
        </w:rPr>
        <w:t xml:space="preserve"> отмечала тупую </w:t>
      </w:r>
      <w:r w:rsidR="00B36D0D" w:rsidRPr="00866C9D">
        <w:rPr>
          <w:color w:val="000000"/>
          <w:sz w:val="28"/>
          <w:szCs w:val="28"/>
        </w:rPr>
        <w:t xml:space="preserve">опоясывающую </w:t>
      </w:r>
      <w:r w:rsidRPr="00866C9D">
        <w:rPr>
          <w:color w:val="000000"/>
          <w:sz w:val="28"/>
          <w:szCs w:val="28"/>
        </w:rPr>
        <w:t>боль по всему животу, без четкой локализации на протяжении нескольких дней. Обратилась к врачу, после чего была госпитализирована на 3 недели в гастроэнтерологию с подозрением на холецистопанкреатит, с целью обследования и лечения. После выписки холецистопанкреатит остался под вопросом, лечение, которое</w:t>
      </w:r>
      <w:r w:rsidR="00B40CEC" w:rsidRPr="00866C9D">
        <w:rPr>
          <w:color w:val="000000"/>
          <w:sz w:val="28"/>
          <w:szCs w:val="28"/>
        </w:rPr>
        <w:t>,</w:t>
      </w:r>
      <w:r w:rsidRPr="00866C9D">
        <w:rPr>
          <w:color w:val="000000"/>
          <w:sz w:val="28"/>
          <w:szCs w:val="28"/>
        </w:rPr>
        <w:t xml:space="preserve"> проводилось в стационаре больная не помнит</w:t>
      </w:r>
      <w:r w:rsidR="00B40CEC" w:rsidRPr="00866C9D">
        <w:rPr>
          <w:color w:val="000000"/>
          <w:sz w:val="28"/>
          <w:szCs w:val="28"/>
        </w:rPr>
        <w:t>, но от лекарственной терапии отмечала улучшение. До 2008 года больная никаких жалоб по данному заболеванию не предъявляла, поддерживающей терапии не проводилось. В декабре 2008 года</w:t>
      </w:r>
      <w:r w:rsidR="00C26B0A" w:rsidRPr="00866C9D">
        <w:rPr>
          <w:color w:val="000000"/>
          <w:sz w:val="28"/>
          <w:szCs w:val="28"/>
        </w:rPr>
        <w:t xml:space="preserve"> после приёма жирной пищи появились тупые не интенсивные боли в левом подреберье. Больная приняла</w:t>
      </w:r>
      <w:r w:rsidR="00D3568B" w:rsidRPr="00866C9D">
        <w:rPr>
          <w:color w:val="000000"/>
          <w:sz w:val="28"/>
          <w:szCs w:val="28"/>
        </w:rPr>
        <w:t xml:space="preserve"> 1 таблетку</w:t>
      </w:r>
      <w:r w:rsidR="00C26B0A" w:rsidRPr="00866C9D">
        <w:rPr>
          <w:color w:val="000000"/>
          <w:sz w:val="28"/>
          <w:szCs w:val="28"/>
        </w:rPr>
        <w:t xml:space="preserve"> Но-шпы, после чего боли прекратились. </w:t>
      </w:r>
      <w:r w:rsidR="00523EE9" w:rsidRPr="00866C9D">
        <w:rPr>
          <w:color w:val="000000"/>
          <w:sz w:val="28"/>
          <w:szCs w:val="28"/>
        </w:rPr>
        <w:t>В лечебное учреждение</w:t>
      </w:r>
      <w:r w:rsidR="00C26B0A" w:rsidRPr="00866C9D">
        <w:rPr>
          <w:color w:val="000000"/>
          <w:sz w:val="28"/>
          <w:szCs w:val="28"/>
        </w:rPr>
        <w:t xml:space="preserve"> не обращалась. </w:t>
      </w:r>
      <w:r w:rsidR="00523EE9" w:rsidRPr="00866C9D">
        <w:rPr>
          <w:color w:val="000000"/>
          <w:sz w:val="28"/>
          <w:szCs w:val="28"/>
        </w:rPr>
        <w:t xml:space="preserve">До 7го сентября 2009 года больную ничего не беспокоило. 7.09.09г находясь в г. Саратове на курсах повышения квалификации, </w:t>
      </w:r>
      <w:r w:rsidR="004946F2" w:rsidRPr="00866C9D">
        <w:rPr>
          <w:color w:val="000000"/>
          <w:sz w:val="28"/>
          <w:szCs w:val="28"/>
        </w:rPr>
        <w:t>внезапно почувствовала резкие боли в левом подреберье, опоясывающего характера с иррадиацией в спину. Боль продолжалась 20 минут с периодическим стиханием и усилением. На следующий день больная уехала домой, где обратилась к участковому терапевту. Врачом был назначен Цефазолин внутримышечно, курсом 7 дней</w:t>
      </w:r>
      <w:r w:rsidR="00D3568B" w:rsidRPr="00866C9D">
        <w:rPr>
          <w:color w:val="000000"/>
          <w:sz w:val="28"/>
          <w:szCs w:val="28"/>
        </w:rPr>
        <w:t xml:space="preserve"> и белковая диета</w:t>
      </w:r>
      <w:r w:rsidR="004946F2" w:rsidRPr="00866C9D">
        <w:rPr>
          <w:color w:val="000000"/>
          <w:sz w:val="28"/>
          <w:szCs w:val="28"/>
        </w:rPr>
        <w:t xml:space="preserve">. Улучшений после лечения больная не отмечала. 15 сентября утром была сильная однократная рвота, не приносящая облегчения. Больная самостоятельно обратилась в диагностический центр, там было проведено УЗИ органов брюшной полости и ФГДС, где было выявлено </w:t>
      </w:r>
      <w:r w:rsidR="00D3568B" w:rsidRPr="00866C9D">
        <w:rPr>
          <w:color w:val="000000"/>
          <w:sz w:val="28"/>
          <w:szCs w:val="28"/>
        </w:rPr>
        <w:t>хронический гастрит и хронический панкреатит. 4го ноября вечером больная почувствовала резкое ухудшение самочувствия, появились жгучие, интенсивные боли в левом подреберье с иррадиацией в спину. Выпив 2 таб</w:t>
      </w:r>
      <w:r w:rsidR="00072F04" w:rsidRPr="00866C9D">
        <w:rPr>
          <w:color w:val="000000"/>
          <w:sz w:val="28"/>
          <w:szCs w:val="28"/>
        </w:rPr>
        <w:t>летки Но-шпы облегчения не было. 5го ноября больная самостоятельно обратилась в 3КГБ СГМУ, куда была госпитализирована в гастроэнтерологическое отделение.</w:t>
      </w:r>
    </w:p>
    <w:p w:rsidR="00072F04" w:rsidRPr="00866C9D" w:rsidRDefault="00072F04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62ED5" w:rsidRPr="00866C9D" w:rsidRDefault="002C6CDF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66C9D">
        <w:rPr>
          <w:b/>
          <w:bCs/>
          <w:color w:val="000000"/>
          <w:sz w:val="28"/>
          <w:szCs w:val="28"/>
        </w:rPr>
        <w:t>История жизни, семейный анамнез</w:t>
      </w:r>
      <w:r w:rsidR="00866C9D" w:rsidRPr="00866C9D">
        <w:rPr>
          <w:b/>
          <w:bCs/>
          <w:color w:val="000000"/>
          <w:sz w:val="28"/>
          <w:szCs w:val="28"/>
        </w:rPr>
        <w:t xml:space="preserve"> </w:t>
      </w:r>
      <w:r w:rsidRPr="00866C9D">
        <w:rPr>
          <w:b/>
          <w:bCs/>
          <w:color w:val="000000"/>
          <w:sz w:val="28"/>
          <w:szCs w:val="28"/>
        </w:rPr>
        <w:t>(Anamnesis vitae)</w:t>
      </w:r>
    </w:p>
    <w:p w:rsidR="00866C9D" w:rsidRDefault="00866C9D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66C9D" w:rsidRDefault="00C80EC3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Родилась 25 августа 1949 года в Краснодарском крае. Была первым ребенком в семье. Общие условия существования были хорошими: жила в частном доме,</w:t>
      </w:r>
      <w:r w:rsidR="00555F1B" w:rsidRPr="00866C9D">
        <w:rPr>
          <w:color w:val="000000"/>
          <w:sz w:val="28"/>
          <w:szCs w:val="28"/>
        </w:rPr>
        <w:t xml:space="preserve"> питание получала достаточное (</w:t>
      </w:r>
      <w:r w:rsidRPr="00866C9D">
        <w:rPr>
          <w:color w:val="000000"/>
          <w:sz w:val="28"/>
          <w:szCs w:val="28"/>
        </w:rPr>
        <w:t>с детства была «упитанным» ребенком). В школе училась хорошо. После завершения обучения в школе окончила медицинское училище</w:t>
      </w:r>
      <w:r w:rsidR="006C64F1" w:rsidRPr="00866C9D">
        <w:rPr>
          <w:color w:val="000000"/>
          <w:sz w:val="28"/>
          <w:szCs w:val="28"/>
        </w:rPr>
        <w:t>, учёба давалась легко, затем работала на станции скорой медицинской помощи медсестрой. В 1970 году вышла замуж и переехала в Т</w:t>
      </w:r>
      <w:r w:rsidR="00C40120" w:rsidRPr="00866C9D">
        <w:rPr>
          <w:color w:val="000000"/>
          <w:sz w:val="28"/>
          <w:szCs w:val="28"/>
        </w:rPr>
        <w:t xml:space="preserve">аджикистан, где прожила18 лет. На работе в </w:t>
      </w:r>
      <w:r w:rsidR="006C64F1" w:rsidRPr="00866C9D">
        <w:rPr>
          <w:color w:val="000000"/>
          <w:sz w:val="28"/>
          <w:szCs w:val="28"/>
        </w:rPr>
        <w:t>жару пила холодн</w:t>
      </w:r>
      <w:r w:rsidR="00C40120" w:rsidRPr="00866C9D">
        <w:rPr>
          <w:color w:val="000000"/>
          <w:sz w:val="28"/>
          <w:szCs w:val="28"/>
        </w:rPr>
        <w:t>ую воду из</w:t>
      </w:r>
      <w:r w:rsidR="00A72028">
        <w:rPr>
          <w:color w:val="000000"/>
          <w:sz w:val="28"/>
          <w:szCs w:val="28"/>
        </w:rPr>
        <w:t>-</w:t>
      </w:r>
      <w:r w:rsidR="00C40120" w:rsidRPr="00866C9D">
        <w:rPr>
          <w:color w:val="000000"/>
          <w:sz w:val="28"/>
          <w:szCs w:val="28"/>
        </w:rPr>
        <w:t xml:space="preserve">под крана, </w:t>
      </w:r>
      <w:r w:rsidR="006C64F1" w:rsidRPr="00866C9D">
        <w:rPr>
          <w:color w:val="000000"/>
          <w:sz w:val="28"/>
          <w:szCs w:val="28"/>
        </w:rPr>
        <w:t>постоянно было</w:t>
      </w:r>
      <w:r w:rsidR="00164064" w:rsidRPr="00866C9D">
        <w:rPr>
          <w:color w:val="000000"/>
          <w:sz w:val="28"/>
          <w:szCs w:val="28"/>
        </w:rPr>
        <w:t xml:space="preserve"> сухоядение</w:t>
      </w:r>
      <w:r w:rsidR="00C40120" w:rsidRPr="00866C9D">
        <w:rPr>
          <w:color w:val="000000"/>
          <w:sz w:val="28"/>
          <w:szCs w:val="28"/>
        </w:rPr>
        <w:t>, часто переедала</w:t>
      </w:r>
      <w:r w:rsidR="00164064" w:rsidRPr="00866C9D">
        <w:rPr>
          <w:color w:val="000000"/>
          <w:sz w:val="28"/>
          <w:szCs w:val="28"/>
        </w:rPr>
        <w:t>.</w:t>
      </w:r>
      <w:r w:rsidR="00E9574E" w:rsidRPr="00866C9D">
        <w:rPr>
          <w:color w:val="000000"/>
          <w:sz w:val="28"/>
          <w:szCs w:val="28"/>
        </w:rPr>
        <w:t xml:space="preserve"> </w:t>
      </w:r>
      <w:r w:rsidR="00D17E02" w:rsidRPr="00866C9D">
        <w:rPr>
          <w:color w:val="000000"/>
          <w:sz w:val="28"/>
          <w:szCs w:val="28"/>
        </w:rPr>
        <w:t>Нередко психоэммоциональные стрессы.</w:t>
      </w:r>
      <w:r w:rsidR="00E9574E" w:rsidRPr="00866C9D">
        <w:rPr>
          <w:color w:val="000000"/>
          <w:sz w:val="28"/>
          <w:szCs w:val="28"/>
        </w:rPr>
        <w:t xml:space="preserve"> </w:t>
      </w:r>
      <w:r w:rsidR="002366C2" w:rsidRPr="00866C9D">
        <w:rPr>
          <w:color w:val="000000"/>
          <w:sz w:val="28"/>
          <w:szCs w:val="28"/>
        </w:rPr>
        <w:t>В 1988 году переехала с семьей в Саратовскую область. В настоящий момент жилищные условия хорошие, питание регулярное, любит</w:t>
      </w:r>
      <w:r w:rsidR="00871996" w:rsidRPr="00866C9D">
        <w:rPr>
          <w:color w:val="000000"/>
          <w:sz w:val="28"/>
          <w:szCs w:val="28"/>
        </w:rPr>
        <w:t xml:space="preserve"> острое,</w:t>
      </w:r>
      <w:r w:rsidR="002366C2" w:rsidRPr="00866C9D">
        <w:rPr>
          <w:color w:val="000000"/>
          <w:sz w:val="28"/>
          <w:szCs w:val="28"/>
        </w:rPr>
        <w:t xml:space="preserve"> жаренное</w:t>
      </w:r>
      <w:r w:rsidR="00871996" w:rsidRPr="00866C9D">
        <w:rPr>
          <w:color w:val="000000"/>
          <w:sz w:val="28"/>
          <w:szCs w:val="28"/>
        </w:rPr>
        <w:t>, жирное</w:t>
      </w:r>
      <w:r w:rsidR="002366C2" w:rsidRPr="00866C9D">
        <w:rPr>
          <w:color w:val="000000"/>
          <w:sz w:val="28"/>
          <w:szCs w:val="28"/>
        </w:rPr>
        <w:t xml:space="preserve"> и копченое. </w:t>
      </w:r>
      <w:r w:rsidR="00DB3F05" w:rsidRPr="00866C9D">
        <w:rPr>
          <w:color w:val="000000"/>
          <w:sz w:val="28"/>
          <w:szCs w:val="28"/>
        </w:rPr>
        <w:t>Вредных привычек не имеет.</w:t>
      </w:r>
    </w:p>
    <w:p w:rsidR="002366C2" w:rsidRPr="00A72028" w:rsidRDefault="00DB3F05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72028">
        <w:rPr>
          <w:b/>
          <w:bCs/>
          <w:color w:val="000000"/>
          <w:sz w:val="28"/>
          <w:szCs w:val="28"/>
        </w:rPr>
        <w:t>Перенесенные забо</w:t>
      </w:r>
      <w:r w:rsidR="00A72028" w:rsidRPr="00A72028">
        <w:rPr>
          <w:b/>
          <w:bCs/>
          <w:color w:val="000000"/>
          <w:sz w:val="28"/>
          <w:szCs w:val="28"/>
        </w:rPr>
        <w:t>левания</w:t>
      </w:r>
    </w:p>
    <w:p w:rsidR="00866C9D" w:rsidRDefault="002366C2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В детстве болела инфекционными заболеваниями: корью, краснухой, ветряной оспой.</w:t>
      </w:r>
      <w:r w:rsidR="00DB3F05" w:rsidRPr="00866C9D">
        <w:rPr>
          <w:color w:val="000000"/>
          <w:sz w:val="28"/>
          <w:szCs w:val="28"/>
        </w:rPr>
        <w:t xml:space="preserve"> Туберкулёз, ЗППП, вирусный гепатит, сахарный диабет у себя и у родственников отрицает.</w:t>
      </w:r>
      <w:r w:rsidR="00866C9D">
        <w:rPr>
          <w:color w:val="000000"/>
          <w:sz w:val="28"/>
          <w:szCs w:val="28"/>
        </w:rPr>
        <w:t xml:space="preserve"> </w:t>
      </w:r>
      <w:r w:rsidR="00DF02D1" w:rsidRPr="00866C9D">
        <w:rPr>
          <w:color w:val="000000"/>
          <w:sz w:val="28"/>
          <w:szCs w:val="28"/>
        </w:rPr>
        <w:t>Травм</w:t>
      </w:r>
      <w:r w:rsidR="00E60E55" w:rsidRPr="00866C9D">
        <w:rPr>
          <w:color w:val="000000"/>
          <w:sz w:val="28"/>
          <w:szCs w:val="28"/>
        </w:rPr>
        <w:t xml:space="preserve"> не было.</w:t>
      </w:r>
      <w:r w:rsidR="00DF02D1" w:rsidRPr="00866C9D">
        <w:rPr>
          <w:color w:val="000000"/>
          <w:sz w:val="28"/>
          <w:szCs w:val="28"/>
        </w:rPr>
        <w:t xml:space="preserve"> Операции</w:t>
      </w:r>
      <w:r w:rsidR="00866C9D">
        <w:rPr>
          <w:color w:val="000000"/>
          <w:sz w:val="28"/>
          <w:szCs w:val="28"/>
        </w:rPr>
        <w:t xml:space="preserve"> </w:t>
      </w:r>
      <w:r w:rsidR="00DF02D1" w:rsidRPr="00866C9D">
        <w:rPr>
          <w:color w:val="000000"/>
          <w:sz w:val="28"/>
          <w:szCs w:val="28"/>
        </w:rPr>
        <w:t>- аппендэктомия в 1979году.</w:t>
      </w:r>
    </w:p>
    <w:p w:rsidR="00DB3F05" w:rsidRPr="00866C9D" w:rsidRDefault="00DB3F05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Половое развитие, гинекологический анамнез.</w:t>
      </w:r>
    </w:p>
    <w:p w:rsidR="00866C9D" w:rsidRDefault="00E60E55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Менструации с 14 лет, цикл регулярный. Половая жизнь с 18 лет. В настоящий момент у больной менопауза. Перенесла</w:t>
      </w:r>
      <w:r w:rsidR="00DF02D1" w:rsidRPr="00866C9D">
        <w:rPr>
          <w:color w:val="000000"/>
          <w:sz w:val="28"/>
          <w:szCs w:val="28"/>
        </w:rPr>
        <w:t>,</w:t>
      </w:r>
      <w:r w:rsidRPr="00866C9D">
        <w:rPr>
          <w:color w:val="000000"/>
          <w:sz w:val="28"/>
          <w:szCs w:val="28"/>
        </w:rPr>
        <w:t xml:space="preserve"> 7 беременностей из них 2 закончились</w:t>
      </w:r>
      <w:r w:rsidR="00DF02D1" w:rsidRPr="00866C9D">
        <w:rPr>
          <w:color w:val="000000"/>
          <w:sz w:val="28"/>
          <w:szCs w:val="28"/>
        </w:rPr>
        <w:t>,</w:t>
      </w:r>
      <w:r w:rsidR="00866C9D">
        <w:rPr>
          <w:color w:val="000000"/>
          <w:sz w:val="28"/>
          <w:szCs w:val="28"/>
        </w:rPr>
        <w:t xml:space="preserve"> </w:t>
      </w:r>
      <w:r w:rsidRPr="00866C9D">
        <w:rPr>
          <w:color w:val="000000"/>
          <w:sz w:val="28"/>
          <w:szCs w:val="28"/>
        </w:rPr>
        <w:t>родами, 5 абортов. Беременность и роды были без осложнений.</w:t>
      </w:r>
    </w:p>
    <w:p w:rsidR="00E60E55" w:rsidRPr="00866C9D" w:rsidRDefault="00E60E55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Аллергологический анамнез не отягощен.</w:t>
      </w:r>
    </w:p>
    <w:p w:rsidR="00866C9D" w:rsidRDefault="00BF26F4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Социальный анамнез благополучный, живёт с семьей.</w:t>
      </w:r>
    </w:p>
    <w:p w:rsidR="00C905AA" w:rsidRPr="00866C9D" w:rsidRDefault="00C905AA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10AAB" w:rsidRPr="00866C9D" w:rsidRDefault="00910AAB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66C9D">
        <w:rPr>
          <w:b/>
          <w:bCs/>
          <w:color w:val="000000"/>
          <w:sz w:val="28"/>
          <w:szCs w:val="28"/>
        </w:rPr>
        <w:t>Клини</w:t>
      </w:r>
      <w:r w:rsidR="00866C9D" w:rsidRPr="00866C9D">
        <w:rPr>
          <w:b/>
          <w:bCs/>
          <w:color w:val="000000"/>
          <w:sz w:val="28"/>
          <w:szCs w:val="28"/>
        </w:rPr>
        <w:t>ко-гениалогическое обследование</w:t>
      </w:r>
    </w:p>
    <w:p w:rsidR="00866C9D" w:rsidRDefault="00866C9D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66C9D" w:rsidRDefault="00BF26F4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Мать страдала гипертонической болезнью, умерла в 63 год</w:t>
      </w:r>
      <w:r w:rsidR="00DF02D1" w:rsidRPr="00866C9D">
        <w:rPr>
          <w:color w:val="000000"/>
          <w:sz w:val="28"/>
          <w:szCs w:val="28"/>
        </w:rPr>
        <w:t>а -</w:t>
      </w:r>
      <w:r w:rsidRPr="00866C9D">
        <w:rPr>
          <w:color w:val="000000"/>
          <w:sz w:val="28"/>
          <w:szCs w:val="28"/>
        </w:rPr>
        <w:t xml:space="preserve"> третий инфаркт, тромбоз легочной артерии.</w:t>
      </w:r>
      <w:r w:rsidR="00866C9D">
        <w:rPr>
          <w:color w:val="000000"/>
          <w:sz w:val="28"/>
          <w:szCs w:val="28"/>
        </w:rPr>
        <w:t xml:space="preserve"> </w:t>
      </w:r>
      <w:r w:rsidRPr="00866C9D">
        <w:rPr>
          <w:color w:val="000000"/>
          <w:sz w:val="28"/>
          <w:szCs w:val="28"/>
        </w:rPr>
        <w:t xml:space="preserve">Отец умер в 86 лет, заболеваний у него больная не отмечает. </w:t>
      </w:r>
      <w:r w:rsidR="00296B15" w:rsidRPr="00866C9D">
        <w:rPr>
          <w:color w:val="000000"/>
          <w:sz w:val="28"/>
          <w:szCs w:val="28"/>
        </w:rPr>
        <w:t>У больной имеется 3 сестры</w:t>
      </w:r>
      <w:r w:rsidR="00E65150" w:rsidRPr="00866C9D">
        <w:rPr>
          <w:color w:val="000000"/>
          <w:sz w:val="28"/>
          <w:szCs w:val="28"/>
        </w:rPr>
        <w:t>- 55, 52, 48 лет</w:t>
      </w:r>
      <w:r w:rsidR="00296B15" w:rsidRPr="00866C9D">
        <w:rPr>
          <w:color w:val="000000"/>
          <w:sz w:val="28"/>
          <w:szCs w:val="28"/>
        </w:rPr>
        <w:t>, про их болезни ничего не знает.</w:t>
      </w:r>
      <w:r w:rsidR="00E2398F" w:rsidRPr="00866C9D">
        <w:rPr>
          <w:color w:val="000000"/>
          <w:sz w:val="28"/>
          <w:szCs w:val="28"/>
        </w:rPr>
        <w:t xml:space="preserve"> Муж 61 год, 40 лет страдает остеохондрозом. </w:t>
      </w:r>
      <w:r w:rsidR="00296B15" w:rsidRPr="00866C9D">
        <w:rPr>
          <w:color w:val="000000"/>
          <w:sz w:val="28"/>
          <w:szCs w:val="28"/>
        </w:rPr>
        <w:t>Дети: сын 38 лет (в 28 лет был прооперирован по поводу добр</w:t>
      </w:r>
      <w:r w:rsidR="00FD5C3A" w:rsidRPr="00866C9D">
        <w:rPr>
          <w:color w:val="000000"/>
          <w:sz w:val="28"/>
          <w:szCs w:val="28"/>
        </w:rPr>
        <w:t>окачественной опухоли кардиального отдела</w:t>
      </w:r>
      <w:r w:rsidR="00296B15" w:rsidRPr="00866C9D">
        <w:rPr>
          <w:color w:val="000000"/>
          <w:sz w:val="28"/>
          <w:szCs w:val="28"/>
        </w:rPr>
        <w:t xml:space="preserve"> жел</w:t>
      </w:r>
      <w:r w:rsidR="00FD5C3A" w:rsidRPr="00866C9D">
        <w:rPr>
          <w:color w:val="000000"/>
          <w:sz w:val="28"/>
          <w:szCs w:val="28"/>
        </w:rPr>
        <w:t>удка</w:t>
      </w:r>
      <w:r w:rsidR="00C905AA" w:rsidRPr="00866C9D">
        <w:rPr>
          <w:color w:val="000000"/>
          <w:sz w:val="28"/>
          <w:szCs w:val="28"/>
        </w:rPr>
        <w:t>), дочь 34 года (со слов больной, ни страдает, ни каким заболеванием)</w:t>
      </w:r>
      <w:r w:rsidR="00296B15" w:rsidRPr="00866C9D">
        <w:rPr>
          <w:color w:val="000000"/>
          <w:sz w:val="28"/>
          <w:szCs w:val="28"/>
        </w:rPr>
        <w:t xml:space="preserve">. </w:t>
      </w:r>
      <w:r w:rsidR="00910AAB" w:rsidRPr="00866C9D">
        <w:rPr>
          <w:color w:val="000000"/>
          <w:sz w:val="28"/>
          <w:szCs w:val="28"/>
        </w:rPr>
        <w:t xml:space="preserve">У </w:t>
      </w:r>
      <w:r w:rsidR="00E65150" w:rsidRPr="00866C9D">
        <w:rPr>
          <w:color w:val="000000"/>
          <w:sz w:val="28"/>
          <w:szCs w:val="28"/>
        </w:rPr>
        <w:t>сына двое дете</w:t>
      </w:r>
      <w:r w:rsidR="00DF02D1" w:rsidRPr="00866C9D">
        <w:rPr>
          <w:color w:val="000000"/>
          <w:sz w:val="28"/>
          <w:szCs w:val="28"/>
        </w:rPr>
        <w:t>й -</w:t>
      </w:r>
      <w:r w:rsidR="00E65150" w:rsidRPr="00866C9D">
        <w:rPr>
          <w:color w:val="000000"/>
          <w:sz w:val="28"/>
          <w:szCs w:val="28"/>
        </w:rPr>
        <w:t xml:space="preserve"> дочь 17лет и сын 2 месяца. У дочери 1 ребенок- сын 6 лет</w:t>
      </w:r>
      <w:r w:rsidR="00DF02D1" w:rsidRPr="00866C9D">
        <w:rPr>
          <w:color w:val="000000"/>
          <w:sz w:val="28"/>
          <w:szCs w:val="28"/>
        </w:rPr>
        <w:t xml:space="preserve"> (после рождения был поставлен диагноз- пилоростеноз, который при обследовании не подтвердился</w:t>
      </w:r>
      <w:r w:rsidR="00E65150" w:rsidRPr="00866C9D">
        <w:rPr>
          <w:color w:val="000000"/>
          <w:sz w:val="28"/>
          <w:szCs w:val="28"/>
        </w:rPr>
        <w:t>.</w:t>
      </w:r>
      <w:r w:rsidR="00E2398F" w:rsidRPr="00866C9D">
        <w:rPr>
          <w:color w:val="000000"/>
          <w:sz w:val="28"/>
          <w:szCs w:val="28"/>
        </w:rPr>
        <w:t xml:space="preserve"> После чего </w:t>
      </w:r>
      <w:r w:rsidR="00DF02D1" w:rsidRPr="00866C9D">
        <w:rPr>
          <w:color w:val="000000"/>
          <w:sz w:val="28"/>
          <w:szCs w:val="28"/>
        </w:rPr>
        <w:t>поставлен диагноз- ферментопатия).</w:t>
      </w:r>
    </w:p>
    <w:p w:rsidR="00C905AA" w:rsidRPr="00866C9D" w:rsidRDefault="00C905AA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905AA" w:rsidRPr="00866C9D" w:rsidRDefault="00A72028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866C9D" w:rsidRPr="00866C9D">
        <w:rPr>
          <w:b/>
          <w:bCs/>
          <w:color w:val="000000"/>
          <w:sz w:val="28"/>
          <w:szCs w:val="28"/>
        </w:rPr>
        <w:t>Генеалогическое древо</w:t>
      </w:r>
    </w:p>
    <w:p w:rsidR="00B735BA" w:rsidRPr="00866C9D" w:rsidRDefault="00B735BA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735BA" w:rsidRPr="00866C9D" w:rsidRDefault="00823106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26" style="position:absolute;left:0;text-align:left;z-index:251641344" from="153pt,32.1pt" to="153pt,96.3pt"/>
        </w:pict>
      </w:r>
      <w:r>
        <w:rPr>
          <w:noProof/>
        </w:rPr>
        <w:pict>
          <v:line id="_x0000_s1027" style="position:absolute;left:0;text-align:left;z-index:251640320" from="117pt,30.9pt" to="180pt,32.1pt"/>
        </w:pict>
      </w:r>
      <w:r>
        <w:rPr>
          <w:noProof/>
        </w:rPr>
        <w:pict>
          <v:rect id="_x0000_s1028" style="position:absolute;left:0;text-align:left;margin-left:63pt;margin-top:5.1pt;width:54pt;height:45pt;z-index:251638272"/>
        </w:pict>
      </w:r>
      <w:r>
        <w:rPr>
          <w:noProof/>
        </w:rPr>
        <w:pict>
          <v:oval id="_x0000_s1029" style="position:absolute;left:0;text-align:left;margin-left:180pt;margin-top:5.1pt;width:45pt;height:45pt;z-index:251639296"/>
        </w:pict>
      </w:r>
      <w:r w:rsidR="00866C9D">
        <w:rPr>
          <w:color w:val="000000"/>
          <w:sz w:val="28"/>
          <w:szCs w:val="28"/>
        </w:rPr>
        <w:t xml:space="preserve"> </w:t>
      </w:r>
      <w:r w:rsidR="00B735BA" w:rsidRPr="00866C9D">
        <w:rPr>
          <w:color w:val="000000"/>
          <w:sz w:val="28"/>
          <w:szCs w:val="28"/>
        </w:rPr>
        <w:t>+</w:t>
      </w:r>
    </w:p>
    <w:p w:rsidR="00C905AA" w:rsidRPr="00866C9D" w:rsidRDefault="00C905AA" w:rsidP="00866C9D">
      <w:pPr>
        <w:pStyle w:val="a3"/>
        <w:tabs>
          <w:tab w:val="left" w:pos="252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905AA" w:rsidRPr="00866C9D" w:rsidRDefault="00C905AA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905AA" w:rsidRPr="00866C9D" w:rsidRDefault="00823106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30" style="position:absolute;left:0;text-align:left;z-index:251649536" from="5in,-.35pt" to="5in,53.65pt"/>
        </w:pict>
      </w:r>
      <w:r>
        <w:rPr>
          <w:noProof/>
        </w:rPr>
        <w:pict>
          <v:line id="_x0000_s1031" style="position:absolute;left:0;text-align:left;flip:y;z-index:251642368" from="90pt,-.35pt" to="5in,1.6pt"/>
        </w:pict>
      </w:r>
      <w:r>
        <w:rPr>
          <w:noProof/>
        </w:rPr>
        <w:pict>
          <v:line id="_x0000_s1032" style="position:absolute;left:0;text-align:left;z-index:251647488" from="4in,-.35pt" to="4in,53.65pt"/>
        </w:pict>
      </w:r>
      <w:r>
        <w:rPr>
          <w:noProof/>
        </w:rPr>
        <w:pict>
          <v:line id="_x0000_s1033" style="position:absolute;left:0;text-align:left;z-index:251645440" from="3in,-.35pt" to="3in,53.65pt"/>
        </w:pict>
      </w:r>
    </w:p>
    <w:p w:rsidR="00C905AA" w:rsidRPr="00866C9D" w:rsidRDefault="00823106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34" style="position:absolute;left:0;text-align:left;margin-left:-45pt;margin-top:25.05pt;width:54pt;height:45pt;z-index:251652608"/>
        </w:pict>
      </w:r>
      <w:r>
        <w:rPr>
          <w:noProof/>
        </w:rPr>
        <w:pict>
          <v:oval id="_x0000_s1035" style="position:absolute;left:0;text-align:left;margin-left:333pt;margin-top:25.05pt;width:45pt;height:45pt;z-index:251650560"/>
        </w:pict>
      </w:r>
      <w:r>
        <w:rPr>
          <w:noProof/>
        </w:rPr>
        <w:pict>
          <v:oval id="_x0000_s1036" style="position:absolute;left:0;text-align:left;margin-left:270pt;margin-top:25.05pt;width:45pt;height:45pt;z-index:251648512"/>
        </w:pict>
      </w:r>
      <w:r>
        <w:rPr>
          <w:noProof/>
        </w:rPr>
        <w:pict>
          <v:oval id="_x0000_s1037" style="position:absolute;left:0;text-align:left;margin-left:198pt;margin-top:25.05pt;width:45pt;height:45pt;z-index:251646464"/>
        </w:pict>
      </w:r>
      <w:r>
        <w:rPr>
          <w:noProof/>
        </w:rPr>
        <w:pict>
          <v:oval id="_x0000_s1038" style="position:absolute;left:0;text-align:left;margin-left:1in;margin-top:25.05pt;width:45pt;height:45pt;z-index:251644416"/>
        </w:pict>
      </w:r>
      <w:r>
        <w:rPr>
          <w:noProof/>
        </w:rPr>
        <w:pict>
          <v:line id="_x0000_s1039" style="position:absolute;left:0;text-align:left;z-index:251643392" from="90pt,-27pt" to="90pt,27pt"/>
        </w:pict>
      </w:r>
    </w:p>
    <w:p w:rsidR="00C905AA" w:rsidRPr="00866C9D" w:rsidRDefault="00823106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40" style="position:absolute;left:0;text-align:left;z-index:251653632" from="45pt,14.45pt" to="45pt,86.45pt"/>
        </w:pict>
      </w:r>
      <w:r>
        <w:rPr>
          <w:noProof/>
        </w:rPr>
        <w:pict>
          <v:line id="_x0000_s1041" style="position:absolute;left:0;text-align:left;z-index:251651584" from="9pt,14.45pt" to="1in,15.65pt"/>
        </w:pict>
      </w:r>
    </w:p>
    <w:p w:rsidR="00866C9D" w:rsidRDefault="00823106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42" type="#_x0000_t66" style="position:absolute;left:0;text-align:left;margin-left:55.9pt;margin-top:13.45pt;width:27pt;height:18pt;rotation:8459286fd;z-index:251672064"/>
        </w:pict>
      </w:r>
    </w:p>
    <w:p w:rsidR="00C905AA" w:rsidRPr="00866C9D" w:rsidRDefault="00C905AA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66C9D" w:rsidRDefault="00823106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43" style="position:absolute;left:0;text-align:left;flip:y;z-index:251654656" from="-9pt,.7pt" to="180pt,2.65pt"/>
        </w:pict>
      </w:r>
      <w:r>
        <w:rPr>
          <w:noProof/>
        </w:rPr>
        <w:pict>
          <v:line id="_x0000_s1044" style="position:absolute;left:0;text-align:left;z-index:251656704" from="180pt,.7pt" to="180pt,54.7pt"/>
        </w:pict>
      </w:r>
      <w:r>
        <w:rPr>
          <w:noProof/>
        </w:rPr>
        <w:pict>
          <v:line id="_x0000_s1045" style="position:absolute;left:0;text-align:left;z-index:251655680" from="-9pt,.7pt" to="-9pt,54.7pt"/>
        </w:pict>
      </w:r>
    </w:p>
    <w:p w:rsidR="00C905AA" w:rsidRPr="00866C9D" w:rsidRDefault="00823106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46" style="position:absolute;left:0;text-align:left;margin-left:243pt;margin-top:26.15pt;width:54pt;height:45pt;z-index:251668992"/>
        </w:pict>
      </w:r>
      <w:r>
        <w:rPr>
          <w:noProof/>
        </w:rPr>
        <w:pict>
          <v:oval id="_x0000_s1047" style="position:absolute;left:0;text-align:left;margin-left:54pt;margin-top:26.15pt;width:45pt;height:45pt;z-index:251660800"/>
        </w:pict>
      </w:r>
      <w:r>
        <w:rPr>
          <w:noProof/>
        </w:rPr>
        <w:pict>
          <v:oval id="_x0000_s1048" style="position:absolute;left:0;text-align:left;margin-left:162pt;margin-top:26.15pt;width:45pt;height:45pt;z-index:251658752"/>
        </w:pict>
      </w:r>
      <w:r>
        <w:rPr>
          <w:noProof/>
        </w:rPr>
        <w:pict>
          <v:rect id="_x0000_s1049" style="position:absolute;left:0;text-align:left;margin-left:-36pt;margin-top:26.15pt;width:54pt;height:45pt;z-index:251657728"/>
        </w:pict>
      </w:r>
    </w:p>
    <w:p w:rsidR="00866C9D" w:rsidRDefault="00823106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oval id="_x0000_s1050" style="position:absolute;left:0;text-align:left;margin-left:351pt;margin-top:27pt;width:36pt;height:36pt;z-index:251673088"/>
        </w:pict>
      </w:r>
      <w:r>
        <w:rPr>
          <w:noProof/>
        </w:rPr>
        <w:pict>
          <v:line id="_x0000_s1051" style="position:absolute;left:0;text-align:left;z-index:251670016" from="225pt,15.55pt" to="225pt,87.55pt"/>
        </w:pict>
      </w:r>
      <w:r>
        <w:rPr>
          <w:noProof/>
        </w:rPr>
        <w:pict>
          <v:line id="_x0000_s1052" style="position:absolute;left:0;text-align:left;z-index:251667968" from="207pt,15.55pt" to="243pt,15.55pt"/>
        </w:pict>
      </w:r>
      <w:r>
        <w:rPr>
          <w:noProof/>
        </w:rPr>
        <w:pict>
          <v:line id="_x0000_s1053" style="position:absolute;left:0;text-align:left;z-index:251661824" from="36pt,15.55pt" to="36pt,87.55pt"/>
        </w:pict>
      </w:r>
      <w:r>
        <w:rPr>
          <w:noProof/>
        </w:rPr>
        <w:pict>
          <v:line id="_x0000_s1054" style="position:absolute;left:0;text-align:left;z-index:251659776" from="18pt,15.55pt" to="54pt,15.55pt"/>
        </w:pict>
      </w:r>
    </w:p>
    <w:p w:rsidR="00866C9D" w:rsidRDefault="00C7479E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-</w:t>
      </w:r>
    </w:p>
    <w:p w:rsidR="00866C9D" w:rsidRDefault="00823106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oval id="_x0000_s1055" style="position:absolute;left:0;text-align:left;margin-left:351pt;margin-top:23.8pt;width:36pt;height:36pt;z-index:251677184"/>
        </w:pict>
      </w:r>
      <w:r w:rsidR="00866C9D">
        <w:rPr>
          <w:color w:val="000000"/>
          <w:sz w:val="28"/>
          <w:szCs w:val="28"/>
        </w:rPr>
        <w:t xml:space="preserve"> </w:t>
      </w:r>
    </w:p>
    <w:p w:rsidR="00866C9D" w:rsidRDefault="00823106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56" style="position:absolute;left:0;text-align:left;margin-left:198pt;margin-top:1.8pt;width:54pt;height:45pt;z-index:251671040"/>
        </w:pict>
      </w:r>
      <w:r>
        <w:rPr>
          <w:noProof/>
        </w:rPr>
        <w:pict>
          <v:line id="_x0000_s1057" style="position:absolute;left:0;text-align:left;z-index:251664896" from="99pt,1.8pt" to="99pt,64.8pt"/>
        </w:pict>
      </w:r>
      <w:r>
        <w:rPr>
          <w:noProof/>
        </w:rPr>
        <w:pict>
          <v:line id="_x0000_s1058" style="position:absolute;left:0;text-align:left;z-index:251663872" from="-36pt,1.8pt" to="-36pt,73.8pt"/>
        </w:pict>
      </w:r>
      <w:r>
        <w:rPr>
          <w:noProof/>
        </w:rPr>
        <w:pict>
          <v:line id="_x0000_s1059" style="position:absolute;left:0;text-align:left;flip:y;z-index:251662848" from="-36pt,1.8pt" to="99pt,1.8pt"/>
        </w:pict>
      </w:r>
      <w:r w:rsidR="00866C9D">
        <w:rPr>
          <w:color w:val="000000"/>
          <w:sz w:val="28"/>
          <w:szCs w:val="28"/>
        </w:rPr>
        <w:t xml:space="preserve"> </w:t>
      </w:r>
      <w:r w:rsidR="00C7479E" w:rsidRPr="00866C9D">
        <w:rPr>
          <w:color w:val="000000"/>
          <w:sz w:val="28"/>
          <w:szCs w:val="28"/>
        </w:rPr>
        <w:t>-</w:t>
      </w:r>
    </w:p>
    <w:p w:rsidR="00866C9D" w:rsidRDefault="00823106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oval id="_x0000_s1060" style="position:absolute;left:0;text-align:left;margin-left:-54pt;margin-top:27.2pt;width:45pt;height:45pt;z-index:251665920"/>
        </w:pict>
      </w:r>
      <w:r>
        <w:rPr>
          <w:noProof/>
        </w:rPr>
        <w:pict>
          <v:rect id="_x0000_s1061" style="position:absolute;left:0;text-align:left;margin-left:1in;margin-top:27.2pt;width:54pt;height:45pt;z-index:251666944"/>
        </w:pict>
      </w:r>
    </w:p>
    <w:p w:rsidR="00866C9D" w:rsidRDefault="00823106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62" style="position:absolute;left:0;text-align:left;margin-left:351pt;margin-top:1.05pt;width:45pt;height:36pt;z-index:251675136"/>
        </w:pict>
      </w:r>
    </w:p>
    <w:p w:rsidR="00F73C4C" w:rsidRPr="00866C9D" w:rsidRDefault="00F73C4C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66C9D" w:rsidRDefault="00823106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63" style="position:absolute;left:0;text-align:left;margin-left:351pt;margin-top:6.9pt;width:45pt;height:36pt;z-index:251676160"/>
        </w:pict>
      </w:r>
    </w:p>
    <w:p w:rsidR="00A421A0" w:rsidRPr="00866C9D" w:rsidRDefault="00A421A0" w:rsidP="00866C9D">
      <w:pPr>
        <w:pStyle w:val="a3"/>
        <w:tabs>
          <w:tab w:val="left" w:pos="676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905AA" w:rsidRPr="00866C9D" w:rsidRDefault="00823106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64" style="position:absolute;left:0;text-align:left;margin-left:351pt;margin-top:12.7pt;width:45pt;height:36pt;z-index:251674112"/>
        </w:pict>
      </w:r>
    </w:p>
    <w:p w:rsidR="00C905AA" w:rsidRPr="00866C9D" w:rsidRDefault="00C905AA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905AA" w:rsidRPr="00866C9D" w:rsidRDefault="00C905AA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2398F" w:rsidRPr="00866C9D" w:rsidRDefault="00E2398F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66C9D" w:rsidRDefault="00AE7DF7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Семейная легенда.</w:t>
      </w:r>
    </w:p>
    <w:p w:rsidR="00866C9D" w:rsidRDefault="00AE7DF7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2, мать пробанда страдала ИБС, умерла в 63 года.</w:t>
      </w:r>
    </w:p>
    <w:p w:rsidR="00866C9D" w:rsidRDefault="00AE7DF7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 xml:space="preserve">2, пробанд </w:t>
      </w:r>
      <w:r w:rsidR="00FD5C3A" w:rsidRPr="00866C9D">
        <w:rPr>
          <w:color w:val="000000"/>
          <w:sz w:val="28"/>
          <w:szCs w:val="28"/>
        </w:rPr>
        <w:t xml:space="preserve">60 лет </w:t>
      </w:r>
      <w:r w:rsidRPr="00866C9D">
        <w:rPr>
          <w:color w:val="000000"/>
          <w:sz w:val="28"/>
          <w:szCs w:val="28"/>
        </w:rPr>
        <w:t>страдает хроническим панкреатитом.</w:t>
      </w:r>
    </w:p>
    <w:p w:rsidR="00866C9D" w:rsidRDefault="00AE7DF7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1, сын пробанда</w:t>
      </w:r>
      <w:r w:rsidR="00FD5C3A" w:rsidRPr="00866C9D">
        <w:rPr>
          <w:color w:val="000000"/>
          <w:sz w:val="28"/>
          <w:szCs w:val="28"/>
        </w:rPr>
        <w:t xml:space="preserve"> 38 лет, в 28 лет </w:t>
      </w:r>
      <w:r w:rsidRPr="00866C9D">
        <w:rPr>
          <w:color w:val="000000"/>
          <w:sz w:val="28"/>
          <w:szCs w:val="28"/>
        </w:rPr>
        <w:t>был прооперирован по поводу доброкачественной опухо</w:t>
      </w:r>
      <w:r w:rsidR="00FD5C3A" w:rsidRPr="00866C9D">
        <w:rPr>
          <w:color w:val="000000"/>
          <w:sz w:val="28"/>
          <w:szCs w:val="28"/>
        </w:rPr>
        <w:t>ли кардиального отдела желудка</w:t>
      </w:r>
      <w:r w:rsidRPr="00866C9D">
        <w:rPr>
          <w:color w:val="000000"/>
          <w:sz w:val="28"/>
          <w:szCs w:val="28"/>
        </w:rPr>
        <w:t>.</w:t>
      </w:r>
    </w:p>
    <w:p w:rsidR="00AE7DF7" w:rsidRPr="00866C9D" w:rsidRDefault="00AE7DF7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3, внук пробанда</w:t>
      </w:r>
      <w:r w:rsidR="00FD5C3A" w:rsidRPr="00866C9D">
        <w:rPr>
          <w:color w:val="000000"/>
          <w:sz w:val="28"/>
          <w:szCs w:val="28"/>
        </w:rPr>
        <w:t xml:space="preserve"> 6 лет</w:t>
      </w:r>
      <w:r w:rsidRPr="00866C9D">
        <w:rPr>
          <w:color w:val="000000"/>
          <w:sz w:val="28"/>
          <w:szCs w:val="28"/>
        </w:rPr>
        <w:t xml:space="preserve"> страдает ферментопатией.</w:t>
      </w:r>
    </w:p>
    <w:p w:rsidR="008D41F5" w:rsidRPr="00866C9D" w:rsidRDefault="008D41F5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D41F5" w:rsidRPr="00A72028" w:rsidRDefault="008D41F5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72028">
        <w:rPr>
          <w:b/>
          <w:bCs/>
          <w:color w:val="000000"/>
          <w:sz w:val="28"/>
          <w:szCs w:val="28"/>
        </w:rPr>
        <w:t>Заключение по клинико-генеалогическому</w:t>
      </w:r>
      <w:r w:rsidR="00A72028">
        <w:rPr>
          <w:b/>
          <w:bCs/>
          <w:color w:val="000000"/>
          <w:sz w:val="28"/>
          <w:szCs w:val="28"/>
        </w:rPr>
        <w:t xml:space="preserve"> обследованию</w:t>
      </w:r>
    </w:p>
    <w:p w:rsidR="008D41F5" w:rsidRPr="00866C9D" w:rsidRDefault="008D41F5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В данном клинико-генеалогическом древе династии по</w:t>
      </w:r>
      <w:r w:rsidR="00390BDF" w:rsidRPr="00866C9D">
        <w:rPr>
          <w:color w:val="000000"/>
          <w:sz w:val="28"/>
          <w:szCs w:val="28"/>
        </w:rPr>
        <w:t xml:space="preserve"> какому-либо одному из признаков не наблюдается</w:t>
      </w:r>
      <w:r w:rsidRPr="00866C9D">
        <w:rPr>
          <w:color w:val="000000"/>
          <w:sz w:val="28"/>
          <w:szCs w:val="28"/>
        </w:rPr>
        <w:t>. Данное заболевание</w:t>
      </w:r>
      <w:r w:rsidR="00390BDF" w:rsidRPr="00866C9D">
        <w:rPr>
          <w:color w:val="000000"/>
          <w:sz w:val="28"/>
          <w:szCs w:val="28"/>
        </w:rPr>
        <w:t xml:space="preserve"> (хронический панкреатит)</w:t>
      </w:r>
      <w:r w:rsidRPr="00866C9D">
        <w:rPr>
          <w:color w:val="000000"/>
          <w:sz w:val="28"/>
          <w:szCs w:val="28"/>
        </w:rPr>
        <w:t xml:space="preserve"> </w:t>
      </w:r>
      <w:r w:rsidR="00FD5C3A" w:rsidRPr="00866C9D">
        <w:rPr>
          <w:color w:val="000000"/>
          <w:sz w:val="28"/>
          <w:szCs w:val="28"/>
        </w:rPr>
        <w:t xml:space="preserve">для пробанда </w:t>
      </w:r>
      <w:r w:rsidRPr="00866C9D">
        <w:rPr>
          <w:color w:val="000000"/>
          <w:sz w:val="28"/>
          <w:szCs w:val="28"/>
        </w:rPr>
        <w:t>является результатом воздействия факторов внешней среды.</w:t>
      </w:r>
    </w:p>
    <w:p w:rsidR="00EA4315" w:rsidRPr="00866C9D" w:rsidRDefault="00EA4315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97220" w:rsidRPr="00A72028" w:rsidRDefault="00097220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72028">
        <w:rPr>
          <w:b/>
          <w:bCs/>
          <w:color w:val="000000"/>
          <w:sz w:val="28"/>
          <w:szCs w:val="28"/>
        </w:rPr>
        <w:t xml:space="preserve">Общее заключение по данным </w:t>
      </w:r>
      <w:r w:rsidR="00A72028" w:rsidRPr="00A72028">
        <w:rPr>
          <w:b/>
          <w:bCs/>
          <w:color w:val="000000"/>
          <w:sz w:val="28"/>
          <w:szCs w:val="28"/>
        </w:rPr>
        <w:t>анамнеза</w:t>
      </w:r>
    </w:p>
    <w:p w:rsidR="00866C9D" w:rsidRDefault="00B36D0D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Данные анамнеза жизни позв</w:t>
      </w:r>
      <w:r w:rsidR="00FD5C3A" w:rsidRPr="00866C9D">
        <w:rPr>
          <w:color w:val="000000"/>
          <w:sz w:val="28"/>
          <w:szCs w:val="28"/>
        </w:rPr>
        <w:t xml:space="preserve">оляют выявить наличие у пациентки </w:t>
      </w:r>
      <w:r w:rsidRPr="00866C9D">
        <w:rPr>
          <w:color w:val="000000"/>
          <w:sz w:val="28"/>
          <w:szCs w:val="28"/>
        </w:rPr>
        <w:t xml:space="preserve">следующих факторов риска хронического панкреатита: бессистемное, нерегулярное питание, частое употребление острой и жирной </w:t>
      </w:r>
      <w:r w:rsidR="002D4F87" w:rsidRPr="00866C9D">
        <w:rPr>
          <w:color w:val="000000"/>
          <w:sz w:val="28"/>
          <w:szCs w:val="28"/>
        </w:rPr>
        <w:t>пищи, гиперстенический тип сложения.</w:t>
      </w:r>
      <w:r w:rsidR="00866C9D">
        <w:rPr>
          <w:color w:val="000000"/>
          <w:sz w:val="28"/>
          <w:szCs w:val="28"/>
        </w:rPr>
        <w:t xml:space="preserve"> </w:t>
      </w:r>
      <w:r w:rsidR="002D4F87" w:rsidRPr="00866C9D">
        <w:rPr>
          <w:color w:val="000000"/>
          <w:sz w:val="28"/>
          <w:szCs w:val="28"/>
        </w:rPr>
        <w:t>Данные</w:t>
      </w:r>
      <w:r w:rsidR="00866C9D">
        <w:rPr>
          <w:color w:val="000000"/>
          <w:sz w:val="28"/>
          <w:szCs w:val="28"/>
        </w:rPr>
        <w:t xml:space="preserve"> </w:t>
      </w:r>
      <w:r w:rsidR="002D4F87" w:rsidRPr="00866C9D">
        <w:rPr>
          <w:color w:val="000000"/>
          <w:sz w:val="28"/>
          <w:szCs w:val="28"/>
        </w:rPr>
        <w:t>о развитии заболевания позволяют выделить следующие этапы:</w:t>
      </w:r>
      <w:r w:rsidR="00866C9D">
        <w:rPr>
          <w:color w:val="000000"/>
          <w:sz w:val="28"/>
          <w:szCs w:val="28"/>
        </w:rPr>
        <w:t xml:space="preserve"> </w:t>
      </w:r>
      <w:r w:rsidR="002D4F87" w:rsidRPr="00866C9D">
        <w:rPr>
          <w:color w:val="000000"/>
          <w:sz w:val="28"/>
          <w:szCs w:val="28"/>
        </w:rPr>
        <w:t>1. Предболезнь- период воздействия факторов риска.</w:t>
      </w:r>
      <w:r w:rsidR="00866C9D">
        <w:rPr>
          <w:color w:val="000000"/>
          <w:sz w:val="28"/>
          <w:szCs w:val="28"/>
        </w:rPr>
        <w:t xml:space="preserve"> </w:t>
      </w:r>
      <w:r w:rsidR="002D4F87" w:rsidRPr="00866C9D">
        <w:rPr>
          <w:color w:val="000000"/>
          <w:sz w:val="28"/>
          <w:szCs w:val="28"/>
        </w:rPr>
        <w:t>2. Болезнь</w:t>
      </w:r>
      <w:r w:rsidR="00866C9D">
        <w:rPr>
          <w:color w:val="000000"/>
          <w:sz w:val="28"/>
          <w:szCs w:val="28"/>
        </w:rPr>
        <w:t xml:space="preserve"> </w:t>
      </w:r>
      <w:r w:rsidR="002D4F87" w:rsidRPr="00866C9D">
        <w:rPr>
          <w:color w:val="000000"/>
          <w:sz w:val="28"/>
          <w:szCs w:val="28"/>
        </w:rPr>
        <w:t xml:space="preserve">- первое проявление болезни- с появления тупых опоясывающих болей в животе, без четкой локализации, признаков патологии ЖКТ. Такое начало заболевания в большей степени характерно для воспалительных </w:t>
      </w:r>
      <w:r w:rsidR="00C40120" w:rsidRPr="00866C9D">
        <w:rPr>
          <w:color w:val="000000"/>
          <w:sz w:val="28"/>
          <w:szCs w:val="28"/>
        </w:rPr>
        <w:t>изменений со стороны желудка, поджелудочной железы или желчного пузыря.</w:t>
      </w:r>
      <w:r w:rsidR="00866C9D">
        <w:rPr>
          <w:color w:val="000000"/>
          <w:sz w:val="28"/>
          <w:szCs w:val="28"/>
        </w:rPr>
        <w:t xml:space="preserve"> </w:t>
      </w:r>
      <w:r w:rsidR="00C40120" w:rsidRPr="00866C9D">
        <w:rPr>
          <w:color w:val="000000"/>
          <w:sz w:val="28"/>
          <w:szCs w:val="28"/>
        </w:rPr>
        <w:t>– разгар заболевания – чередование периодов компенсац</w:t>
      </w:r>
      <w:r w:rsidR="00CB7886" w:rsidRPr="00866C9D">
        <w:rPr>
          <w:color w:val="000000"/>
          <w:sz w:val="28"/>
          <w:szCs w:val="28"/>
        </w:rPr>
        <w:t>ии и декомпенсации в организме, может свидетельствовать о переходе острой формы заболевания в хроническую; что может быть характерно как для хронического панкреатита, так и</w:t>
      </w:r>
      <w:r w:rsidR="00F619D9" w:rsidRPr="00866C9D">
        <w:rPr>
          <w:color w:val="000000"/>
          <w:sz w:val="28"/>
          <w:szCs w:val="28"/>
        </w:rPr>
        <w:t xml:space="preserve"> для любой другой патологии системы пищеварения</w:t>
      </w:r>
      <w:r w:rsidR="00CB7886" w:rsidRPr="00866C9D">
        <w:rPr>
          <w:color w:val="000000"/>
          <w:sz w:val="28"/>
          <w:szCs w:val="28"/>
        </w:rPr>
        <w:t>,</w:t>
      </w:r>
      <w:r w:rsidR="00F619D9" w:rsidRPr="00866C9D">
        <w:rPr>
          <w:color w:val="000000"/>
          <w:sz w:val="28"/>
          <w:szCs w:val="28"/>
        </w:rPr>
        <w:t xml:space="preserve"> развивающейся на фоне действия атерогенных факторов.</w:t>
      </w:r>
    </w:p>
    <w:p w:rsidR="008D41F5" w:rsidRPr="00866C9D" w:rsidRDefault="008D41F5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62ED5" w:rsidRPr="00A72028" w:rsidRDefault="00721251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72028">
        <w:rPr>
          <w:b/>
          <w:bCs/>
          <w:color w:val="000000"/>
          <w:sz w:val="28"/>
          <w:szCs w:val="28"/>
        </w:rPr>
        <w:t>Состояние в настоящее время</w:t>
      </w:r>
      <w:r w:rsidR="00A72028" w:rsidRPr="00A72028">
        <w:rPr>
          <w:b/>
          <w:bCs/>
          <w:color w:val="000000"/>
          <w:sz w:val="28"/>
          <w:szCs w:val="28"/>
        </w:rPr>
        <w:t xml:space="preserve"> </w:t>
      </w:r>
      <w:r w:rsidRPr="00A72028">
        <w:rPr>
          <w:b/>
          <w:bCs/>
          <w:color w:val="000000"/>
          <w:sz w:val="28"/>
          <w:szCs w:val="28"/>
        </w:rPr>
        <w:t>(</w:t>
      </w:r>
      <w:r w:rsidR="00A62ED5" w:rsidRPr="00A72028">
        <w:rPr>
          <w:b/>
          <w:bCs/>
          <w:color w:val="000000"/>
          <w:sz w:val="28"/>
          <w:szCs w:val="28"/>
        </w:rPr>
        <w:t>Status praesens</w:t>
      </w:r>
      <w:r w:rsidRPr="00A72028">
        <w:rPr>
          <w:b/>
          <w:bCs/>
          <w:color w:val="000000"/>
          <w:sz w:val="28"/>
          <w:szCs w:val="28"/>
        </w:rPr>
        <w:t xml:space="preserve"> </w:t>
      </w:r>
      <w:r w:rsidRPr="00A72028">
        <w:rPr>
          <w:b/>
          <w:bCs/>
          <w:color w:val="000000"/>
          <w:sz w:val="28"/>
          <w:szCs w:val="28"/>
          <w:lang w:val="en-US"/>
        </w:rPr>
        <w:t>universalis</w:t>
      </w:r>
      <w:r w:rsidR="00A72028" w:rsidRPr="00A72028">
        <w:rPr>
          <w:b/>
          <w:bCs/>
          <w:color w:val="000000"/>
          <w:sz w:val="28"/>
          <w:szCs w:val="28"/>
        </w:rPr>
        <w:t>)</w:t>
      </w:r>
    </w:p>
    <w:p w:rsidR="00A72028" w:rsidRDefault="00A72028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D41F5" w:rsidRPr="00866C9D" w:rsidRDefault="00721251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 xml:space="preserve">Общее состояние удовлетворительное. Положение активное. Сознание ясное. Выражение лица и глаз доброжелательное. Телосложение </w:t>
      </w:r>
      <w:r w:rsidR="00CF6495" w:rsidRPr="00866C9D">
        <w:rPr>
          <w:color w:val="000000"/>
          <w:sz w:val="28"/>
          <w:szCs w:val="28"/>
        </w:rPr>
        <w:t xml:space="preserve">гиперстеническое, рост 165 см, вес 77кг. ИМТ= 28,3. Кожные покровы: обычной окраски и влажности, чистые. Тургор кожи снижен. </w:t>
      </w:r>
      <w:r w:rsidR="00DE3B03" w:rsidRPr="00866C9D">
        <w:rPr>
          <w:color w:val="000000"/>
          <w:sz w:val="28"/>
          <w:szCs w:val="28"/>
        </w:rPr>
        <w:t>Видимые слизистые оболочки обычного цвета, розовые. Волосы растут по женскому типу. Пальцы обычные, форма не изменена. Ногти без видимых повреждений. Затылочные, околоушные, шейные, подмышечные, паховые лимфатические узлы не пальпируются. Подкожно- жировая клетчатка хорошо выражена. Место наибольшего отложения жир</w:t>
      </w:r>
      <w:r w:rsidR="009D1387" w:rsidRPr="00866C9D">
        <w:rPr>
          <w:color w:val="000000"/>
          <w:sz w:val="28"/>
          <w:szCs w:val="28"/>
        </w:rPr>
        <w:t>а -</w:t>
      </w:r>
      <w:r w:rsidR="00DE3B03" w:rsidRPr="00866C9D">
        <w:rPr>
          <w:color w:val="000000"/>
          <w:sz w:val="28"/>
          <w:szCs w:val="28"/>
        </w:rPr>
        <w:t xml:space="preserve"> живот.</w:t>
      </w:r>
      <w:r w:rsidR="00BC499E" w:rsidRPr="00866C9D">
        <w:rPr>
          <w:color w:val="000000"/>
          <w:sz w:val="28"/>
          <w:szCs w:val="28"/>
        </w:rPr>
        <w:t xml:space="preserve"> </w:t>
      </w:r>
      <w:r w:rsidR="00012BCC" w:rsidRPr="00866C9D">
        <w:rPr>
          <w:color w:val="000000"/>
          <w:sz w:val="28"/>
          <w:szCs w:val="28"/>
        </w:rPr>
        <w:t>Развитие мышц удовлетворительное, тонус нормальный, болезненности нет. Видимой деформации костей нет. Активные и пассивные движения в суставах не ограничены, безболезненны, отечности и д</w:t>
      </w:r>
      <w:r w:rsidR="008D41F5" w:rsidRPr="00866C9D">
        <w:rPr>
          <w:color w:val="000000"/>
          <w:sz w:val="28"/>
          <w:szCs w:val="28"/>
        </w:rPr>
        <w:t>еформации суставов не выявлено.</w:t>
      </w:r>
    </w:p>
    <w:p w:rsidR="008D41F5" w:rsidRPr="00866C9D" w:rsidRDefault="008D41F5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12BCC" w:rsidRPr="00A72028" w:rsidRDefault="00012BCC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72028">
        <w:rPr>
          <w:b/>
          <w:bCs/>
          <w:color w:val="000000"/>
          <w:sz w:val="28"/>
          <w:szCs w:val="28"/>
        </w:rPr>
        <w:t>Состояние по ор</w:t>
      </w:r>
      <w:r w:rsidR="00A72028" w:rsidRPr="00A72028">
        <w:rPr>
          <w:b/>
          <w:bCs/>
          <w:color w:val="000000"/>
          <w:sz w:val="28"/>
          <w:szCs w:val="28"/>
        </w:rPr>
        <w:t>ганам и функциональным системам</w:t>
      </w:r>
    </w:p>
    <w:p w:rsidR="00A72028" w:rsidRDefault="00A72028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12BCC" w:rsidRPr="00A72028" w:rsidRDefault="00A72028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72028">
        <w:rPr>
          <w:b/>
          <w:bCs/>
          <w:color w:val="000000"/>
          <w:sz w:val="28"/>
          <w:szCs w:val="28"/>
        </w:rPr>
        <w:t>Система дыхания</w:t>
      </w:r>
    </w:p>
    <w:p w:rsidR="00CD40FA" w:rsidRPr="00A72028" w:rsidRDefault="00A72028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72028">
        <w:rPr>
          <w:b/>
          <w:bCs/>
          <w:color w:val="000000"/>
          <w:sz w:val="28"/>
          <w:szCs w:val="28"/>
        </w:rPr>
        <w:t>Осмотр грудной клетки</w:t>
      </w:r>
    </w:p>
    <w:p w:rsidR="00866C9D" w:rsidRDefault="00012BCC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Грудная клетк</w:t>
      </w:r>
      <w:r w:rsidR="007D3750" w:rsidRPr="00866C9D">
        <w:rPr>
          <w:color w:val="000000"/>
          <w:sz w:val="28"/>
          <w:szCs w:val="28"/>
        </w:rPr>
        <w:t xml:space="preserve">а гиперстеническая, без деформации, симметрична. Над- и подключичные ямки сглажены, одинаково выражены справа и слева. Межреберные промежутки не выбухают. Ключицы, лопатки располагаются на одном уровне. Лопатки плотно прилегают к грудной клетке. Правая и левая половины грудной клетки одинаково участвуют в акте дыхания. </w:t>
      </w:r>
      <w:r w:rsidR="00A62ED5" w:rsidRPr="00866C9D">
        <w:rPr>
          <w:color w:val="000000"/>
          <w:sz w:val="28"/>
          <w:szCs w:val="28"/>
        </w:rPr>
        <w:t>Дыхание через нос свободное,</w:t>
      </w:r>
      <w:r w:rsidR="00CD40FA" w:rsidRPr="00866C9D">
        <w:rPr>
          <w:color w:val="000000"/>
          <w:sz w:val="28"/>
          <w:szCs w:val="28"/>
        </w:rPr>
        <w:t xml:space="preserve"> выделений из носа нет</w:t>
      </w:r>
      <w:r w:rsidR="007D3750" w:rsidRPr="00866C9D">
        <w:rPr>
          <w:color w:val="000000"/>
          <w:sz w:val="28"/>
          <w:szCs w:val="28"/>
        </w:rPr>
        <w:t xml:space="preserve">. </w:t>
      </w:r>
      <w:r w:rsidR="00CD40FA" w:rsidRPr="00866C9D">
        <w:rPr>
          <w:color w:val="000000"/>
          <w:sz w:val="28"/>
          <w:szCs w:val="28"/>
        </w:rPr>
        <w:t>Тип дыхания преимущественно грудной. Дыхание ритмичное, частота дыхания 18 в минуту.</w:t>
      </w:r>
    </w:p>
    <w:p w:rsidR="00CD40FA" w:rsidRPr="00A72028" w:rsidRDefault="00A72028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72028">
        <w:rPr>
          <w:b/>
          <w:bCs/>
          <w:color w:val="000000"/>
          <w:sz w:val="28"/>
          <w:szCs w:val="28"/>
        </w:rPr>
        <w:t>Пальпация грудной клетки</w:t>
      </w:r>
    </w:p>
    <w:p w:rsidR="0038468B" w:rsidRPr="00866C9D" w:rsidRDefault="00CD40FA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При пальпации грудная клетка безболезненна, резистентная. Голосовое дрожание одинаково выражено на симме</w:t>
      </w:r>
      <w:r w:rsidR="0038468B" w:rsidRPr="00866C9D">
        <w:rPr>
          <w:color w:val="000000"/>
          <w:sz w:val="28"/>
          <w:szCs w:val="28"/>
        </w:rPr>
        <w:t>тричных участках грудной клетки.</w:t>
      </w:r>
    </w:p>
    <w:p w:rsidR="00CD40FA" w:rsidRPr="00A72028" w:rsidRDefault="00A72028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72028">
        <w:rPr>
          <w:b/>
          <w:bCs/>
          <w:color w:val="000000"/>
          <w:sz w:val="28"/>
          <w:szCs w:val="28"/>
        </w:rPr>
        <w:t>Перкуссия лёгких</w:t>
      </w:r>
    </w:p>
    <w:p w:rsidR="00866C9D" w:rsidRDefault="00A62ED5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При перкуссии ясн</w:t>
      </w:r>
      <w:r w:rsidR="00CD40FA" w:rsidRPr="00866C9D">
        <w:rPr>
          <w:color w:val="000000"/>
          <w:sz w:val="28"/>
          <w:szCs w:val="28"/>
        </w:rPr>
        <w:t>ый легочный звук.</w:t>
      </w:r>
      <w:r w:rsidR="004D0DA2" w:rsidRPr="00866C9D">
        <w:rPr>
          <w:color w:val="000000"/>
          <w:sz w:val="28"/>
          <w:szCs w:val="28"/>
        </w:rPr>
        <w:t xml:space="preserve"> Высота стояния верхушек над ключицами спереди справа и слева 3-4 см. Ширина полей Кренига 5 см. Высота стояния верхушек сзади находится на уровне </w:t>
      </w:r>
      <w:r w:rsidR="001C40F7" w:rsidRPr="00866C9D">
        <w:rPr>
          <w:color w:val="000000"/>
          <w:sz w:val="28"/>
          <w:szCs w:val="28"/>
        </w:rPr>
        <w:t>остистого отростка 7го шейного позвонка.</w:t>
      </w:r>
    </w:p>
    <w:p w:rsidR="00C90777" w:rsidRPr="00866C9D" w:rsidRDefault="001C40F7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Нижние границы лёгких.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190"/>
        <w:gridCol w:w="2968"/>
      </w:tblGrid>
      <w:tr w:rsidR="001C40F7" w:rsidRPr="00B64601" w:rsidTr="00B64601">
        <w:trPr>
          <w:trHeight w:val="218"/>
        </w:trPr>
        <w:tc>
          <w:tcPr>
            <w:tcW w:w="2988" w:type="dxa"/>
            <w:vMerge w:val="restart"/>
            <w:shd w:val="clear" w:color="auto" w:fill="auto"/>
          </w:tcPr>
          <w:p w:rsidR="001C40F7" w:rsidRPr="00B64601" w:rsidRDefault="001C40F7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Место перкуссии</w:t>
            </w:r>
          </w:p>
        </w:tc>
        <w:tc>
          <w:tcPr>
            <w:tcW w:w="6158" w:type="dxa"/>
            <w:gridSpan w:val="2"/>
            <w:shd w:val="clear" w:color="auto" w:fill="auto"/>
          </w:tcPr>
          <w:p w:rsidR="001C40F7" w:rsidRPr="00B64601" w:rsidRDefault="001C40F7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C40F7" w:rsidRPr="00B64601" w:rsidTr="00B64601">
        <w:trPr>
          <w:trHeight w:val="228"/>
        </w:trPr>
        <w:tc>
          <w:tcPr>
            <w:tcW w:w="2988" w:type="dxa"/>
            <w:vMerge/>
            <w:shd w:val="clear" w:color="auto" w:fill="auto"/>
          </w:tcPr>
          <w:p w:rsidR="001C40F7" w:rsidRPr="00B64601" w:rsidRDefault="001C40F7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1C40F7" w:rsidRPr="00B64601" w:rsidRDefault="001C40F7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Правое лёгкое</w:t>
            </w:r>
          </w:p>
        </w:tc>
        <w:tc>
          <w:tcPr>
            <w:tcW w:w="2968" w:type="dxa"/>
            <w:shd w:val="clear" w:color="auto" w:fill="auto"/>
          </w:tcPr>
          <w:p w:rsidR="001C40F7" w:rsidRPr="00B64601" w:rsidRDefault="001C40F7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Левое легкое</w:t>
            </w:r>
          </w:p>
        </w:tc>
      </w:tr>
      <w:tr w:rsidR="001C40F7" w:rsidRPr="00B64601" w:rsidTr="00B64601">
        <w:trPr>
          <w:trHeight w:val="418"/>
        </w:trPr>
        <w:tc>
          <w:tcPr>
            <w:tcW w:w="2988" w:type="dxa"/>
            <w:shd w:val="clear" w:color="auto" w:fill="auto"/>
          </w:tcPr>
          <w:p w:rsidR="001C40F7" w:rsidRPr="00B64601" w:rsidRDefault="001C40F7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Окологрудинная линия</w:t>
            </w:r>
          </w:p>
        </w:tc>
        <w:tc>
          <w:tcPr>
            <w:tcW w:w="3190" w:type="dxa"/>
            <w:shd w:val="clear" w:color="auto" w:fill="auto"/>
          </w:tcPr>
          <w:p w:rsidR="001C40F7" w:rsidRPr="00B64601" w:rsidRDefault="007233AD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5е межреберье</w:t>
            </w:r>
          </w:p>
        </w:tc>
        <w:tc>
          <w:tcPr>
            <w:tcW w:w="2968" w:type="dxa"/>
            <w:shd w:val="clear" w:color="auto" w:fill="auto"/>
          </w:tcPr>
          <w:p w:rsidR="001C40F7" w:rsidRPr="00B64601" w:rsidRDefault="001C40F7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C40F7" w:rsidRPr="00B64601" w:rsidTr="00B64601">
        <w:trPr>
          <w:trHeight w:val="343"/>
        </w:trPr>
        <w:tc>
          <w:tcPr>
            <w:tcW w:w="2988" w:type="dxa"/>
            <w:shd w:val="clear" w:color="auto" w:fill="auto"/>
          </w:tcPr>
          <w:p w:rsidR="001C40F7" w:rsidRPr="00B64601" w:rsidRDefault="001C40F7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Срединно-ключичная линия</w:t>
            </w:r>
          </w:p>
        </w:tc>
        <w:tc>
          <w:tcPr>
            <w:tcW w:w="3190" w:type="dxa"/>
            <w:shd w:val="clear" w:color="auto" w:fill="auto"/>
          </w:tcPr>
          <w:p w:rsidR="001C40F7" w:rsidRPr="00B64601" w:rsidRDefault="007233AD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6е межреберье</w:t>
            </w:r>
          </w:p>
        </w:tc>
        <w:tc>
          <w:tcPr>
            <w:tcW w:w="2968" w:type="dxa"/>
            <w:shd w:val="clear" w:color="auto" w:fill="auto"/>
          </w:tcPr>
          <w:p w:rsidR="001C40F7" w:rsidRPr="00B64601" w:rsidRDefault="001C40F7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C40F7" w:rsidRPr="00B64601" w:rsidTr="00B64601">
        <w:trPr>
          <w:trHeight w:val="322"/>
        </w:trPr>
        <w:tc>
          <w:tcPr>
            <w:tcW w:w="2988" w:type="dxa"/>
            <w:shd w:val="clear" w:color="auto" w:fill="auto"/>
          </w:tcPr>
          <w:p w:rsidR="001C40F7" w:rsidRPr="00B64601" w:rsidRDefault="001C40F7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Передняя подмышечная линия</w:t>
            </w:r>
          </w:p>
        </w:tc>
        <w:tc>
          <w:tcPr>
            <w:tcW w:w="3190" w:type="dxa"/>
            <w:shd w:val="clear" w:color="auto" w:fill="auto"/>
          </w:tcPr>
          <w:p w:rsidR="001C40F7" w:rsidRPr="00B64601" w:rsidRDefault="007233AD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7е ребро</w:t>
            </w:r>
          </w:p>
        </w:tc>
        <w:tc>
          <w:tcPr>
            <w:tcW w:w="2968" w:type="dxa"/>
            <w:shd w:val="clear" w:color="auto" w:fill="auto"/>
          </w:tcPr>
          <w:p w:rsidR="001C40F7" w:rsidRPr="00B64601" w:rsidRDefault="007233AD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7е ребро</w:t>
            </w:r>
          </w:p>
        </w:tc>
      </w:tr>
      <w:tr w:rsidR="001C40F7" w:rsidRPr="00B64601" w:rsidTr="00B64601">
        <w:trPr>
          <w:trHeight w:val="260"/>
        </w:trPr>
        <w:tc>
          <w:tcPr>
            <w:tcW w:w="2988" w:type="dxa"/>
            <w:shd w:val="clear" w:color="auto" w:fill="auto"/>
          </w:tcPr>
          <w:p w:rsidR="001C40F7" w:rsidRPr="00B64601" w:rsidRDefault="001C40F7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С</w:t>
            </w:r>
            <w:r w:rsidR="007233AD" w:rsidRPr="00B64601">
              <w:rPr>
                <w:color w:val="000000"/>
                <w:sz w:val="20"/>
                <w:szCs w:val="20"/>
              </w:rPr>
              <w:t>редняя подмышечная линия</w:t>
            </w:r>
          </w:p>
        </w:tc>
        <w:tc>
          <w:tcPr>
            <w:tcW w:w="3190" w:type="dxa"/>
            <w:shd w:val="clear" w:color="auto" w:fill="auto"/>
          </w:tcPr>
          <w:p w:rsidR="001C40F7" w:rsidRPr="00B64601" w:rsidRDefault="007233AD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8е ребро</w:t>
            </w:r>
          </w:p>
        </w:tc>
        <w:tc>
          <w:tcPr>
            <w:tcW w:w="2968" w:type="dxa"/>
            <w:shd w:val="clear" w:color="auto" w:fill="auto"/>
          </w:tcPr>
          <w:p w:rsidR="001C40F7" w:rsidRPr="00B64601" w:rsidRDefault="007233AD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8е ребро</w:t>
            </w:r>
          </w:p>
        </w:tc>
      </w:tr>
      <w:tr w:rsidR="001C40F7" w:rsidRPr="00B64601" w:rsidTr="00B64601">
        <w:trPr>
          <w:trHeight w:val="212"/>
        </w:trPr>
        <w:tc>
          <w:tcPr>
            <w:tcW w:w="2988" w:type="dxa"/>
            <w:shd w:val="clear" w:color="auto" w:fill="auto"/>
          </w:tcPr>
          <w:p w:rsidR="001C40F7" w:rsidRPr="00B64601" w:rsidRDefault="007233AD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Задняя подмышечная линия</w:t>
            </w:r>
          </w:p>
        </w:tc>
        <w:tc>
          <w:tcPr>
            <w:tcW w:w="3190" w:type="dxa"/>
            <w:shd w:val="clear" w:color="auto" w:fill="auto"/>
          </w:tcPr>
          <w:p w:rsidR="001C40F7" w:rsidRPr="00B64601" w:rsidRDefault="007233AD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9е ребро</w:t>
            </w:r>
          </w:p>
        </w:tc>
        <w:tc>
          <w:tcPr>
            <w:tcW w:w="2968" w:type="dxa"/>
            <w:shd w:val="clear" w:color="auto" w:fill="auto"/>
          </w:tcPr>
          <w:p w:rsidR="001C40F7" w:rsidRPr="00B64601" w:rsidRDefault="007233AD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9е ребро</w:t>
            </w:r>
          </w:p>
        </w:tc>
      </w:tr>
      <w:tr w:rsidR="001C40F7" w:rsidRPr="00B64601" w:rsidTr="00B64601">
        <w:trPr>
          <w:trHeight w:val="330"/>
        </w:trPr>
        <w:tc>
          <w:tcPr>
            <w:tcW w:w="2988" w:type="dxa"/>
            <w:shd w:val="clear" w:color="auto" w:fill="auto"/>
          </w:tcPr>
          <w:p w:rsidR="001C40F7" w:rsidRPr="00B64601" w:rsidRDefault="007233AD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Лопаточная линия</w:t>
            </w:r>
          </w:p>
        </w:tc>
        <w:tc>
          <w:tcPr>
            <w:tcW w:w="3190" w:type="dxa"/>
            <w:shd w:val="clear" w:color="auto" w:fill="auto"/>
          </w:tcPr>
          <w:p w:rsidR="001C40F7" w:rsidRPr="00B64601" w:rsidRDefault="007233AD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10е ребро</w:t>
            </w:r>
          </w:p>
        </w:tc>
        <w:tc>
          <w:tcPr>
            <w:tcW w:w="2968" w:type="dxa"/>
            <w:shd w:val="clear" w:color="auto" w:fill="auto"/>
          </w:tcPr>
          <w:p w:rsidR="001C40F7" w:rsidRPr="00B64601" w:rsidRDefault="007233AD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10е ребро</w:t>
            </w:r>
          </w:p>
        </w:tc>
      </w:tr>
      <w:tr w:rsidR="001C40F7" w:rsidRPr="00B64601" w:rsidTr="00B64601">
        <w:tc>
          <w:tcPr>
            <w:tcW w:w="2988" w:type="dxa"/>
            <w:shd w:val="clear" w:color="auto" w:fill="auto"/>
          </w:tcPr>
          <w:p w:rsidR="001C40F7" w:rsidRPr="00B64601" w:rsidRDefault="007233AD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Околопозвоночная линия</w:t>
            </w:r>
          </w:p>
        </w:tc>
        <w:tc>
          <w:tcPr>
            <w:tcW w:w="3190" w:type="dxa"/>
            <w:shd w:val="clear" w:color="auto" w:fill="auto"/>
          </w:tcPr>
          <w:p w:rsidR="001C40F7" w:rsidRPr="00B64601" w:rsidRDefault="007233AD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Остистый отросток 11го грудного позвонка</w:t>
            </w:r>
          </w:p>
        </w:tc>
        <w:tc>
          <w:tcPr>
            <w:tcW w:w="2968" w:type="dxa"/>
            <w:shd w:val="clear" w:color="auto" w:fill="auto"/>
          </w:tcPr>
          <w:p w:rsidR="001C40F7" w:rsidRPr="00B64601" w:rsidRDefault="007233AD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Остистый отросток 11го грудного позвонка</w:t>
            </w:r>
          </w:p>
        </w:tc>
      </w:tr>
    </w:tbl>
    <w:p w:rsidR="00B109FE" w:rsidRPr="00866C9D" w:rsidRDefault="00B109FE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233AD" w:rsidRPr="00866C9D" w:rsidRDefault="007233AD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П</w:t>
      </w:r>
      <w:r w:rsidR="00A72028">
        <w:rPr>
          <w:color w:val="000000"/>
          <w:sz w:val="28"/>
          <w:szCs w:val="28"/>
        </w:rPr>
        <w:t>одвижность нижнего края лёгкого</w:t>
      </w:r>
    </w:p>
    <w:p w:rsidR="007233AD" w:rsidRPr="00866C9D" w:rsidRDefault="007233AD" w:rsidP="00866C9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924"/>
        <w:gridCol w:w="1038"/>
        <w:gridCol w:w="1453"/>
        <w:gridCol w:w="924"/>
        <w:gridCol w:w="1038"/>
        <w:gridCol w:w="1103"/>
      </w:tblGrid>
      <w:tr w:rsidR="00BE0F4F" w:rsidRPr="00B64601" w:rsidTr="00B64601">
        <w:trPr>
          <w:trHeight w:val="466"/>
        </w:trPr>
        <w:tc>
          <w:tcPr>
            <w:tcW w:w="2508" w:type="dxa"/>
            <w:vMerge w:val="restart"/>
            <w:shd w:val="clear" w:color="auto" w:fill="auto"/>
            <w:vAlign w:val="center"/>
          </w:tcPr>
          <w:p w:rsidR="00BE0F4F" w:rsidRPr="00B64601" w:rsidRDefault="00BE0F4F" w:rsidP="00B6460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Опознавательные линии</w:t>
            </w:r>
          </w:p>
        </w:tc>
        <w:tc>
          <w:tcPr>
            <w:tcW w:w="3415" w:type="dxa"/>
            <w:gridSpan w:val="3"/>
            <w:shd w:val="clear" w:color="auto" w:fill="auto"/>
            <w:vAlign w:val="center"/>
          </w:tcPr>
          <w:p w:rsidR="00BE0F4F" w:rsidRPr="00B64601" w:rsidRDefault="00BE0F4F" w:rsidP="00B6460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Справа</w:t>
            </w:r>
          </w:p>
        </w:tc>
        <w:tc>
          <w:tcPr>
            <w:tcW w:w="3065" w:type="dxa"/>
            <w:gridSpan w:val="3"/>
            <w:shd w:val="clear" w:color="auto" w:fill="auto"/>
            <w:vAlign w:val="center"/>
          </w:tcPr>
          <w:p w:rsidR="00BE0F4F" w:rsidRPr="00B64601" w:rsidRDefault="00BE0F4F" w:rsidP="00B6460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Слева</w:t>
            </w:r>
          </w:p>
        </w:tc>
      </w:tr>
      <w:tr w:rsidR="00BE0F4F" w:rsidRPr="00B64601" w:rsidTr="00B64601">
        <w:tc>
          <w:tcPr>
            <w:tcW w:w="2508" w:type="dxa"/>
            <w:vMerge/>
            <w:shd w:val="clear" w:color="auto" w:fill="auto"/>
            <w:vAlign w:val="center"/>
          </w:tcPr>
          <w:p w:rsidR="00BE0F4F" w:rsidRPr="00B64601" w:rsidRDefault="00BE0F4F" w:rsidP="00B6460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BE0F4F" w:rsidRPr="00B64601" w:rsidRDefault="00BE0F4F" w:rsidP="00B6460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Вдох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E0F4F" w:rsidRPr="00B64601" w:rsidRDefault="00BE0F4F" w:rsidP="00B6460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Выдох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BE0F4F" w:rsidRPr="00B64601" w:rsidRDefault="00BE0F4F" w:rsidP="00B6460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Суммарно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BE0F4F" w:rsidRPr="00B64601" w:rsidRDefault="00BE0F4F" w:rsidP="00B6460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Вдох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E0F4F" w:rsidRPr="00B64601" w:rsidRDefault="00BE0F4F" w:rsidP="00B6460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Выдох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BE0F4F" w:rsidRPr="00B64601" w:rsidRDefault="00BE0F4F" w:rsidP="00B6460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Суммарно</w:t>
            </w:r>
          </w:p>
        </w:tc>
      </w:tr>
      <w:tr w:rsidR="00BE0F4F" w:rsidRPr="00B64601" w:rsidTr="00B64601">
        <w:tc>
          <w:tcPr>
            <w:tcW w:w="2508" w:type="dxa"/>
            <w:shd w:val="clear" w:color="auto" w:fill="auto"/>
            <w:vAlign w:val="center"/>
          </w:tcPr>
          <w:p w:rsidR="00BE0F4F" w:rsidRPr="00B64601" w:rsidRDefault="00BE0F4F" w:rsidP="00B6460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Срединноключичная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BE0F4F" w:rsidRPr="00B64601" w:rsidRDefault="00BE0F4F" w:rsidP="00B6460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2 см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E0F4F" w:rsidRPr="00B64601" w:rsidRDefault="00BE0F4F" w:rsidP="00B6460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2 см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BE0F4F" w:rsidRPr="00B64601" w:rsidRDefault="00BE0F4F" w:rsidP="00B6460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4 см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BE0F4F" w:rsidRPr="00B64601" w:rsidRDefault="00BE0F4F" w:rsidP="00B6460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BE0F4F" w:rsidRPr="00B64601" w:rsidRDefault="00BE0F4F" w:rsidP="00B6460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BE0F4F" w:rsidRPr="00B64601" w:rsidRDefault="00BE0F4F" w:rsidP="00B6460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BE0F4F" w:rsidRPr="00B64601" w:rsidTr="00B64601">
        <w:tc>
          <w:tcPr>
            <w:tcW w:w="2508" w:type="dxa"/>
            <w:shd w:val="clear" w:color="auto" w:fill="auto"/>
            <w:vAlign w:val="center"/>
          </w:tcPr>
          <w:p w:rsidR="00BE0F4F" w:rsidRPr="00B64601" w:rsidRDefault="00BE0F4F" w:rsidP="00B6460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Средняя подмышечная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BE0F4F" w:rsidRPr="00B64601" w:rsidRDefault="00BE0F4F" w:rsidP="00B6460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3 см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E0F4F" w:rsidRPr="00B64601" w:rsidRDefault="00BE0F4F" w:rsidP="00B6460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3 см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BE0F4F" w:rsidRPr="00B64601" w:rsidRDefault="00BE0F4F" w:rsidP="00B6460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6 см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BE0F4F" w:rsidRPr="00B64601" w:rsidRDefault="00BE0F4F" w:rsidP="00B6460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3 см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E0F4F" w:rsidRPr="00B64601" w:rsidRDefault="00BE0F4F" w:rsidP="00B6460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3 см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BE0F4F" w:rsidRPr="00B64601" w:rsidRDefault="00BE0F4F" w:rsidP="00B6460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6 см</w:t>
            </w:r>
          </w:p>
        </w:tc>
      </w:tr>
      <w:tr w:rsidR="00BE0F4F" w:rsidRPr="00B64601" w:rsidTr="00B64601">
        <w:tc>
          <w:tcPr>
            <w:tcW w:w="2508" w:type="dxa"/>
            <w:shd w:val="clear" w:color="auto" w:fill="auto"/>
            <w:vAlign w:val="center"/>
          </w:tcPr>
          <w:p w:rsidR="00BE0F4F" w:rsidRPr="00B64601" w:rsidRDefault="00BE0F4F" w:rsidP="00B6460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Лопаточная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BE0F4F" w:rsidRPr="00B64601" w:rsidRDefault="00BE0F4F" w:rsidP="00B6460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3 см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E0F4F" w:rsidRPr="00B64601" w:rsidRDefault="00BE0F4F" w:rsidP="00B6460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3 см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BE0F4F" w:rsidRPr="00B64601" w:rsidRDefault="00BE0F4F" w:rsidP="00B6460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6 см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BE0F4F" w:rsidRPr="00B64601" w:rsidRDefault="00BE0F4F" w:rsidP="00B6460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3 см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E0F4F" w:rsidRPr="00B64601" w:rsidRDefault="00BE0F4F" w:rsidP="00B6460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3 см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BE0F4F" w:rsidRPr="00B64601" w:rsidRDefault="00BE0F4F" w:rsidP="00B6460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6 см</w:t>
            </w:r>
          </w:p>
        </w:tc>
      </w:tr>
    </w:tbl>
    <w:p w:rsidR="0038468B" w:rsidRPr="00866C9D" w:rsidRDefault="0038468B" w:rsidP="00866C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468B" w:rsidRPr="00A72028" w:rsidRDefault="00A72028" w:rsidP="00866C9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72028">
        <w:rPr>
          <w:b/>
          <w:bCs/>
          <w:color w:val="000000"/>
          <w:sz w:val="28"/>
          <w:szCs w:val="28"/>
        </w:rPr>
        <w:t>Аускультация лёгких</w:t>
      </w:r>
    </w:p>
    <w:p w:rsidR="00866C9D" w:rsidRDefault="00751564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Аускультативно выслушивается везикулярное дыхание. Хрипов нет.</w:t>
      </w:r>
    </w:p>
    <w:p w:rsidR="00A72028" w:rsidRDefault="00A72028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51564" w:rsidRPr="00A72028" w:rsidRDefault="00A72028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72028">
        <w:rPr>
          <w:b/>
          <w:bCs/>
          <w:color w:val="000000"/>
          <w:sz w:val="28"/>
          <w:szCs w:val="28"/>
        </w:rPr>
        <w:t>Сердечно-сосудистая система</w:t>
      </w:r>
    </w:p>
    <w:p w:rsidR="001C40F7" w:rsidRPr="00A72028" w:rsidRDefault="00A72028" w:rsidP="00866C9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72028">
        <w:rPr>
          <w:b/>
          <w:bCs/>
          <w:color w:val="000000"/>
          <w:sz w:val="28"/>
          <w:szCs w:val="28"/>
        </w:rPr>
        <w:t>Осмотр сосудов и области сердца</w:t>
      </w:r>
    </w:p>
    <w:p w:rsidR="001C40F7" w:rsidRPr="00866C9D" w:rsidRDefault="00751564" w:rsidP="00866C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 xml:space="preserve">Видимых </w:t>
      </w:r>
      <w:r w:rsidR="00396746" w:rsidRPr="00866C9D">
        <w:rPr>
          <w:color w:val="000000"/>
          <w:sz w:val="28"/>
          <w:szCs w:val="28"/>
        </w:rPr>
        <w:t xml:space="preserve">изменений грудной клетки в области сердца нет – сердечный горб, сердечный толчок отсутствуют. Верхушечный толчок визуально не определяется. </w:t>
      </w:r>
      <w:r w:rsidR="001825C2" w:rsidRPr="00866C9D">
        <w:rPr>
          <w:color w:val="000000"/>
          <w:sz w:val="28"/>
          <w:szCs w:val="28"/>
        </w:rPr>
        <w:t>Эпигастральной пульсации нет.</w:t>
      </w:r>
    </w:p>
    <w:p w:rsidR="00396746" w:rsidRPr="0066520A" w:rsidRDefault="00396746" w:rsidP="00866C9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6520A">
        <w:rPr>
          <w:b/>
          <w:bCs/>
          <w:color w:val="000000"/>
          <w:sz w:val="28"/>
          <w:szCs w:val="28"/>
        </w:rPr>
        <w:t>Пал</w:t>
      </w:r>
      <w:r w:rsidR="00A72028" w:rsidRPr="0066520A">
        <w:rPr>
          <w:b/>
          <w:bCs/>
          <w:color w:val="000000"/>
          <w:sz w:val="28"/>
          <w:szCs w:val="28"/>
        </w:rPr>
        <w:t>ьпация области сердца и сосудов</w:t>
      </w:r>
    </w:p>
    <w:p w:rsidR="00866C9D" w:rsidRDefault="001825C2" w:rsidP="00866C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Верхушечный толчок располагается в 5м межреберье на 1,5 см кнутри от срединно-ключичной линии. Патологической пульсации над областью сердца нет.</w:t>
      </w:r>
    </w:p>
    <w:p w:rsidR="001825C2" w:rsidRPr="0066520A" w:rsidRDefault="0066520A" w:rsidP="00866C9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A72028" w:rsidRPr="0066520A">
        <w:rPr>
          <w:b/>
          <w:bCs/>
          <w:color w:val="000000"/>
          <w:sz w:val="28"/>
          <w:szCs w:val="28"/>
        </w:rPr>
        <w:t>Перкуссия сердца</w:t>
      </w:r>
    </w:p>
    <w:p w:rsidR="00866C9D" w:rsidRDefault="00171CC5" w:rsidP="00866C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 xml:space="preserve">Границы относительной тупости сердца - правая на 1 см кнаружи от правого края грудины в 4м межреберье; верхняя - нижний край 3го ребра, слева от грудины; левая- на 2 см кнутри от левой срединно-ключичной линии в 5м межреберье, совпадает с верхушечным толчком. Поперечник относительной тупости сердца- 12 см. Ширина сосудистого пучка 6 см. Конфигурация сердца нормальная. Границы </w:t>
      </w:r>
      <w:r w:rsidR="0077637D" w:rsidRPr="00866C9D">
        <w:rPr>
          <w:color w:val="000000"/>
          <w:sz w:val="28"/>
          <w:szCs w:val="28"/>
        </w:rPr>
        <w:t>абсолютной</w:t>
      </w:r>
      <w:r w:rsidRPr="00866C9D">
        <w:rPr>
          <w:color w:val="000000"/>
          <w:sz w:val="28"/>
          <w:szCs w:val="28"/>
        </w:rPr>
        <w:t xml:space="preserve"> тупости сердца- правая по </w:t>
      </w:r>
      <w:r w:rsidR="0077637D" w:rsidRPr="00866C9D">
        <w:rPr>
          <w:color w:val="000000"/>
          <w:sz w:val="28"/>
          <w:szCs w:val="28"/>
        </w:rPr>
        <w:t>левому</w:t>
      </w:r>
      <w:r w:rsidRPr="00866C9D">
        <w:rPr>
          <w:color w:val="000000"/>
          <w:sz w:val="28"/>
          <w:szCs w:val="28"/>
        </w:rPr>
        <w:t xml:space="preserve"> краю грудины</w:t>
      </w:r>
      <w:r w:rsidR="0077637D" w:rsidRPr="00866C9D">
        <w:rPr>
          <w:color w:val="000000"/>
          <w:sz w:val="28"/>
          <w:szCs w:val="28"/>
        </w:rPr>
        <w:t>; верхняя- 4е ребро слева от грудины; левая- на 2 см кнутри от левой границы относительной тупости сердца, совпадает с левой границей относительной тупости сердца.</w:t>
      </w:r>
    </w:p>
    <w:p w:rsidR="0077637D" w:rsidRPr="00A72028" w:rsidRDefault="00A72028" w:rsidP="00866C9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72028">
        <w:rPr>
          <w:b/>
          <w:bCs/>
          <w:color w:val="000000"/>
          <w:sz w:val="28"/>
          <w:szCs w:val="28"/>
        </w:rPr>
        <w:t>Аускультация сердца</w:t>
      </w:r>
    </w:p>
    <w:p w:rsidR="00866C9D" w:rsidRDefault="0077637D" w:rsidP="00866C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Ритм сердечной деятельности пра</w:t>
      </w:r>
      <w:r w:rsidR="0069428D" w:rsidRPr="00866C9D">
        <w:rPr>
          <w:color w:val="000000"/>
          <w:sz w:val="28"/>
          <w:szCs w:val="28"/>
        </w:rPr>
        <w:t xml:space="preserve">вильный. Тоны громкие, ясные. </w:t>
      </w:r>
      <w:r w:rsidRPr="00866C9D">
        <w:rPr>
          <w:color w:val="000000"/>
          <w:sz w:val="28"/>
          <w:szCs w:val="28"/>
        </w:rPr>
        <w:t>Частота сердечных сокращений 86 ударов в минуту.</w:t>
      </w:r>
      <w:r w:rsidR="00866C9D">
        <w:rPr>
          <w:color w:val="000000"/>
          <w:sz w:val="28"/>
          <w:szCs w:val="28"/>
        </w:rPr>
        <w:t xml:space="preserve"> </w:t>
      </w:r>
      <w:r w:rsidR="00FE4B60" w:rsidRPr="00866C9D">
        <w:rPr>
          <w:color w:val="000000"/>
          <w:sz w:val="28"/>
          <w:szCs w:val="28"/>
        </w:rPr>
        <w:t xml:space="preserve">Добавочные тоны, экстратоны отсутствуют. </w:t>
      </w:r>
      <w:r w:rsidR="0069428D" w:rsidRPr="00866C9D">
        <w:rPr>
          <w:color w:val="000000"/>
          <w:sz w:val="28"/>
          <w:szCs w:val="28"/>
        </w:rPr>
        <w:t>Патологические шумы не выслушиваются.</w:t>
      </w:r>
    </w:p>
    <w:p w:rsidR="00FE4B60" w:rsidRPr="00A72028" w:rsidRDefault="006D6CD2" w:rsidP="00866C9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72028">
        <w:rPr>
          <w:b/>
          <w:bCs/>
          <w:color w:val="000000"/>
          <w:sz w:val="28"/>
          <w:szCs w:val="28"/>
        </w:rPr>
        <w:t>Осмотр и пальпация пер</w:t>
      </w:r>
      <w:r w:rsidR="00A72028" w:rsidRPr="00A72028">
        <w:rPr>
          <w:b/>
          <w:bCs/>
          <w:color w:val="000000"/>
          <w:sz w:val="28"/>
          <w:szCs w:val="28"/>
        </w:rPr>
        <w:t>иферических кровеносных сосудов</w:t>
      </w:r>
    </w:p>
    <w:p w:rsidR="006D6CD2" w:rsidRPr="00866C9D" w:rsidRDefault="006D6CD2" w:rsidP="00866C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Пульс одинаковый на правой и левой лучевых артериях, ритмичный, с частотой 86</w:t>
      </w:r>
      <w:r w:rsidR="003A6867" w:rsidRPr="00866C9D">
        <w:rPr>
          <w:color w:val="000000"/>
          <w:sz w:val="28"/>
          <w:szCs w:val="28"/>
        </w:rPr>
        <w:t xml:space="preserve"> в минуту, среднего наполнения и напряжения</w:t>
      </w:r>
      <w:r w:rsidRPr="00866C9D">
        <w:rPr>
          <w:color w:val="000000"/>
          <w:sz w:val="28"/>
          <w:szCs w:val="28"/>
        </w:rPr>
        <w:t>.</w:t>
      </w:r>
      <w:r w:rsidR="00866C9D">
        <w:rPr>
          <w:color w:val="000000"/>
          <w:sz w:val="28"/>
          <w:szCs w:val="28"/>
        </w:rPr>
        <w:t xml:space="preserve"> </w:t>
      </w:r>
      <w:r w:rsidRPr="00866C9D">
        <w:rPr>
          <w:color w:val="000000"/>
          <w:sz w:val="28"/>
          <w:szCs w:val="28"/>
        </w:rPr>
        <w:t>Дефицита пульса нет. Сосудистая стенка гладкая.</w:t>
      </w:r>
    </w:p>
    <w:p w:rsidR="006D6CD2" w:rsidRPr="00A72028" w:rsidRDefault="006D6CD2" w:rsidP="00866C9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72028">
        <w:rPr>
          <w:b/>
          <w:bCs/>
          <w:color w:val="000000"/>
          <w:sz w:val="28"/>
          <w:szCs w:val="28"/>
        </w:rPr>
        <w:t>Ау</w:t>
      </w:r>
      <w:r w:rsidR="00A72028" w:rsidRPr="00A72028">
        <w:rPr>
          <w:b/>
          <w:bCs/>
          <w:color w:val="000000"/>
          <w:sz w:val="28"/>
          <w:szCs w:val="28"/>
        </w:rPr>
        <w:t>скультация сосудов</w:t>
      </w:r>
    </w:p>
    <w:p w:rsidR="00866C9D" w:rsidRDefault="003A6867" w:rsidP="00866C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Артериальное давление: на правой руке – 115/80 мм рт ст; на левой руке – 120/80 мм рт ст.</w:t>
      </w:r>
    </w:p>
    <w:p w:rsidR="003A6867" w:rsidRPr="00866C9D" w:rsidRDefault="003A6867" w:rsidP="00866C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6867" w:rsidRPr="00A72028" w:rsidRDefault="003A6867" w:rsidP="00866C9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72028">
        <w:rPr>
          <w:b/>
          <w:bCs/>
          <w:color w:val="000000"/>
          <w:sz w:val="28"/>
          <w:szCs w:val="28"/>
        </w:rPr>
        <w:t>Система пищев</w:t>
      </w:r>
      <w:r w:rsidR="00A72028" w:rsidRPr="00A72028">
        <w:rPr>
          <w:b/>
          <w:bCs/>
          <w:color w:val="000000"/>
          <w:sz w:val="28"/>
          <w:szCs w:val="28"/>
        </w:rPr>
        <w:t>арения и органы брюшной полости</w:t>
      </w:r>
    </w:p>
    <w:p w:rsidR="00836A84" w:rsidRPr="00A72028" w:rsidRDefault="00A72028" w:rsidP="00866C9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72028">
        <w:rPr>
          <w:b/>
          <w:bCs/>
          <w:color w:val="000000"/>
          <w:sz w:val="28"/>
          <w:szCs w:val="28"/>
        </w:rPr>
        <w:t>Осмотр ротовой полости</w:t>
      </w:r>
    </w:p>
    <w:p w:rsidR="00866C9D" w:rsidRDefault="003A6867" w:rsidP="00866C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 xml:space="preserve">Губы бледно розового цвета, нормальной влажности, без высыпаний, изъязвлений и трещин. Запах изо рта обычный. Язык сухой, обложен белым налетом, кончик языка </w:t>
      </w:r>
      <w:r w:rsidR="00836A84" w:rsidRPr="00866C9D">
        <w:rPr>
          <w:color w:val="000000"/>
          <w:sz w:val="28"/>
          <w:szCs w:val="28"/>
        </w:rPr>
        <w:t>ярко красный. Зубы требуют санации. Десны обычного розового цвета. Цвет слизистой глотки – розовый, состояние миндалин и дужек язычка в норме, глотание свободное.</w:t>
      </w:r>
    </w:p>
    <w:p w:rsidR="00836A84" w:rsidRPr="00A72028" w:rsidRDefault="00836A84" w:rsidP="00866C9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72028">
        <w:rPr>
          <w:b/>
          <w:bCs/>
          <w:color w:val="000000"/>
          <w:sz w:val="28"/>
          <w:szCs w:val="28"/>
        </w:rPr>
        <w:t>Ос</w:t>
      </w:r>
      <w:r w:rsidR="00A72028" w:rsidRPr="00A72028">
        <w:rPr>
          <w:b/>
          <w:bCs/>
          <w:color w:val="000000"/>
          <w:sz w:val="28"/>
          <w:szCs w:val="28"/>
        </w:rPr>
        <w:t>мотр живота</w:t>
      </w:r>
    </w:p>
    <w:p w:rsidR="00866C9D" w:rsidRDefault="00836A84" w:rsidP="00866C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 xml:space="preserve">Живот симметричный, не увеличен в объеме. Видимых выпячиваний, западаний нет. </w:t>
      </w:r>
      <w:r w:rsidR="00A57048" w:rsidRPr="00866C9D">
        <w:rPr>
          <w:color w:val="000000"/>
          <w:sz w:val="28"/>
          <w:szCs w:val="28"/>
        </w:rPr>
        <w:t>Имеется рубец в правой подвздошной области после аппендэктомии.</w:t>
      </w:r>
    </w:p>
    <w:p w:rsidR="00A57048" w:rsidRPr="0066520A" w:rsidRDefault="00A72028" w:rsidP="00866C9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6520A">
        <w:rPr>
          <w:b/>
          <w:bCs/>
          <w:color w:val="000000"/>
          <w:sz w:val="28"/>
          <w:szCs w:val="28"/>
        </w:rPr>
        <w:t>Пальпация</w:t>
      </w:r>
    </w:p>
    <w:p w:rsidR="00866C9D" w:rsidRDefault="00A57048" w:rsidP="00866C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При пальпации умеренная болезненность в эпигастрии и области левого подреберья.</w:t>
      </w:r>
    </w:p>
    <w:p w:rsidR="00866C9D" w:rsidRDefault="00C52976" w:rsidP="00866C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При методической глубокой скользящей пальпации по В.П. Образцову и Н.Д. Стражеско:</w:t>
      </w:r>
    </w:p>
    <w:p w:rsidR="0066520A" w:rsidRDefault="00C52976" w:rsidP="0066520A">
      <w:pPr>
        <w:numPr>
          <w:ilvl w:val="0"/>
          <w:numId w:val="1"/>
        </w:numPr>
        <w:tabs>
          <w:tab w:val="clear" w:pos="1744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сигмовидная кишка прощупывается в виде гладкого, плотного, безболезненного и без урчания цилиндра, толщиной 2,5-3 см;</w:t>
      </w:r>
    </w:p>
    <w:p w:rsidR="0066520A" w:rsidRDefault="00C52976" w:rsidP="0066520A">
      <w:pPr>
        <w:numPr>
          <w:ilvl w:val="0"/>
          <w:numId w:val="1"/>
        </w:numPr>
        <w:tabs>
          <w:tab w:val="clear" w:pos="1744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* слепая кишка пальпируется в виде цилиндра толщиной в 2 пальца, с гладкой поверхность</w:t>
      </w:r>
      <w:r w:rsidR="007C127E" w:rsidRPr="00866C9D">
        <w:rPr>
          <w:color w:val="000000"/>
          <w:sz w:val="28"/>
          <w:szCs w:val="28"/>
        </w:rPr>
        <w:t>ю, безболезненна</w:t>
      </w:r>
      <w:r w:rsidRPr="00866C9D">
        <w:rPr>
          <w:color w:val="000000"/>
          <w:sz w:val="28"/>
          <w:szCs w:val="28"/>
        </w:rPr>
        <w:t>;</w:t>
      </w:r>
    </w:p>
    <w:p w:rsidR="0066520A" w:rsidRDefault="00C52976" w:rsidP="0066520A">
      <w:pPr>
        <w:numPr>
          <w:ilvl w:val="0"/>
          <w:numId w:val="1"/>
        </w:numPr>
        <w:tabs>
          <w:tab w:val="clear" w:pos="1744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* конечный отрезок подвздошной кишки прощупывается в форме тонкостенной</w:t>
      </w:r>
      <w:r w:rsidR="007C127E" w:rsidRPr="00866C9D">
        <w:rPr>
          <w:color w:val="000000"/>
          <w:sz w:val="28"/>
          <w:szCs w:val="28"/>
        </w:rPr>
        <w:t xml:space="preserve"> трубки, дающей громкое урчание;</w:t>
      </w:r>
    </w:p>
    <w:p w:rsidR="0066520A" w:rsidRDefault="00C52976" w:rsidP="0066520A">
      <w:pPr>
        <w:numPr>
          <w:ilvl w:val="0"/>
          <w:numId w:val="1"/>
        </w:numPr>
        <w:tabs>
          <w:tab w:val="clear" w:pos="1744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* поперечно-ободочная кишка легко передвигается вверх и вниз в виде поперечно расположенного, дугообразного, безболезненного тяжа</w:t>
      </w:r>
      <w:r w:rsidR="0066520A">
        <w:rPr>
          <w:color w:val="000000"/>
          <w:sz w:val="28"/>
          <w:szCs w:val="28"/>
        </w:rPr>
        <w:t>;</w:t>
      </w:r>
    </w:p>
    <w:p w:rsidR="007C127E" w:rsidRPr="00866C9D" w:rsidRDefault="00C52976" w:rsidP="0066520A">
      <w:pPr>
        <w:numPr>
          <w:ilvl w:val="0"/>
          <w:numId w:val="1"/>
        </w:numPr>
        <w:tabs>
          <w:tab w:val="clear" w:pos="1744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* большая кривизна желудка ощущается в виде «порожка», расположенного на позвоночнике на 2 см выше пупка.</w:t>
      </w:r>
    </w:p>
    <w:p w:rsidR="0066520A" w:rsidRDefault="007C127E" w:rsidP="00866C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Пальпация поджелуд</w:t>
      </w:r>
      <w:r w:rsidR="00371BCC" w:rsidRPr="00866C9D">
        <w:rPr>
          <w:color w:val="000000"/>
          <w:sz w:val="28"/>
          <w:szCs w:val="28"/>
        </w:rPr>
        <w:t xml:space="preserve">очной железы - </w:t>
      </w:r>
      <w:r w:rsidR="005641A2" w:rsidRPr="00866C9D">
        <w:rPr>
          <w:color w:val="000000"/>
          <w:sz w:val="28"/>
          <w:szCs w:val="28"/>
        </w:rPr>
        <w:t>над областью пу</w:t>
      </w:r>
      <w:r w:rsidR="00371BCC" w:rsidRPr="00866C9D">
        <w:rPr>
          <w:color w:val="000000"/>
          <w:sz w:val="28"/>
          <w:szCs w:val="28"/>
        </w:rPr>
        <w:t>пка отмечается незначительное</w:t>
      </w:r>
      <w:r w:rsidR="005641A2" w:rsidRPr="00866C9D">
        <w:rPr>
          <w:color w:val="000000"/>
          <w:sz w:val="28"/>
          <w:szCs w:val="28"/>
        </w:rPr>
        <w:t xml:space="preserve"> увеличение,</w:t>
      </w:r>
      <w:r w:rsidR="00866C9D">
        <w:rPr>
          <w:color w:val="000000"/>
          <w:sz w:val="28"/>
          <w:szCs w:val="28"/>
        </w:rPr>
        <w:t xml:space="preserve"> </w:t>
      </w:r>
      <w:r w:rsidR="003460C7" w:rsidRPr="00866C9D">
        <w:rPr>
          <w:color w:val="000000"/>
          <w:sz w:val="28"/>
          <w:szCs w:val="28"/>
        </w:rPr>
        <w:t>определяются зоны болезненности</w:t>
      </w:r>
      <w:r w:rsidRPr="00866C9D">
        <w:rPr>
          <w:color w:val="000000"/>
          <w:sz w:val="28"/>
          <w:szCs w:val="28"/>
        </w:rPr>
        <w:t>.</w:t>
      </w:r>
    </w:p>
    <w:p w:rsidR="00866C9D" w:rsidRPr="0066520A" w:rsidRDefault="0066520A" w:rsidP="00866C9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6520A">
        <w:rPr>
          <w:b/>
          <w:bCs/>
          <w:color w:val="000000"/>
          <w:sz w:val="28"/>
          <w:szCs w:val="28"/>
        </w:rPr>
        <w:t>Перкуссия</w:t>
      </w:r>
    </w:p>
    <w:p w:rsidR="008019DA" w:rsidRPr="00866C9D" w:rsidRDefault="007C127E" w:rsidP="00866C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Над брюшной полостью определяется тимпанический перкуторный звук, более высокий над кишечником и более низкий над желудком.</w:t>
      </w:r>
    </w:p>
    <w:p w:rsidR="007C127E" w:rsidRPr="0066520A" w:rsidRDefault="00A72028" w:rsidP="00866C9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6520A">
        <w:rPr>
          <w:b/>
          <w:bCs/>
          <w:color w:val="000000"/>
          <w:sz w:val="28"/>
          <w:szCs w:val="28"/>
        </w:rPr>
        <w:t>Аускультация</w:t>
      </w:r>
    </w:p>
    <w:p w:rsidR="004D0DA2" w:rsidRPr="00866C9D" w:rsidRDefault="007C127E" w:rsidP="00866C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Выслушивается нормальная перистальтика кишечника.</w:t>
      </w:r>
    </w:p>
    <w:p w:rsidR="00436C88" w:rsidRPr="00866C9D" w:rsidRDefault="00436C88" w:rsidP="00866C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Стул безболезненный, оформленный, 1 раз в сутки.</w:t>
      </w:r>
    </w:p>
    <w:p w:rsidR="00B109FE" w:rsidRPr="00A72028" w:rsidRDefault="00A72028" w:rsidP="00866C9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72028">
        <w:rPr>
          <w:b/>
          <w:bCs/>
          <w:color w:val="000000"/>
          <w:sz w:val="28"/>
          <w:szCs w:val="28"/>
        </w:rPr>
        <w:t>Печень и желчный пузырь</w:t>
      </w:r>
    </w:p>
    <w:p w:rsidR="00B109FE" w:rsidRPr="0066520A" w:rsidRDefault="00A72028" w:rsidP="00866C9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6520A">
        <w:rPr>
          <w:b/>
          <w:bCs/>
          <w:color w:val="000000"/>
          <w:sz w:val="28"/>
          <w:szCs w:val="28"/>
        </w:rPr>
        <w:t>Осмотр области печени</w:t>
      </w:r>
    </w:p>
    <w:p w:rsidR="008019DA" w:rsidRPr="00866C9D" w:rsidRDefault="008019DA" w:rsidP="00866C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Визуально область печени без изменений, видимого увеличения, пульсации печени и увеличения желчного пузыря не отмечается.</w:t>
      </w:r>
    </w:p>
    <w:p w:rsidR="008019DA" w:rsidRPr="0066520A" w:rsidRDefault="008019DA" w:rsidP="00866C9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6520A">
        <w:rPr>
          <w:b/>
          <w:bCs/>
          <w:color w:val="000000"/>
          <w:sz w:val="28"/>
          <w:szCs w:val="28"/>
        </w:rPr>
        <w:t xml:space="preserve">Пальпация печени </w:t>
      </w:r>
      <w:r w:rsidR="0066520A" w:rsidRPr="0066520A">
        <w:rPr>
          <w:b/>
          <w:bCs/>
          <w:color w:val="000000"/>
          <w:sz w:val="28"/>
          <w:szCs w:val="28"/>
        </w:rPr>
        <w:t>(по методу Образцова-Стражеско)</w:t>
      </w:r>
    </w:p>
    <w:p w:rsidR="008019DA" w:rsidRPr="00866C9D" w:rsidRDefault="008019DA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Печень пальпируется у края рёберной дуги: край острый, поверхность гладкая, безболезненна.</w:t>
      </w:r>
    </w:p>
    <w:p w:rsidR="008019DA" w:rsidRPr="00866C9D" w:rsidRDefault="008019DA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Перкуссия печени.</w:t>
      </w:r>
    </w:p>
    <w:p w:rsidR="002E3793" w:rsidRPr="00866C9D" w:rsidRDefault="00AE786E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Верхняя граница абсолютной тупости печени по правой срединно-ключичной линии расположена на уровне 6го ребра.</w:t>
      </w:r>
      <w:r w:rsidR="002E3793" w:rsidRPr="00866C9D">
        <w:rPr>
          <w:color w:val="000000"/>
          <w:sz w:val="28"/>
          <w:szCs w:val="28"/>
        </w:rPr>
        <w:t xml:space="preserve"> Размеры печени по Курлову 9см-8см-7см.</w:t>
      </w:r>
    </w:p>
    <w:p w:rsidR="002E3793" w:rsidRPr="0066520A" w:rsidRDefault="0066520A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6520A">
        <w:rPr>
          <w:b/>
          <w:bCs/>
          <w:color w:val="000000"/>
          <w:sz w:val="28"/>
          <w:szCs w:val="28"/>
        </w:rPr>
        <w:t>Пальпация желчного пузыря</w:t>
      </w:r>
    </w:p>
    <w:p w:rsidR="00866C9D" w:rsidRDefault="002E3793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Желчный пузырь не пальпируется.</w:t>
      </w:r>
    </w:p>
    <w:p w:rsidR="002E3793" w:rsidRPr="0066520A" w:rsidRDefault="0066520A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6520A">
        <w:rPr>
          <w:b/>
          <w:bCs/>
          <w:color w:val="000000"/>
          <w:sz w:val="28"/>
          <w:szCs w:val="28"/>
        </w:rPr>
        <w:t>Селезенка</w:t>
      </w:r>
    </w:p>
    <w:p w:rsidR="002E3793" w:rsidRPr="0066520A" w:rsidRDefault="002E3793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6520A">
        <w:rPr>
          <w:b/>
          <w:bCs/>
          <w:color w:val="000000"/>
          <w:sz w:val="28"/>
          <w:szCs w:val="28"/>
        </w:rPr>
        <w:t>Осмот</w:t>
      </w:r>
      <w:r w:rsidR="0066520A" w:rsidRPr="0066520A">
        <w:rPr>
          <w:b/>
          <w:bCs/>
          <w:color w:val="000000"/>
          <w:sz w:val="28"/>
          <w:szCs w:val="28"/>
        </w:rPr>
        <w:t>р и пальпация области селезенки</w:t>
      </w:r>
    </w:p>
    <w:p w:rsidR="00866C9D" w:rsidRDefault="002E3793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При осмотре видимых увеличений не отмечается. Селезенка не пальпируется.</w:t>
      </w:r>
    </w:p>
    <w:p w:rsidR="00866C9D" w:rsidRPr="0066520A" w:rsidRDefault="0066520A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Перкуссия селезенки по Курлову</w:t>
      </w:r>
    </w:p>
    <w:p w:rsidR="00287D6E" w:rsidRPr="00866C9D" w:rsidRDefault="00287D6E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Длинник - 7 см (по отношению к 10 ребру), поперечник - 6 см.</w:t>
      </w:r>
    </w:p>
    <w:p w:rsidR="000E51A6" w:rsidRPr="00866C9D" w:rsidRDefault="000E51A6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87D6E" w:rsidRPr="0066520A" w:rsidRDefault="00287D6E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6520A">
        <w:rPr>
          <w:b/>
          <w:bCs/>
          <w:color w:val="000000"/>
          <w:sz w:val="28"/>
          <w:szCs w:val="28"/>
        </w:rPr>
        <w:t>Орга</w:t>
      </w:r>
      <w:r w:rsidR="0066520A" w:rsidRPr="0066520A">
        <w:rPr>
          <w:b/>
          <w:bCs/>
          <w:color w:val="000000"/>
          <w:sz w:val="28"/>
          <w:szCs w:val="28"/>
        </w:rPr>
        <w:t>ны мочевыделения</w:t>
      </w:r>
    </w:p>
    <w:p w:rsidR="00287D6E" w:rsidRPr="0066520A" w:rsidRDefault="00287D6E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6520A">
        <w:rPr>
          <w:b/>
          <w:bCs/>
          <w:color w:val="000000"/>
          <w:sz w:val="28"/>
          <w:szCs w:val="28"/>
        </w:rPr>
        <w:t>Осмотр обла</w:t>
      </w:r>
      <w:r w:rsidR="0066520A" w:rsidRPr="0066520A">
        <w:rPr>
          <w:b/>
          <w:bCs/>
          <w:color w:val="000000"/>
          <w:sz w:val="28"/>
          <w:szCs w:val="28"/>
        </w:rPr>
        <w:t>сти почек и надлобковой области</w:t>
      </w:r>
    </w:p>
    <w:p w:rsidR="00287D6E" w:rsidRPr="00866C9D" w:rsidRDefault="00287D6E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При осмотре видимых выпячиваний не отмечается, покраснений нет.</w:t>
      </w:r>
    </w:p>
    <w:p w:rsidR="00287D6E" w:rsidRPr="0066520A" w:rsidRDefault="0066520A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6520A">
        <w:rPr>
          <w:b/>
          <w:bCs/>
          <w:color w:val="000000"/>
          <w:sz w:val="28"/>
          <w:szCs w:val="28"/>
        </w:rPr>
        <w:t>Пальпация почек</w:t>
      </w:r>
    </w:p>
    <w:p w:rsidR="00287D6E" w:rsidRPr="00866C9D" w:rsidRDefault="00287D6E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Почки не пальпируются.</w:t>
      </w:r>
    </w:p>
    <w:p w:rsidR="00287D6E" w:rsidRPr="0066520A" w:rsidRDefault="0066520A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6520A">
        <w:rPr>
          <w:b/>
          <w:bCs/>
          <w:color w:val="000000"/>
          <w:sz w:val="28"/>
          <w:szCs w:val="28"/>
        </w:rPr>
        <w:t>Перкуссия и поколачивание</w:t>
      </w:r>
    </w:p>
    <w:p w:rsidR="00866C9D" w:rsidRDefault="00A62ED5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Симптом Пастернацкого отрицательный с обеих сторон.</w:t>
      </w:r>
    </w:p>
    <w:p w:rsidR="00287D6E" w:rsidRPr="00866C9D" w:rsidRDefault="00287D6E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87D6E" w:rsidRPr="0066520A" w:rsidRDefault="0086521A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6520A">
        <w:rPr>
          <w:b/>
          <w:bCs/>
          <w:color w:val="000000"/>
          <w:sz w:val="28"/>
          <w:szCs w:val="28"/>
        </w:rPr>
        <w:t>Эндокринн</w:t>
      </w:r>
      <w:r w:rsidR="0066520A" w:rsidRPr="0066520A">
        <w:rPr>
          <w:b/>
          <w:bCs/>
          <w:color w:val="000000"/>
          <w:sz w:val="28"/>
          <w:szCs w:val="28"/>
        </w:rPr>
        <w:t>ая система</w:t>
      </w:r>
    </w:p>
    <w:p w:rsidR="00866C9D" w:rsidRDefault="0086521A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ИМТ равен 28,3. Первичные и вторичные половые признаки соответствуют полу и возрасту. Нарушения роста нет. Части тел</w:t>
      </w:r>
      <w:r w:rsidR="00B0133A" w:rsidRPr="00866C9D">
        <w:rPr>
          <w:color w:val="000000"/>
          <w:sz w:val="28"/>
          <w:szCs w:val="28"/>
        </w:rPr>
        <w:t>а пропорциональны. Щитовидная железа не увеличена, плотная, неподвижная.</w:t>
      </w:r>
      <w:r w:rsidR="00A62ED5" w:rsidRPr="00866C9D">
        <w:rPr>
          <w:color w:val="000000"/>
          <w:sz w:val="28"/>
          <w:szCs w:val="28"/>
        </w:rPr>
        <w:t xml:space="preserve"> При осмотре передней поверхности шеи изменений не отмечается. Пучеглазия (экзофтальма) нет. Окружность шеи на уровне щитовидной железы – 38 см. Симптомы: М</w:t>
      </w:r>
      <w:r w:rsidR="00B0133A" w:rsidRPr="00866C9D">
        <w:rPr>
          <w:color w:val="000000"/>
          <w:sz w:val="28"/>
          <w:szCs w:val="28"/>
        </w:rPr>
        <w:t xml:space="preserve">ебиуса, Грефе, Мари </w:t>
      </w:r>
      <w:r w:rsidR="00A62ED5" w:rsidRPr="00866C9D">
        <w:rPr>
          <w:color w:val="000000"/>
          <w:sz w:val="28"/>
          <w:szCs w:val="28"/>
        </w:rPr>
        <w:t>– отрицательные.</w:t>
      </w:r>
    </w:p>
    <w:p w:rsidR="00B0133A" w:rsidRPr="00866C9D" w:rsidRDefault="00B0133A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0133A" w:rsidRPr="0066520A" w:rsidRDefault="0066520A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6520A">
        <w:rPr>
          <w:b/>
          <w:bCs/>
          <w:color w:val="000000"/>
          <w:sz w:val="28"/>
          <w:szCs w:val="28"/>
        </w:rPr>
        <w:t>Нервная система</w:t>
      </w:r>
    </w:p>
    <w:p w:rsidR="00866C9D" w:rsidRDefault="00B0133A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Б</w:t>
      </w:r>
      <w:r w:rsidR="00A62ED5" w:rsidRPr="00866C9D">
        <w:rPr>
          <w:color w:val="000000"/>
          <w:sz w:val="28"/>
          <w:szCs w:val="28"/>
        </w:rPr>
        <w:t xml:space="preserve">ольная правильно ориентирована в пространстве, времени и собственной личности. Контактна, охотно общается. Восприятие не нарушено. Внимание не ослаблено. Память сохранена. Интеллект высокий. Мышление не нарушено. Настроение ровное, поведение адекватное. Сон не глубокий, после пробуждения </w:t>
      </w:r>
      <w:r w:rsidRPr="00866C9D">
        <w:rPr>
          <w:color w:val="000000"/>
          <w:sz w:val="28"/>
          <w:szCs w:val="28"/>
        </w:rPr>
        <w:t>возникают ощущения разбитости (на фоне постоянных тупых болей в животе).</w:t>
      </w:r>
    </w:p>
    <w:p w:rsidR="000E51A6" w:rsidRPr="00866C9D" w:rsidRDefault="000E51A6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A2940" w:rsidRPr="001A0E48" w:rsidRDefault="009A2940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A0E48">
        <w:rPr>
          <w:b/>
          <w:bCs/>
          <w:color w:val="000000"/>
          <w:sz w:val="28"/>
          <w:szCs w:val="28"/>
        </w:rPr>
        <w:t>Заклю</w:t>
      </w:r>
      <w:r w:rsidR="0066520A" w:rsidRPr="001A0E48">
        <w:rPr>
          <w:b/>
          <w:bCs/>
          <w:color w:val="000000"/>
          <w:sz w:val="28"/>
          <w:szCs w:val="28"/>
        </w:rPr>
        <w:t>чение по данным жалоб и осмотра</w:t>
      </w:r>
    </w:p>
    <w:p w:rsidR="0066520A" w:rsidRPr="00866C9D" w:rsidRDefault="0066520A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203"/>
      </w:tblGrid>
      <w:tr w:rsidR="009A2940" w:rsidRPr="00B64601" w:rsidTr="00B64601">
        <w:tc>
          <w:tcPr>
            <w:tcW w:w="4785" w:type="dxa"/>
            <w:shd w:val="clear" w:color="auto" w:fill="auto"/>
          </w:tcPr>
          <w:p w:rsidR="009A2940" w:rsidRPr="00B64601" w:rsidRDefault="009A2940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Признаки</w:t>
            </w:r>
          </w:p>
        </w:tc>
        <w:tc>
          <w:tcPr>
            <w:tcW w:w="4203" w:type="dxa"/>
            <w:shd w:val="clear" w:color="auto" w:fill="auto"/>
          </w:tcPr>
          <w:p w:rsidR="009A2940" w:rsidRPr="00B64601" w:rsidRDefault="009A2940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Синдромы</w:t>
            </w:r>
          </w:p>
        </w:tc>
      </w:tr>
      <w:tr w:rsidR="009A2940" w:rsidRPr="00B64601" w:rsidTr="00B64601">
        <w:trPr>
          <w:trHeight w:val="2200"/>
        </w:trPr>
        <w:tc>
          <w:tcPr>
            <w:tcW w:w="4785" w:type="dxa"/>
            <w:shd w:val="clear" w:color="auto" w:fill="auto"/>
          </w:tcPr>
          <w:p w:rsidR="009A2940" w:rsidRPr="00B64601" w:rsidRDefault="009A2940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- Жгучая боль в левом подреберье, нередко опоясывающего характера, различной интенсивности, иррадиирущая в спину.</w:t>
            </w:r>
          </w:p>
          <w:p w:rsidR="009A2940" w:rsidRPr="00B64601" w:rsidRDefault="009A2940" w:rsidP="00B6460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- При пальпации умеренная болезненность в эпигастрии и области левого подреберья.</w:t>
            </w:r>
          </w:p>
          <w:p w:rsidR="009A2940" w:rsidRPr="00B64601" w:rsidRDefault="003762A7" w:rsidP="00B6460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 xml:space="preserve">- </w:t>
            </w:r>
            <w:r w:rsidR="007776E6" w:rsidRPr="00B64601">
              <w:rPr>
                <w:color w:val="000000"/>
                <w:sz w:val="20"/>
                <w:szCs w:val="20"/>
              </w:rPr>
              <w:t>Поджелудочная железа незначительно увеличена</w:t>
            </w:r>
          </w:p>
        </w:tc>
        <w:tc>
          <w:tcPr>
            <w:tcW w:w="4203" w:type="dxa"/>
            <w:shd w:val="clear" w:color="auto" w:fill="auto"/>
          </w:tcPr>
          <w:p w:rsidR="00E9574E" w:rsidRPr="00B64601" w:rsidRDefault="00E9574E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371BCC" w:rsidRPr="00B64601" w:rsidRDefault="00371BCC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371BCC" w:rsidRPr="00B64601" w:rsidRDefault="00371BCC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- Болевой синдром</w:t>
            </w:r>
          </w:p>
          <w:p w:rsidR="00E9574E" w:rsidRPr="00B64601" w:rsidRDefault="00E9574E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A2940" w:rsidRPr="00B64601" w:rsidTr="00B64601">
        <w:tc>
          <w:tcPr>
            <w:tcW w:w="4785" w:type="dxa"/>
            <w:shd w:val="clear" w:color="auto" w:fill="auto"/>
          </w:tcPr>
          <w:p w:rsidR="00E9574E" w:rsidRPr="00B64601" w:rsidRDefault="00E9574E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- Горечь и постоянное чувство жжения во рту, особенно на кончике языка.</w:t>
            </w:r>
          </w:p>
          <w:p w:rsidR="009A2940" w:rsidRPr="00B64601" w:rsidRDefault="00E9574E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-Гиперемия кончика языка.</w:t>
            </w:r>
          </w:p>
        </w:tc>
        <w:tc>
          <w:tcPr>
            <w:tcW w:w="4203" w:type="dxa"/>
            <w:shd w:val="clear" w:color="auto" w:fill="auto"/>
          </w:tcPr>
          <w:p w:rsidR="009A2940" w:rsidRPr="00B64601" w:rsidRDefault="009A2940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E9574E" w:rsidRPr="00B64601" w:rsidRDefault="00E9574E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 xml:space="preserve">- </w:t>
            </w:r>
            <w:r w:rsidR="00371BCC" w:rsidRPr="00B64601">
              <w:rPr>
                <w:color w:val="000000"/>
                <w:sz w:val="20"/>
                <w:szCs w:val="20"/>
              </w:rPr>
              <w:t>Синдром гастро-эзофагиальной дискенезии</w:t>
            </w:r>
          </w:p>
        </w:tc>
      </w:tr>
    </w:tbl>
    <w:p w:rsidR="00866C9D" w:rsidRDefault="00866C9D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3460C" w:rsidRDefault="00E3460C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27F45">
        <w:rPr>
          <w:b/>
          <w:bCs/>
          <w:color w:val="000000"/>
          <w:sz w:val="28"/>
          <w:szCs w:val="28"/>
        </w:rPr>
        <w:t>Обоснование предварите</w:t>
      </w:r>
      <w:r w:rsidR="00D27F45" w:rsidRPr="00D27F45">
        <w:rPr>
          <w:b/>
          <w:bCs/>
          <w:color w:val="000000"/>
          <w:sz w:val="28"/>
          <w:szCs w:val="28"/>
        </w:rPr>
        <w:t>льного диагноза</w:t>
      </w:r>
    </w:p>
    <w:p w:rsidR="001A0E48" w:rsidRPr="00D27F45" w:rsidRDefault="001A0E48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560"/>
      </w:tblGrid>
      <w:tr w:rsidR="00E3460C" w:rsidRPr="00B64601" w:rsidTr="00B64601">
        <w:tc>
          <w:tcPr>
            <w:tcW w:w="4428" w:type="dxa"/>
            <w:shd w:val="clear" w:color="auto" w:fill="auto"/>
          </w:tcPr>
          <w:p w:rsidR="00E3460C" w:rsidRPr="00B64601" w:rsidRDefault="00E3460C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«Критерий» диагноза</w:t>
            </w:r>
          </w:p>
        </w:tc>
        <w:tc>
          <w:tcPr>
            <w:tcW w:w="4560" w:type="dxa"/>
            <w:shd w:val="clear" w:color="auto" w:fill="auto"/>
          </w:tcPr>
          <w:p w:rsidR="00E3460C" w:rsidRPr="00B64601" w:rsidRDefault="00E3460C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Заболевания, для которых характерен данный критерий</w:t>
            </w:r>
          </w:p>
        </w:tc>
      </w:tr>
      <w:tr w:rsidR="00E3460C" w:rsidRPr="00B64601" w:rsidTr="00B64601">
        <w:tc>
          <w:tcPr>
            <w:tcW w:w="4428" w:type="dxa"/>
            <w:shd w:val="clear" w:color="auto" w:fill="auto"/>
          </w:tcPr>
          <w:p w:rsidR="00866C9D" w:rsidRPr="00B64601" w:rsidRDefault="00E3460C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Этиология или факторы риска</w:t>
            </w:r>
            <w:r w:rsidR="00555F1B" w:rsidRPr="00B64601">
              <w:rPr>
                <w:color w:val="000000"/>
                <w:sz w:val="20"/>
                <w:szCs w:val="20"/>
              </w:rPr>
              <w:t>:</w:t>
            </w:r>
            <w:r w:rsidR="00866C9D" w:rsidRPr="00B64601">
              <w:rPr>
                <w:color w:val="000000"/>
                <w:sz w:val="20"/>
                <w:szCs w:val="20"/>
              </w:rPr>
              <w:t xml:space="preserve"> </w:t>
            </w:r>
            <w:r w:rsidR="00555F1B" w:rsidRPr="00B64601">
              <w:rPr>
                <w:color w:val="000000"/>
                <w:sz w:val="20"/>
                <w:szCs w:val="20"/>
              </w:rPr>
              <w:t>бессистемное, нерегулярное питание, частое употребление острой и жирной пищи, гиперстенический тип сложения, психоэммоциональные стрессы.</w:t>
            </w:r>
          </w:p>
          <w:p w:rsidR="00E3460C" w:rsidRPr="00B64601" w:rsidRDefault="00E3460C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60" w:type="dxa"/>
            <w:shd w:val="clear" w:color="auto" w:fill="auto"/>
          </w:tcPr>
          <w:p w:rsidR="00E3460C" w:rsidRPr="00B64601" w:rsidRDefault="007776E6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- панкреатит, холецистит, ЖКБ, гастрит, язва желудка и 12ти перстной кишки.</w:t>
            </w:r>
          </w:p>
        </w:tc>
      </w:tr>
      <w:tr w:rsidR="00E3460C" w:rsidRPr="00B64601" w:rsidTr="00B64601">
        <w:tc>
          <w:tcPr>
            <w:tcW w:w="4428" w:type="dxa"/>
            <w:shd w:val="clear" w:color="auto" w:fill="auto"/>
          </w:tcPr>
          <w:p w:rsidR="00E3460C" w:rsidRPr="00B64601" w:rsidRDefault="00555F1B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Развитие заболевания.</w:t>
            </w:r>
          </w:p>
          <w:p w:rsidR="005C0D83" w:rsidRPr="00B64601" w:rsidRDefault="00555F1B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1. Предболезнь- период воздействия факторов риска.</w:t>
            </w:r>
            <w:r w:rsidR="00866C9D" w:rsidRPr="00B64601">
              <w:rPr>
                <w:color w:val="000000"/>
                <w:sz w:val="20"/>
                <w:szCs w:val="20"/>
              </w:rPr>
              <w:t xml:space="preserve"> </w:t>
            </w:r>
            <w:r w:rsidRPr="00B64601">
              <w:rPr>
                <w:color w:val="000000"/>
                <w:sz w:val="20"/>
                <w:szCs w:val="20"/>
              </w:rPr>
              <w:t>2. Болезнь</w:t>
            </w:r>
            <w:r w:rsidR="00866C9D" w:rsidRPr="00B64601">
              <w:rPr>
                <w:color w:val="000000"/>
                <w:sz w:val="20"/>
                <w:szCs w:val="20"/>
              </w:rPr>
              <w:t xml:space="preserve"> </w:t>
            </w:r>
            <w:r w:rsidRPr="00B64601">
              <w:rPr>
                <w:color w:val="000000"/>
                <w:sz w:val="20"/>
                <w:szCs w:val="20"/>
              </w:rPr>
              <w:t>- первое проявление болезни- с появления тупых опоясывающих болей в животе, без четкой локализации, пр</w:t>
            </w:r>
            <w:r w:rsidR="005C0D83" w:rsidRPr="00B64601">
              <w:rPr>
                <w:color w:val="000000"/>
                <w:sz w:val="20"/>
                <w:szCs w:val="20"/>
              </w:rPr>
              <w:t>изнаков патологии ЖКТ</w:t>
            </w:r>
            <w:r w:rsidRPr="00B64601">
              <w:rPr>
                <w:color w:val="000000"/>
                <w:sz w:val="20"/>
                <w:szCs w:val="20"/>
              </w:rPr>
              <w:t>.</w:t>
            </w:r>
            <w:r w:rsidR="00866C9D" w:rsidRPr="00B64601">
              <w:rPr>
                <w:color w:val="000000"/>
                <w:sz w:val="20"/>
                <w:szCs w:val="20"/>
              </w:rPr>
              <w:t xml:space="preserve"> </w:t>
            </w:r>
            <w:r w:rsidRPr="00B64601">
              <w:rPr>
                <w:color w:val="000000"/>
                <w:sz w:val="20"/>
                <w:szCs w:val="20"/>
              </w:rPr>
              <w:t>– разгар заболевания – чередование периодов компенсации и декомпенсации в организме, может свидетельствовать о переходе острой фо</w:t>
            </w:r>
            <w:r w:rsidR="005C0D83" w:rsidRPr="00B64601">
              <w:rPr>
                <w:color w:val="000000"/>
                <w:sz w:val="20"/>
                <w:szCs w:val="20"/>
              </w:rPr>
              <w:t>рмы заболевания в хроническую.</w:t>
            </w:r>
          </w:p>
        </w:tc>
        <w:tc>
          <w:tcPr>
            <w:tcW w:w="4560" w:type="dxa"/>
            <w:shd w:val="clear" w:color="auto" w:fill="auto"/>
          </w:tcPr>
          <w:p w:rsidR="00DF2E30" w:rsidRPr="00B64601" w:rsidRDefault="00DF2E30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F2E30" w:rsidRPr="00B64601" w:rsidRDefault="00DF2E30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F2E30" w:rsidRPr="00B64601" w:rsidRDefault="00DF2E30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E3460C" w:rsidRPr="00B64601" w:rsidRDefault="007776E6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 xml:space="preserve">- </w:t>
            </w:r>
            <w:r w:rsidR="00DF2E30" w:rsidRPr="00B64601">
              <w:rPr>
                <w:color w:val="000000"/>
                <w:sz w:val="20"/>
                <w:szCs w:val="20"/>
              </w:rPr>
              <w:t>хронический панкреатит, хронический холецистит, хронический гастрит.</w:t>
            </w:r>
          </w:p>
        </w:tc>
      </w:tr>
      <w:tr w:rsidR="00E3460C" w:rsidRPr="00B64601" w:rsidTr="00B64601">
        <w:tc>
          <w:tcPr>
            <w:tcW w:w="4428" w:type="dxa"/>
            <w:shd w:val="clear" w:color="auto" w:fill="auto"/>
          </w:tcPr>
          <w:p w:rsidR="00E3460C" w:rsidRPr="00B64601" w:rsidRDefault="005C0D83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Характер поражения органов.</w:t>
            </w:r>
          </w:p>
          <w:p w:rsidR="005C0D83" w:rsidRPr="00B64601" w:rsidRDefault="005C0D83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- Болевой синдром</w:t>
            </w:r>
          </w:p>
          <w:p w:rsidR="005C0D83" w:rsidRPr="00B64601" w:rsidRDefault="005C0D83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- Синдром гастро-эзофагиальной дискенезии</w:t>
            </w:r>
          </w:p>
        </w:tc>
        <w:tc>
          <w:tcPr>
            <w:tcW w:w="4560" w:type="dxa"/>
            <w:shd w:val="clear" w:color="auto" w:fill="auto"/>
          </w:tcPr>
          <w:p w:rsidR="00E3460C" w:rsidRPr="00B64601" w:rsidRDefault="00E3460C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F2E30" w:rsidRPr="00B64601" w:rsidRDefault="00DF2E30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- панкреатит, холецисти</w:t>
            </w:r>
            <w:r w:rsidR="00B05133" w:rsidRPr="00B64601">
              <w:rPr>
                <w:color w:val="000000"/>
                <w:sz w:val="20"/>
                <w:szCs w:val="20"/>
              </w:rPr>
              <w:t>т</w:t>
            </w:r>
            <w:r w:rsidRPr="00B64601">
              <w:rPr>
                <w:color w:val="000000"/>
                <w:sz w:val="20"/>
                <w:szCs w:val="20"/>
              </w:rPr>
              <w:t>.</w:t>
            </w:r>
          </w:p>
        </w:tc>
      </w:tr>
      <w:tr w:rsidR="003762A7" w:rsidRPr="00B64601" w:rsidTr="00B64601">
        <w:trPr>
          <w:trHeight w:val="698"/>
        </w:trPr>
        <w:tc>
          <w:tcPr>
            <w:tcW w:w="4428" w:type="dxa"/>
            <w:shd w:val="clear" w:color="auto" w:fill="auto"/>
          </w:tcPr>
          <w:p w:rsidR="003762A7" w:rsidRPr="00B64601" w:rsidRDefault="003762A7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Эффект от проводимой терапии:</w:t>
            </w:r>
          </w:p>
          <w:p w:rsidR="003762A7" w:rsidRPr="00B64601" w:rsidRDefault="003762A7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-проследить не удалось</w:t>
            </w:r>
          </w:p>
        </w:tc>
        <w:tc>
          <w:tcPr>
            <w:tcW w:w="4560" w:type="dxa"/>
            <w:shd w:val="clear" w:color="auto" w:fill="auto"/>
          </w:tcPr>
          <w:p w:rsidR="003762A7" w:rsidRPr="00B64601" w:rsidRDefault="003762A7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66520A" w:rsidRDefault="0066520A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66C9D" w:rsidRDefault="00B05133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>Учитывая наиболее часто встречаемость в правой половине таблицы таких заболеваний как панкреатит и холеци</w:t>
      </w:r>
      <w:r w:rsidR="00F36A23" w:rsidRPr="00866C9D">
        <w:rPr>
          <w:color w:val="000000"/>
          <w:sz w:val="28"/>
          <w:szCs w:val="28"/>
        </w:rPr>
        <w:t>стит, логичным будет предположить поражение поджелудочной железы и желчного пузыря. Кроме того</w:t>
      </w:r>
      <w:r w:rsidR="001A0E48">
        <w:rPr>
          <w:color w:val="000000"/>
          <w:sz w:val="28"/>
          <w:szCs w:val="28"/>
        </w:rPr>
        <w:t>,</w:t>
      </w:r>
      <w:r w:rsidR="00F36A23" w:rsidRPr="00866C9D">
        <w:rPr>
          <w:color w:val="000000"/>
          <w:sz w:val="28"/>
          <w:szCs w:val="28"/>
        </w:rPr>
        <w:t xml:space="preserve"> следует учесть что в воспалительный процесс могут быть вовлечены желчевыводящие протоки. Таким образом</w:t>
      </w:r>
      <w:r w:rsidR="001A0E48">
        <w:rPr>
          <w:color w:val="000000"/>
          <w:sz w:val="28"/>
          <w:szCs w:val="28"/>
        </w:rPr>
        <w:t>,</w:t>
      </w:r>
      <w:r w:rsidR="00F36A23" w:rsidRPr="00866C9D">
        <w:rPr>
          <w:color w:val="000000"/>
          <w:sz w:val="28"/>
          <w:szCs w:val="28"/>
        </w:rPr>
        <w:t xml:space="preserve"> наиболее обоснованной становится версия о наличии холецистопанкреатит</w:t>
      </w:r>
      <w:r w:rsidR="004A248A" w:rsidRPr="00866C9D">
        <w:rPr>
          <w:color w:val="000000"/>
          <w:sz w:val="28"/>
          <w:szCs w:val="28"/>
        </w:rPr>
        <w:t>а</w:t>
      </w:r>
      <w:r w:rsidR="00F36A23" w:rsidRPr="00866C9D">
        <w:rPr>
          <w:color w:val="000000"/>
          <w:sz w:val="28"/>
          <w:szCs w:val="28"/>
        </w:rPr>
        <w:t>. Говоря</w:t>
      </w:r>
      <w:r w:rsidR="00415A1D" w:rsidRPr="00866C9D">
        <w:rPr>
          <w:color w:val="000000"/>
          <w:sz w:val="28"/>
          <w:szCs w:val="28"/>
        </w:rPr>
        <w:t>,</w:t>
      </w:r>
      <w:r w:rsidR="00F36A23" w:rsidRPr="00866C9D">
        <w:rPr>
          <w:color w:val="000000"/>
          <w:sz w:val="28"/>
          <w:szCs w:val="28"/>
        </w:rPr>
        <w:t xml:space="preserve"> об этиологии заболевания в данном конкретном</w:t>
      </w:r>
      <w:r w:rsidR="006F6029" w:rsidRPr="00866C9D">
        <w:rPr>
          <w:color w:val="000000"/>
          <w:sz w:val="28"/>
          <w:szCs w:val="28"/>
        </w:rPr>
        <w:t xml:space="preserve"> случае следует</w:t>
      </w:r>
      <w:r w:rsidR="00415A1D" w:rsidRPr="00866C9D">
        <w:rPr>
          <w:color w:val="000000"/>
          <w:sz w:val="28"/>
          <w:szCs w:val="28"/>
        </w:rPr>
        <w:t>,</w:t>
      </w:r>
      <w:r w:rsidR="00866C9D">
        <w:rPr>
          <w:color w:val="000000"/>
          <w:sz w:val="28"/>
          <w:szCs w:val="28"/>
        </w:rPr>
        <w:t xml:space="preserve"> </w:t>
      </w:r>
      <w:r w:rsidR="006F6029" w:rsidRPr="00866C9D">
        <w:rPr>
          <w:color w:val="000000"/>
          <w:sz w:val="28"/>
          <w:szCs w:val="28"/>
        </w:rPr>
        <w:t xml:space="preserve">склоняться в пользу воздействия факторов внешней среды. По клинико-морфологическому признаку в данном </w:t>
      </w:r>
      <w:r w:rsidR="00F57AD0" w:rsidRPr="00866C9D">
        <w:rPr>
          <w:color w:val="000000"/>
          <w:sz w:val="28"/>
          <w:szCs w:val="28"/>
        </w:rPr>
        <w:t>случае холецистопанкреатит следует отнести к вторичному</w:t>
      </w:r>
      <w:r w:rsidR="006F6029" w:rsidRPr="00866C9D">
        <w:rPr>
          <w:color w:val="000000"/>
          <w:sz w:val="28"/>
          <w:szCs w:val="28"/>
        </w:rPr>
        <w:t xml:space="preserve">, поскольку в анамнезе присутствуют указания на </w:t>
      </w:r>
      <w:r w:rsidR="00415A1D" w:rsidRPr="00866C9D">
        <w:rPr>
          <w:color w:val="000000"/>
          <w:sz w:val="28"/>
          <w:szCs w:val="28"/>
        </w:rPr>
        <w:t>повреждение поджелудочной железы и желчного пузыря в п</w:t>
      </w:r>
      <w:r w:rsidR="00F57AD0" w:rsidRPr="00866C9D">
        <w:rPr>
          <w:color w:val="000000"/>
          <w:sz w:val="28"/>
          <w:szCs w:val="28"/>
        </w:rPr>
        <w:t>р</w:t>
      </w:r>
      <w:r w:rsidR="00415A1D" w:rsidRPr="00866C9D">
        <w:rPr>
          <w:color w:val="000000"/>
          <w:sz w:val="28"/>
          <w:szCs w:val="28"/>
        </w:rPr>
        <w:t>ошлом. Учитывая проявление первых признаков заболе</w:t>
      </w:r>
      <w:r w:rsidR="00F57AD0" w:rsidRPr="00866C9D">
        <w:rPr>
          <w:color w:val="000000"/>
          <w:sz w:val="28"/>
          <w:szCs w:val="28"/>
        </w:rPr>
        <w:t>вания у пациентки 30 лет назад, с момента воздействия этиологического фактора в данном случае будет носить характер хронического.</w:t>
      </w:r>
    </w:p>
    <w:p w:rsidR="005A1928" w:rsidRPr="00866C9D" w:rsidRDefault="005A1928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66C9D" w:rsidRPr="001A0E48" w:rsidRDefault="00F57AD0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A0E48">
        <w:rPr>
          <w:b/>
          <w:bCs/>
          <w:color w:val="000000"/>
          <w:sz w:val="28"/>
          <w:szCs w:val="28"/>
        </w:rPr>
        <w:t>Предварительный диагноз:</w:t>
      </w:r>
    </w:p>
    <w:p w:rsidR="001A0E48" w:rsidRDefault="001A0E48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66C9D" w:rsidRDefault="00E53114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 xml:space="preserve">Основное заболевание: </w:t>
      </w:r>
      <w:r w:rsidR="00F57AD0" w:rsidRPr="00866C9D">
        <w:rPr>
          <w:color w:val="000000"/>
          <w:sz w:val="28"/>
          <w:szCs w:val="28"/>
        </w:rPr>
        <w:t>Хронический холецистопанкреатит.</w:t>
      </w:r>
    </w:p>
    <w:p w:rsidR="005A1928" w:rsidRPr="00866C9D" w:rsidRDefault="00E53114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 xml:space="preserve">Сопутствующее: </w:t>
      </w:r>
      <w:r w:rsidR="00F57AD0" w:rsidRPr="00866C9D">
        <w:rPr>
          <w:color w:val="000000"/>
          <w:sz w:val="28"/>
          <w:szCs w:val="28"/>
        </w:rPr>
        <w:t>Хронический гастрит.</w:t>
      </w:r>
    </w:p>
    <w:p w:rsidR="00F57AD0" w:rsidRPr="00866C9D" w:rsidRDefault="00E53114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</w:rPr>
        <w:t xml:space="preserve">Фоновое заболевание: </w:t>
      </w:r>
      <w:r w:rsidR="00F57AD0" w:rsidRPr="00866C9D">
        <w:rPr>
          <w:color w:val="000000"/>
          <w:sz w:val="28"/>
          <w:szCs w:val="28"/>
        </w:rPr>
        <w:t>Ожирение 1 степени.</w:t>
      </w:r>
    </w:p>
    <w:p w:rsidR="005A1928" w:rsidRPr="00866C9D" w:rsidRDefault="005A1928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A1928" w:rsidRDefault="001A0E48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обследования</w:t>
      </w:r>
    </w:p>
    <w:p w:rsidR="001A0E48" w:rsidRPr="00866C9D" w:rsidRDefault="001A0E48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786"/>
      </w:tblGrid>
      <w:tr w:rsidR="006E2329" w:rsidRPr="00B64601" w:rsidTr="00B64601">
        <w:tc>
          <w:tcPr>
            <w:tcW w:w="4068" w:type="dxa"/>
            <w:shd w:val="clear" w:color="auto" w:fill="auto"/>
          </w:tcPr>
          <w:p w:rsidR="006E2329" w:rsidRPr="00B64601" w:rsidRDefault="006E2329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Цель</w:t>
            </w:r>
          </w:p>
        </w:tc>
        <w:tc>
          <w:tcPr>
            <w:tcW w:w="4786" w:type="dxa"/>
            <w:shd w:val="clear" w:color="auto" w:fill="auto"/>
          </w:tcPr>
          <w:p w:rsidR="006E2329" w:rsidRPr="00B64601" w:rsidRDefault="006E2329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Методы</w:t>
            </w:r>
          </w:p>
        </w:tc>
      </w:tr>
      <w:tr w:rsidR="006E2329" w:rsidRPr="00B64601" w:rsidTr="00B64601">
        <w:tc>
          <w:tcPr>
            <w:tcW w:w="4068" w:type="dxa"/>
            <w:shd w:val="clear" w:color="auto" w:fill="auto"/>
          </w:tcPr>
          <w:p w:rsidR="006E2329" w:rsidRPr="00B64601" w:rsidRDefault="006E2329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1. Установить активность патологического процесса</w:t>
            </w:r>
          </w:p>
        </w:tc>
        <w:tc>
          <w:tcPr>
            <w:tcW w:w="4786" w:type="dxa"/>
            <w:shd w:val="clear" w:color="auto" w:fill="auto"/>
          </w:tcPr>
          <w:p w:rsidR="006E2329" w:rsidRPr="00B64601" w:rsidRDefault="006E2329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Общий анализ крови (гемоглобин, ускорение СОЭ, сдвиг лейкоцитарной формулы)</w:t>
            </w:r>
          </w:p>
          <w:p w:rsidR="000817EA" w:rsidRPr="00B64601" w:rsidRDefault="006E2329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Биохимический анализ крови</w:t>
            </w:r>
            <w:r w:rsidR="000817EA" w:rsidRPr="00B64601">
              <w:rPr>
                <w:color w:val="000000"/>
                <w:sz w:val="20"/>
                <w:szCs w:val="20"/>
              </w:rPr>
              <w:t xml:space="preserve"> (</w:t>
            </w:r>
            <w:r w:rsidR="003460C7" w:rsidRPr="00B64601">
              <w:rPr>
                <w:color w:val="000000"/>
                <w:sz w:val="20"/>
                <w:szCs w:val="20"/>
              </w:rPr>
              <w:t>общий билирубин и его фракции, АсАТ, АлАТ, ЩФ, амилаза, липаза, сахар, кальций</w:t>
            </w:r>
            <w:r w:rsidR="000817EA" w:rsidRPr="00B64601">
              <w:rPr>
                <w:color w:val="000000"/>
                <w:sz w:val="20"/>
                <w:szCs w:val="20"/>
              </w:rPr>
              <w:t>)</w:t>
            </w:r>
          </w:p>
          <w:p w:rsidR="000817EA" w:rsidRPr="00B64601" w:rsidRDefault="000817EA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Общий анализ мочи (возможна глюкозурия)</w:t>
            </w:r>
          </w:p>
          <w:p w:rsidR="000817EA" w:rsidRPr="00B64601" w:rsidRDefault="000D0895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Копроцитограмма (жирные кислоты, мышечные волокна, а также количество клеток – лейкоциты, эритроциты, если они присутствуют)</w:t>
            </w:r>
          </w:p>
          <w:p w:rsidR="000D0895" w:rsidRPr="00B64601" w:rsidRDefault="000D0895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E2329" w:rsidRPr="00B64601" w:rsidTr="00B64601">
        <w:tc>
          <w:tcPr>
            <w:tcW w:w="4068" w:type="dxa"/>
            <w:shd w:val="clear" w:color="auto" w:fill="auto"/>
          </w:tcPr>
          <w:p w:rsidR="006E2329" w:rsidRPr="00B64601" w:rsidRDefault="000817EA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2. Установить наличие поражения органов мишеней</w:t>
            </w:r>
          </w:p>
        </w:tc>
        <w:tc>
          <w:tcPr>
            <w:tcW w:w="4786" w:type="dxa"/>
            <w:shd w:val="clear" w:color="auto" w:fill="auto"/>
          </w:tcPr>
          <w:p w:rsidR="003460C7" w:rsidRPr="00B64601" w:rsidRDefault="003460C7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Обзорная рентгенография брюшной полости</w:t>
            </w:r>
          </w:p>
          <w:p w:rsidR="003460C7" w:rsidRPr="00B64601" w:rsidRDefault="003460C7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УЗИ органов брюшной полости</w:t>
            </w:r>
          </w:p>
          <w:p w:rsidR="006E2329" w:rsidRPr="00B64601" w:rsidRDefault="005C5D08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ЭРПХГ (исследуют сеть протоков поджелудочной железы)</w:t>
            </w:r>
          </w:p>
          <w:p w:rsidR="005B38CA" w:rsidRPr="00B64601" w:rsidRDefault="005B38CA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Компьютерная томография</w:t>
            </w:r>
            <w:r w:rsidR="005C5D08" w:rsidRPr="00B64601">
              <w:rPr>
                <w:color w:val="000000"/>
                <w:sz w:val="20"/>
                <w:szCs w:val="20"/>
              </w:rPr>
              <w:t xml:space="preserve"> (позволяет выявить степень плотности ткани, различные образования в органе)</w:t>
            </w:r>
          </w:p>
          <w:p w:rsidR="005B38CA" w:rsidRPr="00B64601" w:rsidRDefault="005B38CA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УЗИ поджелудочной железы и желчного пузыря (позволяет определить размеры поджелудочной железы и желчного пузыря, степень плотности ткани поджелудочной железы, наличие кист и псевдокист и другие признаки подтверждающие диагноз хронического холецистопанкреатита)</w:t>
            </w:r>
          </w:p>
          <w:p w:rsidR="005C5D08" w:rsidRPr="00B64601" w:rsidRDefault="005B38CA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ФГДС</w:t>
            </w:r>
            <w:r w:rsidR="00A65D98" w:rsidRPr="00B64601">
              <w:rPr>
                <w:color w:val="000000"/>
                <w:sz w:val="20"/>
                <w:szCs w:val="20"/>
              </w:rPr>
              <w:t xml:space="preserve"> (позволяет определить наличие повреждения желудка и 12ти перстной кишки)</w:t>
            </w:r>
          </w:p>
        </w:tc>
      </w:tr>
    </w:tbl>
    <w:p w:rsidR="005A1928" w:rsidRPr="00866C9D" w:rsidRDefault="005A1928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C5D08" w:rsidRDefault="001A0E48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лечения</w:t>
      </w:r>
    </w:p>
    <w:p w:rsidR="001A0E48" w:rsidRPr="00866C9D" w:rsidRDefault="001A0E48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5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400"/>
        <w:gridCol w:w="1980"/>
        <w:gridCol w:w="1752"/>
        <w:gridCol w:w="1219"/>
      </w:tblGrid>
      <w:tr w:rsidR="003F7D40" w:rsidRPr="00B64601" w:rsidTr="00B64601">
        <w:tc>
          <w:tcPr>
            <w:tcW w:w="1908" w:type="dxa"/>
            <w:shd w:val="clear" w:color="auto" w:fill="auto"/>
          </w:tcPr>
          <w:p w:rsidR="008E2723" w:rsidRPr="00B64601" w:rsidRDefault="008E2723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Цели</w:t>
            </w:r>
          </w:p>
        </w:tc>
        <w:tc>
          <w:tcPr>
            <w:tcW w:w="2400" w:type="dxa"/>
            <w:shd w:val="clear" w:color="auto" w:fill="auto"/>
          </w:tcPr>
          <w:p w:rsidR="008E2723" w:rsidRPr="00B64601" w:rsidRDefault="008E2723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Задачи</w:t>
            </w:r>
          </w:p>
        </w:tc>
        <w:tc>
          <w:tcPr>
            <w:tcW w:w="1980" w:type="dxa"/>
            <w:shd w:val="clear" w:color="auto" w:fill="auto"/>
          </w:tcPr>
          <w:p w:rsidR="008E2723" w:rsidRPr="00B64601" w:rsidRDefault="008E2723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Средства и методы</w:t>
            </w:r>
          </w:p>
        </w:tc>
        <w:tc>
          <w:tcPr>
            <w:tcW w:w="1752" w:type="dxa"/>
            <w:shd w:val="clear" w:color="auto" w:fill="auto"/>
          </w:tcPr>
          <w:p w:rsidR="008E2723" w:rsidRPr="00B64601" w:rsidRDefault="008E2723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Жизненный прогноз</w:t>
            </w:r>
          </w:p>
        </w:tc>
        <w:tc>
          <w:tcPr>
            <w:tcW w:w="1219" w:type="dxa"/>
            <w:shd w:val="clear" w:color="auto" w:fill="auto"/>
          </w:tcPr>
          <w:p w:rsidR="008E2723" w:rsidRPr="00B64601" w:rsidRDefault="008E2723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Качество жизни</w:t>
            </w:r>
          </w:p>
        </w:tc>
      </w:tr>
      <w:tr w:rsidR="003F7D40" w:rsidRPr="00B64601" w:rsidTr="00B64601">
        <w:tc>
          <w:tcPr>
            <w:tcW w:w="1908" w:type="dxa"/>
            <w:shd w:val="clear" w:color="auto" w:fill="auto"/>
          </w:tcPr>
          <w:p w:rsidR="008E2723" w:rsidRPr="00B64601" w:rsidRDefault="00386DB3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Воздействие на этиологию</w:t>
            </w:r>
          </w:p>
        </w:tc>
        <w:tc>
          <w:tcPr>
            <w:tcW w:w="2400" w:type="dxa"/>
            <w:shd w:val="clear" w:color="auto" w:fill="auto"/>
          </w:tcPr>
          <w:p w:rsidR="008E2723" w:rsidRPr="00B64601" w:rsidRDefault="00386DB3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Создание наиболее благоприятных условий для функционирования поджелудочной железы</w:t>
            </w:r>
          </w:p>
        </w:tc>
        <w:tc>
          <w:tcPr>
            <w:tcW w:w="1980" w:type="dxa"/>
            <w:shd w:val="clear" w:color="auto" w:fill="auto"/>
          </w:tcPr>
          <w:p w:rsidR="008E2723" w:rsidRPr="00B64601" w:rsidRDefault="00386DB3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Белковая диета и режим</w:t>
            </w:r>
          </w:p>
        </w:tc>
        <w:tc>
          <w:tcPr>
            <w:tcW w:w="1752" w:type="dxa"/>
            <w:shd w:val="clear" w:color="auto" w:fill="auto"/>
          </w:tcPr>
          <w:p w:rsidR="008E2723" w:rsidRPr="00B64601" w:rsidRDefault="00386DB3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+++</w:t>
            </w:r>
          </w:p>
        </w:tc>
        <w:tc>
          <w:tcPr>
            <w:tcW w:w="1219" w:type="dxa"/>
            <w:shd w:val="clear" w:color="auto" w:fill="auto"/>
          </w:tcPr>
          <w:p w:rsidR="008E2723" w:rsidRPr="00B64601" w:rsidRDefault="00386DB3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++</w:t>
            </w:r>
          </w:p>
        </w:tc>
      </w:tr>
      <w:tr w:rsidR="003F7D40" w:rsidRPr="00B64601" w:rsidTr="00B64601">
        <w:tc>
          <w:tcPr>
            <w:tcW w:w="1908" w:type="dxa"/>
            <w:shd w:val="clear" w:color="auto" w:fill="auto"/>
          </w:tcPr>
          <w:p w:rsidR="008E2723" w:rsidRPr="00B64601" w:rsidRDefault="00386DB3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Воздействие на факторы патогенеза, компенсации и саногенеза</w:t>
            </w:r>
          </w:p>
        </w:tc>
        <w:tc>
          <w:tcPr>
            <w:tcW w:w="2400" w:type="dxa"/>
            <w:shd w:val="clear" w:color="auto" w:fill="auto"/>
          </w:tcPr>
          <w:p w:rsidR="008E2723" w:rsidRPr="00B64601" w:rsidRDefault="00386DB3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1.Инактивация ферментов поджелудочной железы</w:t>
            </w:r>
          </w:p>
          <w:p w:rsidR="00A659AE" w:rsidRPr="00B64601" w:rsidRDefault="00A659AE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 xml:space="preserve">2.Ингибировать протеолитическое </w:t>
            </w:r>
            <w:r w:rsidR="005A67E8" w:rsidRPr="00B64601">
              <w:rPr>
                <w:color w:val="000000"/>
                <w:sz w:val="20"/>
                <w:szCs w:val="20"/>
              </w:rPr>
              <w:t>действие трипсина на ткань поджелудочной железы</w:t>
            </w:r>
          </w:p>
          <w:p w:rsidR="00BC3294" w:rsidRPr="00B64601" w:rsidRDefault="00BC3294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3.Купирование болевого синдрома</w:t>
            </w:r>
          </w:p>
          <w:p w:rsidR="00BC3294" w:rsidRPr="00B64601" w:rsidRDefault="00BC3294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8151B2" w:rsidRPr="00B64601" w:rsidRDefault="00BC3294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4.</w:t>
            </w:r>
            <w:r w:rsidR="008151B2" w:rsidRPr="00B64601">
              <w:rPr>
                <w:color w:val="000000"/>
                <w:sz w:val="20"/>
                <w:szCs w:val="20"/>
              </w:rPr>
              <w:t>Подавление кислотности желудочного сока</w:t>
            </w:r>
          </w:p>
        </w:tc>
        <w:tc>
          <w:tcPr>
            <w:tcW w:w="1980" w:type="dxa"/>
            <w:shd w:val="clear" w:color="auto" w:fill="auto"/>
          </w:tcPr>
          <w:p w:rsidR="008E2723" w:rsidRPr="00B64601" w:rsidRDefault="00A659AE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Ингибиторы протеолиза (гордокс, контрикал)</w:t>
            </w:r>
          </w:p>
          <w:p w:rsidR="005A67E8" w:rsidRPr="00B64601" w:rsidRDefault="005A67E8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 xml:space="preserve">Препараты метаболического действия (пентоксил, </w:t>
            </w:r>
            <w:r w:rsidR="008151B2" w:rsidRPr="00B64601">
              <w:rPr>
                <w:color w:val="000000"/>
                <w:sz w:val="20"/>
                <w:szCs w:val="20"/>
              </w:rPr>
              <w:t>метилурацил</w:t>
            </w:r>
            <w:r w:rsidRPr="00B64601">
              <w:rPr>
                <w:color w:val="000000"/>
                <w:sz w:val="20"/>
                <w:szCs w:val="20"/>
              </w:rPr>
              <w:t>)</w:t>
            </w:r>
          </w:p>
          <w:p w:rsidR="00BC3294" w:rsidRPr="00B64601" w:rsidRDefault="00BC3294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C3294" w:rsidRPr="00B64601" w:rsidRDefault="00BC3294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НПВС (анальгин, баралгин)</w:t>
            </w:r>
          </w:p>
          <w:p w:rsidR="008151B2" w:rsidRPr="00B64601" w:rsidRDefault="008151B2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Средства угнетающие секрецию желудочного сока (циметидин, омепразол)</w:t>
            </w:r>
          </w:p>
        </w:tc>
        <w:tc>
          <w:tcPr>
            <w:tcW w:w="1752" w:type="dxa"/>
            <w:shd w:val="clear" w:color="auto" w:fill="auto"/>
          </w:tcPr>
          <w:p w:rsidR="008E2723" w:rsidRPr="00B64601" w:rsidRDefault="008151B2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++</w:t>
            </w:r>
          </w:p>
          <w:p w:rsidR="008151B2" w:rsidRPr="00B64601" w:rsidRDefault="008151B2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8151B2" w:rsidRPr="00B64601" w:rsidRDefault="008151B2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8151B2" w:rsidRPr="00B64601" w:rsidRDefault="008151B2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++</w:t>
            </w:r>
          </w:p>
          <w:p w:rsidR="008151B2" w:rsidRPr="00B64601" w:rsidRDefault="008151B2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8151B2" w:rsidRPr="00B64601" w:rsidRDefault="008151B2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C3294" w:rsidRPr="00B64601" w:rsidRDefault="00BC3294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8151B2" w:rsidRPr="00B64601" w:rsidRDefault="008151B2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++</w:t>
            </w:r>
          </w:p>
          <w:p w:rsidR="00BC3294" w:rsidRPr="00B64601" w:rsidRDefault="00BC3294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C3294" w:rsidRPr="00B64601" w:rsidRDefault="00BC3294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++</w:t>
            </w:r>
          </w:p>
        </w:tc>
        <w:tc>
          <w:tcPr>
            <w:tcW w:w="1219" w:type="dxa"/>
            <w:shd w:val="clear" w:color="auto" w:fill="auto"/>
          </w:tcPr>
          <w:p w:rsidR="008E2723" w:rsidRPr="00B64601" w:rsidRDefault="008151B2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++</w:t>
            </w:r>
          </w:p>
          <w:p w:rsidR="008151B2" w:rsidRPr="00B64601" w:rsidRDefault="008151B2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8151B2" w:rsidRPr="00B64601" w:rsidRDefault="008151B2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8151B2" w:rsidRPr="00B64601" w:rsidRDefault="008151B2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++</w:t>
            </w:r>
          </w:p>
          <w:p w:rsidR="00BC3294" w:rsidRPr="00B64601" w:rsidRDefault="00BC3294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C3294" w:rsidRPr="00B64601" w:rsidRDefault="00BC3294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C3294" w:rsidRPr="00B64601" w:rsidRDefault="00BC3294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C3294" w:rsidRPr="00B64601" w:rsidRDefault="00BC3294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+</w:t>
            </w:r>
          </w:p>
          <w:p w:rsidR="00BC3294" w:rsidRPr="00B64601" w:rsidRDefault="00BC3294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C3294" w:rsidRPr="00B64601" w:rsidRDefault="00BC3294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++</w:t>
            </w:r>
          </w:p>
        </w:tc>
      </w:tr>
      <w:tr w:rsidR="003F7D40" w:rsidRPr="00B64601" w:rsidTr="00B64601">
        <w:tc>
          <w:tcPr>
            <w:tcW w:w="1908" w:type="dxa"/>
            <w:shd w:val="clear" w:color="auto" w:fill="auto"/>
          </w:tcPr>
          <w:p w:rsidR="003F7D40" w:rsidRPr="00B64601" w:rsidRDefault="003F7D40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Улучшение симптомов</w:t>
            </w:r>
          </w:p>
        </w:tc>
        <w:tc>
          <w:tcPr>
            <w:tcW w:w="2400" w:type="dxa"/>
            <w:shd w:val="clear" w:color="auto" w:fill="auto"/>
          </w:tcPr>
          <w:p w:rsidR="008E2723" w:rsidRPr="00B64601" w:rsidRDefault="003F7D40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Устранение внешнесекреторной недостаточности поджелудочной железы</w:t>
            </w:r>
          </w:p>
          <w:p w:rsidR="003F7D40" w:rsidRPr="00B64601" w:rsidRDefault="003F7D40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Профилактика обострений</w:t>
            </w:r>
          </w:p>
        </w:tc>
        <w:tc>
          <w:tcPr>
            <w:tcW w:w="1980" w:type="dxa"/>
            <w:shd w:val="clear" w:color="auto" w:fill="auto"/>
          </w:tcPr>
          <w:p w:rsidR="003F7D40" w:rsidRPr="00B64601" w:rsidRDefault="003F7D40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Ферментные препараты (панкреатин, холензим, фестал)</w:t>
            </w:r>
          </w:p>
          <w:p w:rsidR="003F7D40" w:rsidRPr="00B64601" w:rsidRDefault="003F7D40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Санаторно-курортное лечение</w:t>
            </w:r>
          </w:p>
        </w:tc>
        <w:tc>
          <w:tcPr>
            <w:tcW w:w="1752" w:type="dxa"/>
            <w:shd w:val="clear" w:color="auto" w:fill="auto"/>
          </w:tcPr>
          <w:p w:rsidR="003F7D40" w:rsidRPr="00B64601" w:rsidRDefault="003F7D40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3F7D40" w:rsidRPr="00B64601" w:rsidRDefault="003F7D40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++</w:t>
            </w:r>
          </w:p>
          <w:p w:rsidR="003F7D40" w:rsidRPr="00B64601" w:rsidRDefault="003F7D40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F10C17" w:rsidRPr="00B64601" w:rsidRDefault="00F10C17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3F7D40" w:rsidRPr="00B64601" w:rsidRDefault="003F7D40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+++</w:t>
            </w:r>
          </w:p>
        </w:tc>
        <w:tc>
          <w:tcPr>
            <w:tcW w:w="1219" w:type="dxa"/>
            <w:shd w:val="clear" w:color="auto" w:fill="auto"/>
          </w:tcPr>
          <w:p w:rsidR="003F7D40" w:rsidRPr="00B64601" w:rsidRDefault="003F7D40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3F7D40" w:rsidRPr="00B64601" w:rsidRDefault="003F7D40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++</w:t>
            </w:r>
          </w:p>
          <w:p w:rsidR="003F7D40" w:rsidRPr="00B64601" w:rsidRDefault="003F7D40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F10C17" w:rsidRPr="00B64601" w:rsidRDefault="00F10C17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3F7D40" w:rsidRPr="00B64601" w:rsidRDefault="003F7D40" w:rsidP="00B6460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64601">
              <w:rPr>
                <w:color w:val="000000"/>
                <w:sz w:val="20"/>
                <w:szCs w:val="20"/>
              </w:rPr>
              <w:t>+++</w:t>
            </w:r>
          </w:p>
        </w:tc>
      </w:tr>
    </w:tbl>
    <w:p w:rsidR="005C5D08" w:rsidRPr="00866C9D" w:rsidRDefault="005C5D08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F5E57" w:rsidRPr="0066520A" w:rsidRDefault="0066520A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6520A">
        <w:rPr>
          <w:b/>
          <w:bCs/>
          <w:color w:val="000000"/>
          <w:sz w:val="28"/>
          <w:szCs w:val="28"/>
        </w:rPr>
        <w:t>РЕЦЕПТЫ</w:t>
      </w:r>
    </w:p>
    <w:p w:rsidR="00866C9D" w:rsidRDefault="00AF5E57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66C9D">
        <w:rPr>
          <w:color w:val="000000"/>
          <w:sz w:val="28"/>
          <w:szCs w:val="28"/>
          <w:lang w:val="en-US"/>
        </w:rPr>
        <w:t>Rp</w:t>
      </w:r>
      <w:r w:rsidRPr="00866C9D">
        <w:rPr>
          <w:color w:val="000000"/>
          <w:sz w:val="28"/>
          <w:szCs w:val="28"/>
        </w:rPr>
        <w:t xml:space="preserve">: </w:t>
      </w:r>
      <w:r w:rsidR="00C055B0" w:rsidRPr="00866C9D">
        <w:rPr>
          <w:color w:val="000000"/>
          <w:sz w:val="28"/>
          <w:szCs w:val="28"/>
          <w:lang w:val="en-US"/>
        </w:rPr>
        <w:t>Omeprazoli 0</w:t>
      </w:r>
      <w:r w:rsidR="00C055B0" w:rsidRPr="00866C9D">
        <w:rPr>
          <w:color w:val="000000"/>
          <w:sz w:val="28"/>
          <w:szCs w:val="28"/>
        </w:rPr>
        <w:t>,02</w:t>
      </w:r>
    </w:p>
    <w:p w:rsidR="00866C9D" w:rsidRDefault="00C055B0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66C9D">
        <w:rPr>
          <w:color w:val="000000"/>
          <w:sz w:val="28"/>
          <w:szCs w:val="28"/>
          <w:lang w:val="en-US"/>
        </w:rPr>
        <w:t>D.t.d. N</w:t>
      </w:r>
      <w:r w:rsidR="004132D2" w:rsidRPr="00866C9D">
        <w:rPr>
          <w:color w:val="000000"/>
          <w:sz w:val="28"/>
          <w:szCs w:val="28"/>
          <w:lang w:val="en-US"/>
        </w:rPr>
        <w:t xml:space="preserve"> 60 in caps.</w:t>
      </w:r>
    </w:p>
    <w:p w:rsidR="004132D2" w:rsidRPr="00866C9D" w:rsidRDefault="004132D2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  <w:lang w:val="en-US"/>
        </w:rPr>
        <w:t>S</w:t>
      </w:r>
      <w:r w:rsidRPr="00866C9D">
        <w:rPr>
          <w:color w:val="000000"/>
          <w:sz w:val="28"/>
          <w:szCs w:val="28"/>
        </w:rPr>
        <w:t>. По 1 капсуле 3 раза в день до еды.</w:t>
      </w:r>
    </w:p>
    <w:p w:rsidR="004132D2" w:rsidRPr="00866C9D" w:rsidRDefault="004132D2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66C9D" w:rsidRPr="00866C9D" w:rsidRDefault="004132D2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  <w:lang w:val="en-US"/>
        </w:rPr>
        <w:t>Rp</w:t>
      </w:r>
      <w:r w:rsidRPr="00866C9D">
        <w:rPr>
          <w:color w:val="000000"/>
          <w:sz w:val="28"/>
          <w:szCs w:val="28"/>
        </w:rPr>
        <w:t xml:space="preserve">: </w:t>
      </w:r>
      <w:r w:rsidRPr="00866C9D">
        <w:rPr>
          <w:color w:val="000000"/>
          <w:sz w:val="28"/>
          <w:szCs w:val="28"/>
          <w:lang w:val="en-US"/>
        </w:rPr>
        <w:t>Tab</w:t>
      </w:r>
      <w:r w:rsidRPr="00866C9D">
        <w:rPr>
          <w:color w:val="000000"/>
          <w:sz w:val="28"/>
          <w:szCs w:val="28"/>
        </w:rPr>
        <w:t xml:space="preserve">. </w:t>
      </w:r>
      <w:r w:rsidRPr="00866C9D">
        <w:rPr>
          <w:color w:val="000000"/>
          <w:sz w:val="28"/>
          <w:szCs w:val="28"/>
          <w:lang w:val="en-US"/>
        </w:rPr>
        <w:t>Pancreatini</w:t>
      </w:r>
      <w:r w:rsidRPr="00866C9D">
        <w:rPr>
          <w:color w:val="000000"/>
          <w:sz w:val="28"/>
          <w:szCs w:val="28"/>
        </w:rPr>
        <w:t xml:space="preserve"> 0,5 </w:t>
      </w:r>
      <w:r w:rsidRPr="00866C9D">
        <w:rPr>
          <w:color w:val="000000"/>
          <w:sz w:val="28"/>
          <w:szCs w:val="28"/>
          <w:lang w:val="en-US"/>
        </w:rPr>
        <w:t>N</w:t>
      </w:r>
      <w:r w:rsidRPr="00866C9D">
        <w:rPr>
          <w:color w:val="000000"/>
          <w:sz w:val="28"/>
          <w:szCs w:val="28"/>
        </w:rPr>
        <w:t>.50</w:t>
      </w:r>
    </w:p>
    <w:p w:rsidR="004132D2" w:rsidRPr="00866C9D" w:rsidRDefault="004132D2" w:rsidP="00866C9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66C9D">
        <w:rPr>
          <w:color w:val="000000"/>
          <w:sz w:val="28"/>
          <w:szCs w:val="28"/>
          <w:lang w:val="en-US"/>
        </w:rPr>
        <w:t>D</w:t>
      </w:r>
      <w:r w:rsidRPr="00866C9D">
        <w:rPr>
          <w:color w:val="000000"/>
          <w:sz w:val="28"/>
          <w:szCs w:val="28"/>
        </w:rPr>
        <w:t>.</w:t>
      </w:r>
      <w:r w:rsidRPr="00866C9D">
        <w:rPr>
          <w:color w:val="000000"/>
          <w:sz w:val="28"/>
          <w:szCs w:val="28"/>
          <w:lang w:val="en-US"/>
        </w:rPr>
        <w:t>S</w:t>
      </w:r>
      <w:r w:rsidRPr="00866C9D">
        <w:rPr>
          <w:color w:val="000000"/>
          <w:sz w:val="28"/>
          <w:szCs w:val="28"/>
        </w:rPr>
        <w:t>. По 1 таблетки 3 раза в день во время еды.</w:t>
      </w:r>
      <w:bookmarkStart w:id="0" w:name="_GoBack"/>
      <w:bookmarkEnd w:id="0"/>
    </w:p>
    <w:sectPr w:rsidR="004132D2" w:rsidRPr="00866C9D" w:rsidSect="00866C9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CD1383"/>
    <w:multiLevelType w:val="hybridMultilevel"/>
    <w:tmpl w:val="B7C0B5C0"/>
    <w:lvl w:ilvl="0" w:tplc="0C706082">
      <w:numFmt w:val="bullet"/>
      <w:lvlText w:val=""/>
      <w:lvlJc w:val="left"/>
      <w:pPr>
        <w:tabs>
          <w:tab w:val="num" w:pos="1744"/>
        </w:tabs>
        <w:ind w:left="1744" w:hanging="1035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2ED5"/>
    <w:rsid w:val="00012BCC"/>
    <w:rsid w:val="00072F04"/>
    <w:rsid w:val="000817EA"/>
    <w:rsid w:val="00097220"/>
    <w:rsid w:val="000D0895"/>
    <w:rsid w:val="000E51A6"/>
    <w:rsid w:val="00133E09"/>
    <w:rsid w:val="0015540F"/>
    <w:rsid w:val="00164064"/>
    <w:rsid w:val="00171CC5"/>
    <w:rsid w:val="001825C2"/>
    <w:rsid w:val="001A0E48"/>
    <w:rsid w:val="001C40F7"/>
    <w:rsid w:val="001E2910"/>
    <w:rsid w:val="002366C2"/>
    <w:rsid w:val="002751CC"/>
    <w:rsid w:val="00287D6E"/>
    <w:rsid w:val="00296B15"/>
    <w:rsid w:val="002C099A"/>
    <w:rsid w:val="002C14C3"/>
    <w:rsid w:val="002C6CDF"/>
    <w:rsid w:val="002D4F87"/>
    <w:rsid w:val="002E3793"/>
    <w:rsid w:val="00333D56"/>
    <w:rsid w:val="003460C7"/>
    <w:rsid w:val="00371BCC"/>
    <w:rsid w:val="003762A7"/>
    <w:rsid w:val="0038468B"/>
    <w:rsid w:val="00386DB3"/>
    <w:rsid w:val="00390BDF"/>
    <w:rsid w:val="00396746"/>
    <w:rsid w:val="003A6867"/>
    <w:rsid w:val="003F7D40"/>
    <w:rsid w:val="004132D2"/>
    <w:rsid w:val="00415A1D"/>
    <w:rsid w:val="00436C88"/>
    <w:rsid w:val="004946F2"/>
    <w:rsid w:val="004A248A"/>
    <w:rsid w:val="004D0DA2"/>
    <w:rsid w:val="00523EE9"/>
    <w:rsid w:val="00530232"/>
    <w:rsid w:val="00555F1B"/>
    <w:rsid w:val="005641A2"/>
    <w:rsid w:val="005A1928"/>
    <w:rsid w:val="005A67E8"/>
    <w:rsid w:val="005B38CA"/>
    <w:rsid w:val="005C0D83"/>
    <w:rsid w:val="005C5D08"/>
    <w:rsid w:val="005D507E"/>
    <w:rsid w:val="0062707F"/>
    <w:rsid w:val="0066520A"/>
    <w:rsid w:val="00672CED"/>
    <w:rsid w:val="0069428D"/>
    <w:rsid w:val="006C64F1"/>
    <w:rsid w:val="006D6CD2"/>
    <w:rsid w:val="006E2329"/>
    <w:rsid w:val="006E7314"/>
    <w:rsid w:val="006F6029"/>
    <w:rsid w:val="007131A0"/>
    <w:rsid w:val="00721251"/>
    <w:rsid w:val="007233AD"/>
    <w:rsid w:val="00751564"/>
    <w:rsid w:val="0077637D"/>
    <w:rsid w:val="007776E6"/>
    <w:rsid w:val="007C127E"/>
    <w:rsid w:val="007D3750"/>
    <w:rsid w:val="008019DA"/>
    <w:rsid w:val="00804557"/>
    <w:rsid w:val="008151B2"/>
    <w:rsid w:val="00823106"/>
    <w:rsid w:val="00836A84"/>
    <w:rsid w:val="0086521A"/>
    <w:rsid w:val="00866C9D"/>
    <w:rsid w:val="00871996"/>
    <w:rsid w:val="008D41F5"/>
    <w:rsid w:val="008E2723"/>
    <w:rsid w:val="00910AAB"/>
    <w:rsid w:val="009500DA"/>
    <w:rsid w:val="009A2940"/>
    <w:rsid w:val="009D1387"/>
    <w:rsid w:val="00A421A0"/>
    <w:rsid w:val="00A455C2"/>
    <w:rsid w:val="00A57048"/>
    <w:rsid w:val="00A62507"/>
    <w:rsid w:val="00A62ED5"/>
    <w:rsid w:val="00A659AE"/>
    <w:rsid w:val="00A65D98"/>
    <w:rsid w:val="00A72028"/>
    <w:rsid w:val="00A77CB5"/>
    <w:rsid w:val="00A97148"/>
    <w:rsid w:val="00AE786E"/>
    <w:rsid w:val="00AE7DF7"/>
    <w:rsid w:val="00AF5E57"/>
    <w:rsid w:val="00B0133A"/>
    <w:rsid w:val="00B05133"/>
    <w:rsid w:val="00B109FE"/>
    <w:rsid w:val="00B34D94"/>
    <w:rsid w:val="00B36D0D"/>
    <w:rsid w:val="00B40CEC"/>
    <w:rsid w:val="00B468BA"/>
    <w:rsid w:val="00B64601"/>
    <w:rsid w:val="00B735BA"/>
    <w:rsid w:val="00B86C92"/>
    <w:rsid w:val="00BC3294"/>
    <w:rsid w:val="00BC499E"/>
    <w:rsid w:val="00BE0C93"/>
    <w:rsid w:val="00BE0F4F"/>
    <w:rsid w:val="00BE11EB"/>
    <w:rsid w:val="00BF26F4"/>
    <w:rsid w:val="00C055B0"/>
    <w:rsid w:val="00C26B0A"/>
    <w:rsid w:val="00C40120"/>
    <w:rsid w:val="00C52976"/>
    <w:rsid w:val="00C7479E"/>
    <w:rsid w:val="00C80EC3"/>
    <w:rsid w:val="00C905AA"/>
    <w:rsid w:val="00C90777"/>
    <w:rsid w:val="00CA292D"/>
    <w:rsid w:val="00CB7886"/>
    <w:rsid w:val="00CD40FA"/>
    <w:rsid w:val="00CF0C4E"/>
    <w:rsid w:val="00CF6495"/>
    <w:rsid w:val="00D021FA"/>
    <w:rsid w:val="00D17E02"/>
    <w:rsid w:val="00D21FB0"/>
    <w:rsid w:val="00D27F45"/>
    <w:rsid w:val="00D3568B"/>
    <w:rsid w:val="00D367B9"/>
    <w:rsid w:val="00DB3F05"/>
    <w:rsid w:val="00DC2B5C"/>
    <w:rsid w:val="00DD212F"/>
    <w:rsid w:val="00DE3B03"/>
    <w:rsid w:val="00DE4C13"/>
    <w:rsid w:val="00DF02D1"/>
    <w:rsid w:val="00DF2E30"/>
    <w:rsid w:val="00E2398F"/>
    <w:rsid w:val="00E3460C"/>
    <w:rsid w:val="00E53114"/>
    <w:rsid w:val="00E60E55"/>
    <w:rsid w:val="00E65150"/>
    <w:rsid w:val="00E8185F"/>
    <w:rsid w:val="00E9574E"/>
    <w:rsid w:val="00EA4315"/>
    <w:rsid w:val="00EB4697"/>
    <w:rsid w:val="00F0490D"/>
    <w:rsid w:val="00F10C17"/>
    <w:rsid w:val="00F240A0"/>
    <w:rsid w:val="00F36A23"/>
    <w:rsid w:val="00F57AD0"/>
    <w:rsid w:val="00F619D9"/>
    <w:rsid w:val="00F73C4C"/>
    <w:rsid w:val="00FD5C3A"/>
    <w:rsid w:val="00FE4B60"/>
    <w:rsid w:val="00FE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5"/>
    <o:shapelayout v:ext="edit">
      <o:idmap v:ext="edit" data="1"/>
    </o:shapelayout>
  </w:shapeDefaults>
  <w:decimalSymbol w:val=","/>
  <w:listSeparator w:val=";"/>
  <w14:defaultImageDpi w14:val="0"/>
  <w15:chartTrackingRefBased/>
  <w15:docId w15:val="{45C272D5-80AE-4384-AED6-9002CFBD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A62E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A62ED5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4D0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A43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87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2938</Words>
  <Characters>16752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болезни: Сахарный диабет  </vt:lpstr>
    </vt:vector>
  </TitlesOfParts>
  <Company/>
  <LinksUpToDate>false</LinksUpToDate>
  <CharactersWithSpaces>19651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болезни: Сахарный диабет  </dc:title>
  <dc:subject/>
  <dc:creator>Андрей</dc:creator>
  <cp:keywords/>
  <dc:description/>
  <cp:lastModifiedBy>admin</cp:lastModifiedBy>
  <cp:revision>2</cp:revision>
  <cp:lastPrinted>2009-11-25T22:18:00Z</cp:lastPrinted>
  <dcterms:created xsi:type="dcterms:W3CDTF">2014-02-25T11:32:00Z</dcterms:created>
  <dcterms:modified xsi:type="dcterms:W3CDTF">2014-02-25T11:32:00Z</dcterms:modified>
</cp:coreProperties>
</file>