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6348B2" w:rsidRDefault="006348B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Ибрагимов Галимджан Гирфанович</w:t>
      </w:r>
    </w:p>
    <w:p w:rsidR="00A93981" w:rsidRP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A93981" w:rsidRPr="006348B2">
        <w:rPr>
          <w:rFonts w:ascii="Times New Roman" w:hAnsi="Times New Roman"/>
          <w:b/>
          <w:sz w:val="28"/>
          <w:szCs w:val="28"/>
        </w:rPr>
        <w:t>Содержание</w:t>
      </w:r>
    </w:p>
    <w:p w:rsidR="006348B2" w:rsidRP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8B2" w:rsidRDefault="00A93981" w:rsidP="006348B2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28"/>
        </w:rPr>
        <w:t>1.</w:t>
      </w:r>
      <w:r w:rsidR="006B35FD" w:rsidRPr="006348B2">
        <w:rPr>
          <w:rFonts w:ascii="Times New Roman" w:hAnsi="Times New Roman"/>
          <w:sz w:val="28"/>
          <w:szCs w:val="28"/>
        </w:rPr>
        <w:t xml:space="preserve"> </w:t>
      </w:r>
      <w:r w:rsidRPr="006348B2">
        <w:rPr>
          <w:rFonts w:ascii="Times New Roman" w:hAnsi="Times New Roman"/>
          <w:sz w:val="28"/>
          <w:szCs w:val="28"/>
        </w:rPr>
        <w:t>Биография</w:t>
      </w:r>
    </w:p>
    <w:p w:rsidR="006348B2" w:rsidRDefault="00A93981" w:rsidP="006348B2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28"/>
        </w:rPr>
        <w:t>2. Работа в журналах и политическая деятельность</w:t>
      </w:r>
    </w:p>
    <w:p w:rsidR="006348B2" w:rsidRDefault="006B35FD" w:rsidP="006348B2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28"/>
        </w:rPr>
        <w:t>3. Литературная д</w:t>
      </w:r>
      <w:r w:rsidR="00EC4C92" w:rsidRPr="006348B2">
        <w:rPr>
          <w:rFonts w:ascii="Times New Roman" w:hAnsi="Times New Roman"/>
          <w:sz w:val="28"/>
          <w:szCs w:val="28"/>
        </w:rPr>
        <w:t>еятельность</w:t>
      </w:r>
    </w:p>
    <w:p w:rsidR="006348B2" w:rsidRDefault="006348B2" w:rsidP="006348B2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B35FD" w:rsidRPr="006348B2">
        <w:rPr>
          <w:rFonts w:ascii="Times New Roman" w:hAnsi="Times New Roman"/>
          <w:sz w:val="28"/>
          <w:szCs w:val="28"/>
        </w:rPr>
        <w:t>П</w:t>
      </w:r>
      <w:r w:rsidR="00EA2077" w:rsidRPr="006348B2">
        <w:rPr>
          <w:rFonts w:ascii="Times New Roman" w:hAnsi="Times New Roman"/>
          <w:sz w:val="28"/>
          <w:szCs w:val="28"/>
        </w:rPr>
        <w:t>амять</w:t>
      </w:r>
    </w:p>
    <w:p w:rsidR="006348B2" w:rsidRDefault="006B35FD" w:rsidP="006348B2">
      <w:pPr>
        <w:pStyle w:val="a5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28"/>
        </w:rPr>
        <w:t>Список литературы</w:t>
      </w:r>
    </w:p>
    <w:p w:rsidR="006348B2" w:rsidRDefault="006348B2" w:rsidP="006348B2">
      <w:pPr>
        <w:pStyle w:val="a5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348B2" w:rsidRPr="006348B2" w:rsidRDefault="006348B2" w:rsidP="006348B2">
      <w:pPr>
        <w:pStyle w:val="a5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348B2">
        <w:rPr>
          <w:rFonts w:ascii="Times New Roman" w:hAnsi="Times New Roman"/>
          <w:b/>
          <w:sz w:val="28"/>
          <w:szCs w:val="28"/>
        </w:rPr>
        <w:t>1. Биография</w:t>
      </w:r>
    </w:p>
    <w:p w:rsid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A93981" w:rsidRPr="006348B2" w:rsidRDefault="00EC4C9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Даже ёмкое слово «писатель» не раскрывает многогранной личности Галимджана Ибрагимова, его роли в духовной истории татарского народа. Художник, воплотивший в своих произведениях </w:t>
      </w:r>
      <w:r w:rsidR="00E93742" w:rsidRPr="006348B2">
        <w:rPr>
          <w:rFonts w:ascii="Times New Roman" w:hAnsi="Times New Roman"/>
          <w:sz w:val="28"/>
          <w:szCs w:val="32"/>
        </w:rPr>
        <w:t>основополагающие</w:t>
      </w:r>
      <w:r w:rsidRPr="006348B2">
        <w:rPr>
          <w:rFonts w:ascii="Times New Roman" w:hAnsi="Times New Roman"/>
          <w:sz w:val="28"/>
          <w:szCs w:val="32"/>
        </w:rPr>
        <w:t xml:space="preserve"> принципы социалистического реализма, крупный критик и теоретик литературы, выдающийся учёный, государственный и общественный деятель, он был пионером новой национальной культуры.</w:t>
      </w:r>
    </w:p>
    <w:p w:rsidR="00E77E37" w:rsidRPr="006348B2" w:rsidRDefault="00D4705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Ибрагимов Галим</w:t>
      </w:r>
      <w:r w:rsidR="00A93981" w:rsidRPr="006348B2">
        <w:rPr>
          <w:rFonts w:ascii="Times New Roman" w:hAnsi="Times New Roman"/>
          <w:sz w:val="28"/>
          <w:szCs w:val="32"/>
        </w:rPr>
        <w:t>д</w:t>
      </w:r>
      <w:r w:rsidR="00EC4C92" w:rsidRPr="006348B2">
        <w:rPr>
          <w:rFonts w:ascii="Times New Roman" w:hAnsi="Times New Roman"/>
          <w:sz w:val="28"/>
          <w:szCs w:val="32"/>
        </w:rPr>
        <w:t>жан Гирфанович (1887-1938).</w:t>
      </w:r>
      <w:r w:rsidR="00E77E37" w:rsidRPr="006348B2">
        <w:rPr>
          <w:rFonts w:ascii="Times New Roman" w:hAnsi="Times New Roman"/>
          <w:sz w:val="28"/>
          <w:szCs w:val="32"/>
        </w:rPr>
        <w:t xml:space="preserve"> 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Родился 12 марта 1887 г. в семье муллы в деревне Султан-Муратово Стерлитамакского уезда. До 11 лет учился в сельской школе, затем – в Оренбурге в медресе Вали-муллы, откуда за протест против схоластической системы воспитания был исключен.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Схола́стика (греч. «учёный, школьный») — систематическая средневековая философия представляющая собой синтез христианского (католического) богословия и логики Аристотеля.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Вскоре Г. Ибрагимов переехал в Уфу и поступил в высшее восточное мусульманское учебное заведение – медресе “Галия”, из которого его тоже исключили за выступление против администрации.</w:t>
      </w:r>
    </w:p>
    <w:p w:rsidR="006B35FD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Г. Ибрагимов учительствовал в Казахстане, на Кавказе, а в конце 1909 г. приехал в Казань с намерениями поступить в университет (он жил на ул. Армянская, ныне Спартаковская, д. 15). Но двери “храма науки” для политически неблагонадежного татарского юноши были закрыты. В 1912 г. он уехал в Киев, где в качестве вольнослушателя учился в университете. </w:t>
      </w:r>
    </w:p>
    <w:p w:rsidR="006B35FD" w:rsidRPr="006348B2" w:rsidRDefault="006B35FD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348B2" w:rsidRPr="006348B2" w:rsidRDefault="006348B2" w:rsidP="006348B2">
      <w:pPr>
        <w:pStyle w:val="a5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48B2">
        <w:rPr>
          <w:rFonts w:ascii="Times New Roman" w:hAnsi="Times New Roman"/>
          <w:b/>
          <w:sz w:val="28"/>
          <w:szCs w:val="28"/>
        </w:rPr>
        <w:t>2. Работа в журналах и политическая деятельность</w:t>
      </w:r>
    </w:p>
    <w:p w:rsidR="006B35FD" w:rsidRPr="003F6EB4" w:rsidRDefault="00E9374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32"/>
        </w:rPr>
      </w:pPr>
      <w:r w:rsidRPr="003F6EB4">
        <w:rPr>
          <w:rFonts w:ascii="Times New Roman" w:hAnsi="Times New Roman"/>
          <w:color w:val="FFFFFF"/>
          <w:sz w:val="28"/>
          <w:szCs w:val="32"/>
        </w:rPr>
        <w:t>ибрагимов писатель татарский творчество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С осени 1913 г. по февраль 1914 г. Г. Ибрагимов работал ответственным секретарем в татарском литературно-художественном журнале “Разум”. В 1917 г. совместно с Ф. Сайфи-Казанлы и Ш. Сунчалеем издавал газету “Ирек”. Г. Ибрагимов – один из организаторов и руководителей Партии татаро-башкирских мусульманских левых эсеров. В 1917-1918 гг. он избирался депутатом Милли Меджлиса. В 1918 г. Г. Ибрагимов вместе с М. Вахитовым и Ш. Манатовым участвовал в организации Комиссариата по делам мусульман, был заместителем председателя Комиссариата. В 1919-1920 гг. он являлся членом Центральной мусульманской военной коллегии и одновременно руководил редколлегией отдела печати Центральной мусульманской военной коллегии и редколлегией отдела печати Центрального бюро коммунистических организаций народов Востока , сотрудничал в журнале “Красный Восток”. 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С 1920 г. Ибрагимов работал в аппарате Наркомата просвещения ТАССР. В 1925 г. он возглавил Академический центр и одновременно являлся председателем Татарского бюро краеведения. Пятым съездом Советов Ибрагимов был избран членом Президиума ТатЦИКа. Он сыграл большую роль в образовании, развитии татарской культуры и народного просвещения. 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С 1918 г. по 1924 г. Ибрагимов жил в доме 21 по ул. Чернышевского (ныне ул. Кремлевская). Позднее жил в доме 33 по ул. Комиссариатская (ныне ул. Муштари). В 1927 г. он уехал лечиться в Крым. Несмотря на тяжелую болезнь (туберкулез), он продолжил свою литературную и общественную деятельность. В 1928 г. Ибрагимов избирался членом Государственной академии художественных наук СССР. 13 августа 1928 г. ему было присвоено звание Героя Труда. </w:t>
      </w:r>
    </w:p>
    <w:p w:rsidR="00EC4C92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В 1937 г. в Ялте по подозрению в “участии в контрреволюционной националистической организации и проведении вредительской работы, направленной на подрыв народного хозяйства республики”, Г. Ибрагимов был арестован и под конвоем доставлен в Казань. В скором времени его перевели в тюремную больницу. 21 января 1938 г. писатель умер в больничной палате тюрьмы </w:t>
      </w:r>
      <w:r w:rsidR="00EC4C92" w:rsidRPr="006348B2">
        <w:rPr>
          <w:rFonts w:ascii="Times New Roman" w:hAnsi="Times New Roman"/>
          <w:sz w:val="28"/>
          <w:szCs w:val="32"/>
        </w:rPr>
        <w:t>.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Галимджан Ибрагимов внес огромный вклад в развитие татарской культуры. Он был талантливым писателем. Широко известны его романы “Молодые сердца” (1912), “Наши дни” (1919), “Глубокие корни” (1928) “Дочь степи” (1934). В 1974-1987 гг. вышел 8-томник произведений писателя. Его творчество оказало влияние на развитие художественной прозы тюркских народов и пользовалось большой популярностью. Только за период с 1918 г. по 1935 г. художественные произведения писателя выдержали 54 издания на десяти языках народов мира. Г. Ибрагимов выступал с многочисленными публицистическими статьями. Вместе с тем он много времени уделял научной и педагогической деятельности. Увлеченно занимался исследованиями истории татарской литературы и языка. Он является автором трудов “Татарская грамматика”, “Теория литературы” и др. </w:t>
      </w:r>
    </w:p>
    <w:p w:rsid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348B2" w:rsidRPr="006348B2" w:rsidRDefault="006348B2" w:rsidP="006348B2">
      <w:pPr>
        <w:pStyle w:val="a5"/>
        <w:suppressAutoHyphens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348B2">
        <w:rPr>
          <w:rFonts w:ascii="Times New Roman" w:hAnsi="Times New Roman"/>
          <w:b/>
          <w:sz w:val="28"/>
          <w:szCs w:val="28"/>
        </w:rPr>
        <w:t>3. Литературная деятельность</w:t>
      </w:r>
    </w:p>
    <w:p w:rsid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47052" w:rsidRPr="006348B2" w:rsidRDefault="00D4705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В 1910 вышел первый сборник рассказов «Начало весны» («Яз башы»). Написал рассказы и повести «Судьба татарской женщины», «Старый батрак» («Карт ялчы», 1912), «Дети природы» («Табигать балалары», 1914), романов «Молодые сердца» («Яшь йэрэклэр», 1912), «Наши дни» («Безнен кеннэр», 1920) и др. Его творчество оказало влияние на развитие художественной прозы тюркоязычных народов.</w:t>
      </w:r>
    </w:p>
    <w:p w:rsidR="00E77E37" w:rsidRPr="006348B2" w:rsidRDefault="00AD799A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Романтические искания Г.Ибрагимова и его современников-неотъемлемая страница духовного развития татарского народа. Романтическая заостренность и яркость образов дополнилась в первом романе Ибрагимова реалистической полнотой характеров. Внутренние монологи как средство психологического анализа в татарскую прозу впервые ввел именно Г.Ибрагимов. Он опиралсяна достижения русской классической литературы, особенно Л.Н.Толстого. </w:t>
      </w:r>
    </w:p>
    <w:p w:rsidR="006348B2" w:rsidRDefault="00AD799A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Ибрагимов многому учился у Горького, преклоняясь перед мощью его таланта, развивал горьковские традиции. Ибрагимова нередко называли «татарским Горьким».</w:t>
      </w:r>
    </w:p>
    <w:p w:rsidR="00AD799A" w:rsidRPr="006348B2" w:rsidRDefault="00AD799A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Тема романа «Дочь степи» подсказана писателю личными впечатлениями. Он работал учителем в казахских аулах и был покорён широтой души, свободолюбием и своеобразием культуры</w:t>
      </w:r>
      <w:r w:rsidR="00424E2F" w:rsidRPr="006348B2">
        <w:rPr>
          <w:rFonts w:ascii="Times New Roman" w:hAnsi="Times New Roman"/>
          <w:sz w:val="28"/>
          <w:szCs w:val="32"/>
        </w:rPr>
        <w:t xml:space="preserve"> и быта казахского народа. С увлечением записывал казахские пословицы, поговорки, песни. Первые главы романа он написал в 1990, когда работал на урале, на Миасском заводе. Закончил работу над романом в 1911 году в Казани и представил его в издательство «Вакыт». Однако рукопись романа была конфискована и куда-то исчезла. В 1912-1913 годах писатель по черновикам восстановил текст романа, но во время ареста писателя рукопись вместе с другими бумагами вновь попала в руки охранки. Издать своё произведение Г.Ибрагимов смог только после революции, в 1924 году, внеся в текст небольшие изменения и добавления. </w:t>
      </w:r>
    </w:p>
    <w:p w:rsidR="00424E2F" w:rsidRPr="006348B2" w:rsidRDefault="00424E2F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Роман «Дочь степи» оказал большое влияние на творчество писателей братских народов, в первую очередь среднеазиатских. </w:t>
      </w:r>
    </w:p>
    <w:p w:rsidR="00424E2F" w:rsidRPr="006348B2" w:rsidRDefault="00424E2F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>«Казахи считают Г.Ибрагимова своим казахским писателем, -писал академик Сабит Муканов. -Имя Галимджана Ибрагимова замечательного писателя и человека, навсегда вошло в историю нашей многонациональной социалистической культуры.»</w:t>
      </w:r>
    </w:p>
    <w:p w:rsidR="00EA2077" w:rsidRPr="006348B2" w:rsidRDefault="00EA207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В татарской критике не раз указывалось, что роман «Глубокие корни» по композиционному построению напоминает детективные произведения. Но это сходство чисто внешне. По своему содержанию роман Г.Ибрагимова-это большое многоплановое эпическое полотно, показывающее напряженность классовой борьбы в деревне после победы Октябрьской революции, вскрывающее «глубокие корни» социальных противоречий и проникнутое предчувствием новых кардинальных перемен. </w:t>
      </w:r>
    </w:p>
    <w:p w:rsidR="00E77E37" w:rsidRPr="006348B2" w:rsidRDefault="00EA207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32"/>
        </w:rPr>
        <w:t>Широта и разнообразие человеческих характеров, глубина социально-философского осмысления действительности в богатом творческом наследии Г.Ибрагимова объясняют долговечность и притягательную силу его произведений.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37" w:rsidRP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348B2">
        <w:rPr>
          <w:rFonts w:ascii="Times New Roman" w:hAnsi="Times New Roman"/>
          <w:b/>
          <w:sz w:val="28"/>
          <w:szCs w:val="32"/>
        </w:rPr>
        <w:t>4.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="00E77E37" w:rsidRPr="006348B2">
        <w:rPr>
          <w:rFonts w:ascii="Times New Roman" w:hAnsi="Times New Roman"/>
          <w:b/>
          <w:sz w:val="28"/>
          <w:szCs w:val="32"/>
        </w:rPr>
        <w:t>Память</w:t>
      </w:r>
    </w:p>
    <w:p w:rsid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Имя Г. Ибрагимова носит Институт языка, литературы и истории Казанского филиала АН РФ. </w:t>
      </w:r>
    </w:p>
    <w:p w:rsidR="00E77E37" w:rsidRPr="006348B2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Перед татарской гимназией № 17 (бывшей школой № 89) на ул. Восстания в 1967 г. ему установлен памятник. </w:t>
      </w:r>
    </w:p>
    <w:p w:rsidR="00E77E37" w:rsidRDefault="00E77E37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6348B2">
        <w:rPr>
          <w:rFonts w:ascii="Times New Roman" w:hAnsi="Times New Roman"/>
          <w:sz w:val="28"/>
          <w:szCs w:val="32"/>
        </w:rPr>
        <w:t xml:space="preserve">Имя выдающегося общественного деятеля в Казани носит проспект Ибрагимова, который пересекает Ново-Савиновский и Московский районы города. </w:t>
      </w:r>
    </w:p>
    <w:p w:rsidR="006348B2" w:rsidRP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47052" w:rsidRP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6B35FD" w:rsidRPr="006348B2">
        <w:rPr>
          <w:rFonts w:ascii="Times New Roman" w:hAnsi="Times New Roman"/>
          <w:b/>
          <w:sz w:val="28"/>
          <w:szCs w:val="28"/>
        </w:rPr>
        <w:t>Списо</w:t>
      </w:r>
      <w:r w:rsidR="00D47052" w:rsidRPr="006348B2">
        <w:rPr>
          <w:rFonts w:ascii="Times New Roman" w:hAnsi="Times New Roman"/>
          <w:b/>
          <w:sz w:val="28"/>
          <w:szCs w:val="28"/>
        </w:rPr>
        <w:t>к литературы</w:t>
      </w:r>
    </w:p>
    <w:p w:rsidR="006348B2" w:rsidRDefault="006348B2" w:rsidP="006348B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052" w:rsidRPr="006348B2" w:rsidRDefault="00EA2077" w:rsidP="006348B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28"/>
        </w:rPr>
        <w:t xml:space="preserve">1.Казань1980. Галимджан Ибрагимов «Молодые </w:t>
      </w:r>
      <w:r w:rsidR="008449FD" w:rsidRPr="006348B2">
        <w:rPr>
          <w:rFonts w:ascii="Times New Roman" w:hAnsi="Times New Roman"/>
          <w:sz w:val="28"/>
          <w:szCs w:val="28"/>
        </w:rPr>
        <w:t>сердца»</w:t>
      </w:r>
    </w:p>
    <w:p w:rsidR="008449FD" w:rsidRPr="006348B2" w:rsidRDefault="008449FD" w:rsidP="006348B2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348B2">
        <w:rPr>
          <w:rFonts w:ascii="Times New Roman" w:hAnsi="Times New Roman"/>
          <w:sz w:val="28"/>
          <w:szCs w:val="28"/>
        </w:rPr>
        <w:t>2.Москва 1987. Галимджан Ибрагимов «Глубокие корни»</w:t>
      </w:r>
    </w:p>
    <w:p w:rsidR="00D47052" w:rsidRPr="003F6EB4" w:rsidRDefault="00D47052" w:rsidP="006348B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47052" w:rsidRPr="003F6EB4" w:rsidSect="006348B2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41" w:rsidRDefault="00B55F41" w:rsidP="00A93981">
      <w:pPr>
        <w:spacing w:after="0" w:line="240" w:lineRule="auto"/>
      </w:pPr>
      <w:r>
        <w:separator/>
      </w:r>
    </w:p>
  </w:endnote>
  <w:endnote w:type="continuationSeparator" w:id="0">
    <w:p w:rsidR="00B55F41" w:rsidRDefault="00B55F41" w:rsidP="00A9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41" w:rsidRDefault="00B55F41" w:rsidP="00A93981">
      <w:pPr>
        <w:spacing w:after="0" w:line="240" w:lineRule="auto"/>
      </w:pPr>
      <w:r>
        <w:separator/>
      </w:r>
    </w:p>
  </w:footnote>
  <w:footnote w:type="continuationSeparator" w:id="0">
    <w:p w:rsidR="00B55F41" w:rsidRDefault="00B55F41" w:rsidP="00A93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B2" w:rsidRDefault="006348B2" w:rsidP="006348B2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70A90"/>
    <w:multiLevelType w:val="hybridMultilevel"/>
    <w:tmpl w:val="ADAA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E37"/>
    <w:rsid w:val="001040B5"/>
    <w:rsid w:val="001B7A22"/>
    <w:rsid w:val="001C03CB"/>
    <w:rsid w:val="002A2BEA"/>
    <w:rsid w:val="003F6EB4"/>
    <w:rsid w:val="00424E2F"/>
    <w:rsid w:val="004E4EC9"/>
    <w:rsid w:val="005645A8"/>
    <w:rsid w:val="006348B2"/>
    <w:rsid w:val="00660B4C"/>
    <w:rsid w:val="006B35FD"/>
    <w:rsid w:val="00730848"/>
    <w:rsid w:val="007316FB"/>
    <w:rsid w:val="0082308D"/>
    <w:rsid w:val="008449FD"/>
    <w:rsid w:val="009249A9"/>
    <w:rsid w:val="00A93981"/>
    <w:rsid w:val="00AD799A"/>
    <w:rsid w:val="00B55F41"/>
    <w:rsid w:val="00C659A5"/>
    <w:rsid w:val="00D47052"/>
    <w:rsid w:val="00E77E37"/>
    <w:rsid w:val="00E93742"/>
    <w:rsid w:val="00EA2077"/>
    <w:rsid w:val="00EC4C92"/>
    <w:rsid w:val="00EF39DF"/>
    <w:rsid w:val="00F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35FAC0-D1BB-4456-9C6C-92F98687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Century Gothic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B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40B5"/>
    <w:rPr>
      <w:rFonts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1040B5"/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A939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A9398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9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A93981"/>
    <w:rPr>
      <w:rFonts w:cs="Times New Roman"/>
    </w:rPr>
  </w:style>
  <w:style w:type="character" w:styleId="aa">
    <w:name w:val="Hyperlink"/>
    <w:uiPriority w:val="99"/>
    <w:unhideWhenUsed/>
    <w:rsid w:val="006348B2"/>
    <w:rPr>
      <w:rFonts w:cs="Times New Roman"/>
      <w:color w:val="17BBF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A23C-DBA2-4E06-973B-F07E514F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2014-03-28T10:48:00Z</dcterms:created>
  <dcterms:modified xsi:type="dcterms:W3CDTF">2014-03-28T10:48:00Z</dcterms:modified>
</cp:coreProperties>
</file>