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C6" w:rsidRPr="0078397A" w:rsidRDefault="00FD0FC6" w:rsidP="00FD0FC6">
      <w:pPr>
        <w:spacing w:before="120"/>
        <w:jc w:val="center"/>
        <w:rPr>
          <w:b/>
          <w:bCs/>
          <w:sz w:val="32"/>
          <w:szCs w:val="32"/>
        </w:rPr>
      </w:pPr>
      <w:r w:rsidRPr="0078397A">
        <w:rPr>
          <w:b/>
          <w:bCs/>
          <w:sz w:val="32"/>
          <w:szCs w:val="32"/>
        </w:rPr>
        <w:t xml:space="preserve">Идеальное бытие: сознание, мышление, язык.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78397A">
        <w:t>Работа студентки 2- го курса Гришениной Анны Валентиновны</w:t>
      </w:r>
      <w:r w:rsidRPr="00467162"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Бытие может иметь множество форм. Важнейшими являются материальное и идеальное бытие (не вещественное).</w:t>
      </w:r>
    </w:p>
    <w:p w:rsidR="00FD0FC6" w:rsidRPr="0078397A" w:rsidRDefault="00FD0FC6" w:rsidP="00FD0FC6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 xml:space="preserve">1. Проблема соотношения материального и идеального в классической и современной философии.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Ещё Платон утверждал, что мир включает в себя два вида реальности: 1)мир вечных идей, который он считал основным; 2)мир смертных вещей.</w:t>
      </w:r>
      <w:r>
        <w:rPr>
          <w:sz w:val="24"/>
          <w:szCs w:val="24"/>
        </w:rPr>
        <w:t xml:space="preserve"> 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Это представление сохранилось и в средневековье. Фома Аквинский утверждал, что человек, как и природа – есть единство духовного и телесного; божественного и греховного. Поэтому в античной и средневековой философии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центре внимания находятся два вопроса: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Что такое дух? Что такое идеальное бытие?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Каково соотношение идеального и материального? Что первично, а что вторично?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Демокрит один из первых дал ответы на эти вопросы. Он считал. Что человеческая душа, как и его тело, состоит из атомов, но они более легкие. Т.о. в мире нет ничего кроме атомов и, следовательно, идеальное тождественно материальному. Идеальное вторично. Производно от материального.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Сразу же против него выступил Платон. По его мнению, основой всего материального является идеальное. Эта критика продлилась и позднее. Годфрид Лейбниц говорил: «Если увеличить человеческий мозг до размеров ветряной мельницы. То и тогда все равно нигде нельзя будет увидеть идеального. Видны будут только отдельные части вещества, а атомы нет. Следовательно, идеальное не есть материальное. А есть нечто иное, бестелесное. Конечно, между ними есть связь».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Вещь и идея находятся рядом, но даже эта связь совсем не является свидетельством тождественности, однокачественности вещей идей.</w:t>
      </w:r>
    </w:p>
    <w:p w:rsidR="00FD0FC6" w:rsidRPr="0078397A" w:rsidRDefault="00FD0FC6" w:rsidP="00FD0FC6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 xml:space="preserve">2. Признаки идеального бытия.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Идеальное бытие относится к группе самых широких философских понятий. Поэтому его определение так же, как и понятие материального бытия дается в философии путем описания его основных признаков, путем сопоставления с противоположным.</w:t>
      </w:r>
      <w:r>
        <w:rPr>
          <w:sz w:val="24"/>
          <w:szCs w:val="24"/>
        </w:rPr>
        <w:t xml:space="preserve"> 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Его признаки: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идеальное бытие противоположно материальному. Это состоит в его не материальности, в его не вещественности. Это нечто иное, чем материальное бытие.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Идеальное бытие в отличие от материального воспринимается человеком с помощью его чувств, а только рационально, разумом.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Хотя идеальное противоположно материальному, тем не менее, идеальное тесно связано с материальным. Существует рядом с ним, Все вещи существуют вместе со словами. Природа существует вместе с созданной человеком её идеальной моделью.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Все это возникает в силу двух факторов: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1.Существованию человека с его мозгом.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2.Существованию материального мира.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Т.о. идеальное особый продукт взаимодействия связи человека, его мозга с окружающей средой.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4)Активность сознания. Сознание весьма активно. Эта активность ярко проявляется в предметно – практической деятельности человека.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Т.о. идеальное для человек не самоцель, а лишь средство для активного преобразования природы, общества. Это свойство идеального бытия может иметь для человека и природы и положительный и отрицательный результат.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Все что создано людьми (современная цивилизация) все это результат именно активности бытия.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Одновременно человек преображает и свой внутренний мир, душу, психику.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Мир идеального прошел преобразование; душа человека тоже прошла длительный путь развития и приобрела сложную структуру.</w:t>
      </w:r>
    </w:p>
    <w:p w:rsidR="00FD0FC6" w:rsidRPr="0078397A" w:rsidRDefault="00FD0FC6" w:rsidP="00FD0FC6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 xml:space="preserve">3. Структура человеческой психики. Психография.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Философия и психология тесно связаны. Существуют 4 подсистемы человеческой психологии.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Структура идеального: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3286"/>
        <w:gridCol w:w="3284"/>
      </w:tblGrid>
      <w:tr w:rsidR="00FD0FC6" w:rsidRPr="00467162" w:rsidTr="002B714B">
        <w:trPr>
          <w:trHeight w:val="337"/>
        </w:trPr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УРОВНИ</w:t>
            </w:r>
          </w:p>
        </w:tc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СИСТЕМА</w:t>
            </w:r>
          </w:p>
        </w:tc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ФОРМЫ ПРОЯВЛЕНИЯ</w:t>
            </w:r>
          </w:p>
        </w:tc>
      </w:tr>
      <w:tr w:rsidR="00FD0FC6" w:rsidRPr="00467162" w:rsidTr="002B714B">
        <w:trPr>
          <w:trHeight w:val="347"/>
        </w:trPr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1.Подсознание</w:t>
            </w:r>
          </w:p>
        </w:tc>
        <w:tc>
          <w:tcPr>
            <w:tcW w:w="1667" w:type="pct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Вся Н.С.</w:t>
            </w:r>
          </w:p>
        </w:tc>
        <w:tc>
          <w:tcPr>
            <w:tcW w:w="1667" w:type="pct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Инстинкты, рефлексы</w:t>
            </w:r>
          </w:p>
        </w:tc>
      </w:tr>
      <w:tr w:rsidR="00FD0FC6" w:rsidRPr="00467162" w:rsidTr="002B714B">
        <w:trPr>
          <w:trHeight w:val="523"/>
        </w:trPr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2.Чувственный уровень</w:t>
            </w:r>
          </w:p>
        </w:tc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Органы чувств (5)</w:t>
            </w:r>
          </w:p>
        </w:tc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Ощущения, представления, восприятие</w:t>
            </w:r>
          </w:p>
        </w:tc>
      </w:tr>
      <w:tr w:rsidR="00FD0FC6" w:rsidRPr="00467162" w:rsidTr="002B714B">
        <w:trPr>
          <w:trHeight w:val="309"/>
        </w:trPr>
        <w:tc>
          <w:tcPr>
            <w:tcW w:w="1667" w:type="pct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3.Рациональный уровень</w:t>
            </w:r>
          </w:p>
        </w:tc>
        <w:tc>
          <w:tcPr>
            <w:tcW w:w="1667" w:type="pct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Мозг</w:t>
            </w:r>
          </w:p>
        </w:tc>
        <w:tc>
          <w:tcPr>
            <w:tcW w:w="1667" w:type="pct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Понятие, суждения</w:t>
            </w:r>
          </w:p>
        </w:tc>
      </w:tr>
      <w:tr w:rsidR="00FD0FC6" w:rsidRPr="00467162" w:rsidTr="002B714B">
        <w:trPr>
          <w:trHeight w:val="362"/>
        </w:trPr>
        <w:tc>
          <w:tcPr>
            <w:tcW w:w="1667" w:type="pct"/>
            <w:vAlign w:val="center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4.Свехсознание</w:t>
            </w:r>
          </w:p>
        </w:tc>
        <w:tc>
          <w:tcPr>
            <w:tcW w:w="1667" w:type="pct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Вся Н.С.</w:t>
            </w:r>
          </w:p>
        </w:tc>
        <w:tc>
          <w:tcPr>
            <w:tcW w:w="1667" w:type="pct"/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Озарение, откровение, вера</w:t>
            </w:r>
          </w:p>
        </w:tc>
      </w:tr>
    </w:tbl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 поводу подсознания: этот уровень является общим для психики человека и животного. Он обеспечивает до 90% всех импульсов, определяющих наше поведение.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 поводу чувственного уровня: он тоже сближает нас с животным. Они близки.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Рациональный уровень доступен только человеку, т. к.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это уровень мыслителей.</w:t>
      </w:r>
      <w:r>
        <w:rPr>
          <w:sz w:val="24"/>
          <w:szCs w:val="24"/>
        </w:rPr>
        <w:t xml:space="preserve">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Уровень сверхсознания является главной основой научного творчества человека. Это синтез чувственного и рационального. Этот уровень может дать открытия.</w:t>
      </w:r>
    </w:p>
    <w:p w:rsidR="00FD0FC6" w:rsidRPr="0078397A" w:rsidRDefault="00FD0FC6" w:rsidP="00FD0FC6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 xml:space="preserve">4. Материальные факторы человеческого сознания. Современные естественно – научные данные о мозге. 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Два фактора сознания: 1) человек, его мозг; 2) окружающая человека среда.</w:t>
      </w:r>
      <w:r>
        <w:rPr>
          <w:sz w:val="24"/>
          <w:szCs w:val="24"/>
        </w:rPr>
        <w:t xml:space="preserve"> 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Без человека и его мозга, сознание идеального не существует. Невозможно сознание человека, который изолирован от внешней среды. Сознание идеального – результат взаимодействия человеческого мозга и среды.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Основными элементами мозга являются нейроны, которые отличаются от других клеток сложным устройством и количеством (50 млд.). В свою очередь каждый нейрон имеет до 10 тыс. ответвлений.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Мозг – это целый микрокосмос!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 xml:space="preserve">Команды по клеткам мозга передаются мгновенно. 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 xml:space="preserve">Асимметричность мозга 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Левое полушарие отвечает за формирование абстрактных понятий , суждений.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Правое – обратное: целое восприятие мира. Источник художественного образного отображения мира.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У каждого из нас доминирует либо одно, либо другое.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Функционирование мозга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Вместе со всей центральной, периферической нервными системами регулируются все другие системы. Благодаря этим связям мозг обеспечивает постоянство всех систем организма.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Кроме этого он обеспечивает и состояние удовольствия, радости; состояние тревоги, гнева, тоски. Обеспечивает процесс обучения.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Внимание, воля импульсы, память обеспечиваются путем выработки некоторых химических веществ – нервная трафика.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 xml:space="preserve">Механизм действия наркотиков в том, что наркоман обеспечивает искусственный выброс адреналина. 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Динамика мозга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Мозг совершенствуется в процессе его эксплуатации.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100 тыс. клеток отмирает от тоски, когда они не используются. Человек активно использует лишь 4% своих клеток. Мозг осуществляет активную работу: собирание, анализ, группировку, отбор информации…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Никакие самые чувственные приборы не в состоянии зафиксировать, сфотографировать этот процесс работы мозга. Возможно, зафиксировать лишь физические проявления этой работы: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учащения пульса;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увеличение кровяного давления;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повышение температуры и др.</w:t>
      </w:r>
    </w:p>
    <w:p w:rsidR="00FD0FC6" w:rsidRPr="0078397A" w:rsidRDefault="00FD0FC6" w:rsidP="00FD0FC6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5. Материализация идеального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 xml:space="preserve">Мир идеального, находящийся внутри нашего мозга иногда выходит наружу, опредмечивается 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Мир материализуется двумя способами: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через наш язык. Он часто делает тайное явным.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наши дела, наше поведение, действия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Материальные формы бытия: мышление и язык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Мышление – обобщающие , синтезирующее, опосредованное сознание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итоговый процесс обработки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оперирует уже возникшее на более низком уровне ощущения, восприятиями на этой основе вырабатывает свой продукт.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всегда понятийное мышление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 мышлении наиболее ярко проявляется природа идеального, его уникальность.</w:t>
      </w:r>
    </w:p>
    <w:p w:rsidR="00FD0FC6" w:rsidRPr="0078397A" w:rsidRDefault="00FD0FC6" w:rsidP="00FD0FC6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6. Понятие двух форм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Конкретные формы мышления: термины, выражения, отдельные вещи.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Абстрактные формы. Отвлеченные термины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Внутренняя речь связана с молчанием.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Язык – средство выражения духа мышления, то, что делает дух телесным, видимым и слышимым.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Виды языков: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Речевые формы (устная, письменная)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Неречевые (жесты, мимика, телодвижения)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Специальный (система сигнализации)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Все языки связаны с сознанием.</w:t>
      </w:r>
    </w:p>
    <w:p w:rsidR="00FD0FC6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Слово – создание нашего духа, из которого мы выплескиваем во весь мир.</w:t>
      </w:r>
    </w:p>
    <w:p w:rsidR="00FD0FC6" w:rsidRPr="00467162" w:rsidRDefault="00FD0FC6" w:rsidP="00FD0FC6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Сходство и различие сознания и языка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9"/>
      </w:tblGrid>
      <w:tr w:rsidR="00FD0FC6" w:rsidRPr="00467162" w:rsidTr="002B714B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Сходство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Различие</w:t>
            </w:r>
          </w:p>
        </w:tc>
      </w:tr>
      <w:tr w:rsidR="00FD0FC6" w:rsidRPr="00467162" w:rsidTr="002B714B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С возникновением человека существуют вместе</w:t>
            </w:r>
          </w:p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Развиваются вместе</w:t>
            </w:r>
          </w:p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История языка есть зеркало истории народа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Мышление идеально, а язык материален</w:t>
            </w:r>
          </w:p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Между понятиями и словам, выражающим это понятие, нет полного тождества.</w:t>
            </w:r>
          </w:p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Слово отражает сущность; Мысль – больше чем слово</w:t>
            </w:r>
          </w:p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Слово занимает серединную позицию</w:t>
            </w:r>
          </w:p>
          <w:p w:rsidR="00FD0FC6" w:rsidRPr="00467162" w:rsidRDefault="00FD0FC6" w:rsidP="002B714B">
            <w:pPr>
              <w:jc w:val="both"/>
              <w:rPr>
                <w:sz w:val="24"/>
                <w:szCs w:val="24"/>
              </w:rPr>
            </w:pPr>
            <w:r w:rsidRPr="00467162">
              <w:rPr>
                <w:sz w:val="24"/>
                <w:szCs w:val="24"/>
              </w:rPr>
              <w:t>Мысль быстротечна, смертна, слово бессмертно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C6"/>
    <w:rsid w:val="00002B5A"/>
    <w:rsid w:val="0010437E"/>
    <w:rsid w:val="002B714B"/>
    <w:rsid w:val="00316F32"/>
    <w:rsid w:val="0035212A"/>
    <w:rsid w:val="00467162"/>
    <w:rsid w:val="005B3E16"/>
    <w:rsid w:val="00616072"/>
    <w:rsid w:val="006A5004"/>
    <w:rsid w:val="00710178"/>
    <w:rsid w:val="0078397A"/>
    <w:rsid w:val="008B35EE"/>
    <w:rsid w:val="00905CC1"/>
    <w:rsid w:val="00B42C45"/>
    <w:rsid w:val="00B47B6A"/>
    <w:rsid w:val="00C37E6A"/>
    <w:rsid w:val="00FA5B65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A87521-FF74-4F44-A5BF-3E2252B0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C6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Идеальное бытие: сознание, мышление, язык</vt:lpstr>
    </vt:vector>
  </TitlesOfParts>
  <Company>Home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Идеальное бытие: сознание, мышление, язык</dc:title>
  <dc:subject/>
  <dc:creator>User</dc:creator>
  <cp:keywords/>
  <dc:description/>
  <cp:lastModifiedBy>admin</cp:lastModifiedBy>
  <cp:revision>2</cp:revision>
  <dcterms:created xsi:type="dcterms:W3CDTF">2014-02-15T02:35:00Z</dcterms:created>
  <dcterms:modified xsi:type="dcterms:W3CDTF">2014-02-15T02:35:00Z</dcterms:modified>
</cp:coreProperties>
</file>