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Pr="00AB4865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Pr="00AB4865" w:rsidRDefault="00F9133B" w:rsidP="00F9133B">
      <w:pPr>
        <w:spacing w:line="360" w:lineRule="auto"/>
        <w:jc w:val="center"/>
        <w:rPr>
          <w:color w:val="000000"/>
          <w:spacing w:val="0"/>
          <w:sz w:val="28"/>
          <w:szCs w:val="28"/>
        </w:rPr>
      </w:pPr>
      <w:r w:rsidRPr="00AB4865">
        <w:rPr>
          <w:color w:val="000000"/>
          <w:spacing w:val="0"/>
          <w:sz w:val="28"/>
          <w:szCs w:val="28"/>
        </w:rPr>
        <w:t>АВТОРЕФЕРАТ</w:t>
      </w:r>
    </w:p>
    <w:p w:rsidR="00F9133B" w:rsidRPr="00AB4865" w:rsidRDefault="00F9133B" w:rsidP="00F9133B">
      <w:pPr>
        <w:spacing w:line="360" w:lineRule="auto"/>
        <w:jc w:val="center"/>
        <w:rPr>
          <w:color w:val="000000"/>
          <w:spacing w:val="0"/>
          <w:sz w:val="28"/>
          <w:szCs w:val="28"/>
        </w:rPr>
      </w:pPr>
      <w:r w:rsidRPr="00AB4865">
        <w:rPr>
          <w:color w:val="000000"/>
          <w:spacing w:val="0"/>
          <w:sz w:val="28"/>
          <w:szCs w:val="28"/>
        </w:rPr>
        <w:t>диссертации на соискание ученой степени</w:t>
      </w:r>
    </w:p>
    <w:p w:rsidR="00F9133B" w:rsidRPr="00AB4865" w:rsidRDefault="00F9133B" w:rsidP="00F9133B">
      <w:pPr>
        <w:spacing w:line="360" w:lineRule="auto"/>
        <w:jc w:val="center"/>
        <w:rPr>
          <w:color w:val="000000"/>
          <w:spacing w:val="0"/>
          <w:sz w:val="28"/>
          <w:szCs w:val="28"/>
        </w:rPr>
      </w:pPr>
      <w:r w:rsidRPr="00AB4865">
        <w:rPr>
          <w:color w:val="000000"/>
          <w:spacing w:val="0"/>
          <w:sz w:val="28"/>
          <w:szCs w:val="28"/>
        </w:rPr>
        <w:t>кандидата философских наук</w:t>
      </w:r>
    </w:p>
    <w:p w:rsidR="00AB4865" w:rsidRDefault="00F9133B" w:rsidP="00F9133B">
      <w:pPr>
        <w:spacing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 w:rsidRPr="00AB4865">
        <w:rPr>
          <w:b/>
          <w:bCs/>
          <w:color w:val="000000"/>
          <w:spacing w:val="0"/>
          <w:sz w:val="28"/>
          <w:szCs w:val="28"/>
        </w:rPr>
        <w:t>ИДЕНТИЧНОСТЬ ЧЕЛОВЕКА В СОВРЕМЕННОМ ОБЩЕСТВЕ</w:t>
      </w:r>
    </w:p>
    <w:p w:rsidR="00F9133B" w:rsidRPr="00AB4865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  <w:r w:rsidRPr="00AB4865">
        <w:rPr>
          <w:b/>
          <w:bCs/>
          <w:color w:val="000000"/>
          <w:spacing w:val="0"/>
          <w:sz w:val="28"/>
          <w:szCs w:val="28"/>
        </w:rPr>
        <w:t>КАК СОЦИАЛЬНО-ФИЛОСОФСКАЯ ПРОБЛЕМА</w:t>
      </w:r>
    </w:p>
    <w:p w:rsidR="00F9133B" w:rsidRPr="00AB4865" w:rsidRDefault="00F9133B" w:rsidP="00AB4865">
      <w:pPr>
        <w:spacing w:line="360" w:lineRule="auto"/>
        <w:ind w:firstLine="709"/>
        <w:jc w:val="both"/>
        <w:rPr>
          <w:b/>
          <w:bCs/>
          <w:color w:val="000000"/>
          <w:spacing w:val="0"/>
          <w:sz w:val="28"/>
          <w:szCs w:val="28"/>
        </w:rPr>
      </w:pPr>
    </w:p>
    <w:p w:rsidR="00F9133B" w:rsidRPr="00AB4865" w:rsidRDefault="00F9133B" w:rsidP="00AB486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Pr="00AB4865">
        <w:rPr>
          <w:rFonts w:ascii="Times New Roman" w:hAnsi="Times New Roman"/>
          <w:b/>
          <w:color w:val="000000"/>
          <w:sz w:val="28"/>
        </w:rPr>
        <w:t>Общая характеристика работы</w:t>
      </w:r>
    </w:p>
    <w:p w:rsidR="00F9133B" w:rsidRPr="00AB4865" w:rsidRDefault="00F9133B" w:rsidP="00AB486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>Актуальность темы исследования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. Характерное для современности расширение сферы сближения, интернационализации образов жизни, находящее выражение в процессе глобализации, проявляется, в стирании национального и культурного своеобразия, неповторимости субъекта. Возникает ситуация, характеризующаяся исходной неясностью мотивов существования индивида и нации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кризис идентичности, рассматриваемый диссертантом как кризис традиционного детерминизма социального развития. Происходит процесс изменения социально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культурных моделей, обеспечивающих воспроизводство национальных социумов, характеризующийся «возрождением этничности», и становящийся проблематичным в связи с тем, что национальная идентичность зачастую трактуется как результат личного выбора.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Современный человек переходит от отождествления своих индивидуальных и коллективных представлений к ощущению разрыва как между ними, так и между различными коллективными отождествлениями, в результате возникает ситуация кризиса социального сознания. Возникает необходимость в создании исследовательской программы с привлечением понятий, соответствующих такой ситуации. Одним из таких понятий является «идентичность». Происходящие трансформации традиционных моделей поведения человека в общности, когда относительно устойчивая культура являлась основой для формирования мировоззренческих установок и норм, предполагают самостоятельный выбор индивидом ориентиров идентификации.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Рассматриваемое понятие «идентичности» позволяет подойти к изучению связи «индивид-социум» в рамках современной парадигмы человека и общества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социум не только объединяет индивидов, но и присутствует в каждом из них. Это изменяет взаимоотношения идентичности с тем, что обычно называется «социальная идентичность»: с одной стороны, индивид, будучи членом общности </w:t>
      </w:r>
      <w:r w:rsidR="00AB4865" w:rsidRPr="00AB4865">
        <w:rPr>
          <w:color w:val="000000"/>
          <w:spacing w:val="0"/>
          <w:sz w:val="28"/>
          <w:szCs w:val="28"/>
        </w:rPr>
        <w:t>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«мы»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), неотделим от нее, с другой стороны общность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(«мы»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 возможна при ее внутреннем присутствии в «Я». Идентичность рассматривается как единство устойчивости и изменчивости, дающее индивиду возможность самопроектирования, изменяясь и модифицируясь вместе с индивидом во времени, создает перспективу сочетания социального обновления с преемственностью.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Идентичность в традиционных концепциях нации исследуется, исходя из характерного для англоязычной литературы рассмотрения нации как государства, согражданства, как результат социализации, осознанного выбора в конкретном социально-политическом контексте. Предлагаемое диссертантом понятие идентичности призвано отразить значительную роль культуры как способа самовоспроизводства нации в самоидентификации. На смену традиционному, жестко ограниченному и. однозначному процессу утверждения национального самосознания приходит процесс свободного интеллектуального поиска, идентичности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самоотождествления с различными группами при сохранении внутреннего плюрализма.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Использование понятия «идентичность» дает возможность представить транзитивный характер существования таких социумов, как нации, который определяется современным пониманием наций независимо от ее воплощения в государстве, как социума актуализации культуры, находящегося между мегасоциумом и социумом «малых групп».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Актуальность в целом проблемы социальной идентичности, необходимость создания последовательного методологического обоснования проблемы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понятия «идентичности» в отечественной социальной философии и очевидная практическая значимость обусловили выбор темы, постановку целей и задач настоящего диссертационного исследования.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 xml:space="preserve">Степень разработанности темы. В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социальной философии к настоящему времени сформировались различные методологические подходы к исследованию проблем, связанных с теоретическим обоснованием социально-философского анализа идентичности.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 зарубежной социальной теории продуцирование концепций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идентичности как национально-культурной идентичности обусловлено реализацией общефилософских, психоаналитических, социологических и междисциплинарных подходов. В классической философской традиции идентичность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фундаментальная характеристика бытия, предполагающая сохранение тождественности самому себе, противостоящая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азличию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важнейшая характеристика личности, означающая единство, целостность индивида во времени и пространстве, противостоящая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наковости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(Платон, Аристотель, 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F</w:t>
      </w:r>
      <w:r w:rsidRPr="00AB4865">
        <w:rPr>
          <w:rFonts w:eastAsia="Times New Roman"/>
          <w:color w:val="000000"/>
          <w:spacing w:val="0"/>
          <w:sz w:val="28"/>
          <w:szCs w:val="28"/>
        </w:rPr>
        <w:t>.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B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: Лейбниц, Гегель,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Ф.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Шеллинг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), в постмодернистской традиции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концепция отсутствия</w:t>
      </w:r>
      <w:r w:rsidR="00AB4865">
        <w:rPr>
          <w:rFonts w:eastAsia="Times New Roman"/>
          <w:color w:val="000000"/>
          <w:spacing w:val="0"/>
          <w:sz w:val="28"/>
          <w:szCs w:val="28"/>
        </w:rPr>
        <w:t>.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утраты индивида как центра и источника тождественности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Ж.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Делез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Ж.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Деррида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 социологической традиции для исследования идентичности как набора определенных ролей индивида используются не только устойчивые понятия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олей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оциализации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Дж.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Мид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Ч.Х.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Кули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), но 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я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рлыки /стигмы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Гоффман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),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еферентная группа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Мертон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),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я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вная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атентная идентификация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Гоулднер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),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п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озитивная идентичность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Тэджфел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). Психоаналитическая традиция рассматривает идентичность не только в виде результата частичного отождествления с образом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ругого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(3. и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Фрейд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), но и как растворение обществом личностного своеобразия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К.Г.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Юнг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), отчуждение индивида от своей подлинной сущности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Ж.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Лакан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), анализ присущего индивиду способа быть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человеком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Бинсвангер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), соответствие действий индивида и его способа осознавания ситуации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Лэйнг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Наконец, в рамках междисциплинарных исследований идентичность исследуется как интегрированный набор возможных форм мыслительной, физической, социальной деятельности, усваиваемых индивидом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Эриксон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Эберт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Суни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Грамши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Ю.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Кристева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 отечественной социально-философской теории направление анализа национальной идентичности определяется методологической позицией исследователя. В рамках позиции, активизирующей традиционный для отечественных социальных наук материалистический дискурс «национального», рассматривая исторический</w:t>
      </w:r>
      <w:r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процесс в его целостности и многообразии, ряд исследователей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Арутюнян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Л.М.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Дробижева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А.П.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Огурцов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Н.С.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Розов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Ю.А.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Левада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>, СВ. Лурье,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С.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C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. Савоскул,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М.Н.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Руткевич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С.Т.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Калтахчян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 признают за нациями существование вне и независимо от человеческого сознания, которое в состоянии их более или менее полно отразить. В рамках данного направления национальная идентичность отражает субъективные моменты, обусловленные личностью индивида, которые редуцируются, как правило, к «этнической самоидентификации».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Представители другого направления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«р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елятивистской теории нации»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рассматривают нацию как внутригру</w:t>
      </w:r>
      <w:r>
        <w:rPr>
          <w:rFonts w:eastAsia="Times New Roman"/>
          <w:color w:val="000000"/>
          <w:spacing w:val="0"/>
          <w:sz w:val="28"/>
          <w:szCs w:val="28"/>
        </w:rPr>
        <w:t>пповую дефиницию, как семантико-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метафорическую категорию, которая обрела эмоциональную и политическую легитимность, и, следовательно, ставят под сомнение жесткую связь истории, государства и национальных интересов, опираясь на реальное многообразие становления этносов и наций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А.Г.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Здравомыслов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В.А.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Тишков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Е.В.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Барабанов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С.Я.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Матвеева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B</w:t>
      </w:r>
      <w:r w:rsidRPr="00AB4865">
        <w:rPr>
          <w:rFonts w:eastAsia="Times New Roman"/>
          <w:color w:val="000000"/>
          <w:spacing w:val="0"/>
          <w:sz w:val="28"/>
          <w:szCs w:val="28"/>
        </w:rPr>
        <w:t>.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C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. Малахов,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Т.М.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Фадеева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 контексте исследования наиболее важным направлением разработки проблемы идентичности является формирование методологии собственного дискурса исследования нации. Такая методология должна опираться как на традиционные для русской социальной философии понятия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нация как коллективная историческая индивидуальность, самодостаточная общность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В.В.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Макаров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), так и на современные концепции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идентичность как пространство конституирования смыслов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Т.Н.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Брысина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Методологически проблема национальной идентичности должна рассматриваться в рамках неклассической рациональности как рефлексия собственного становления и бытия нации в единстве с опытом переживания и понимания (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С.И.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Замогильный</w:t>
      </w:r>
      <w:r w:rsidRPr="00AB4865">
        <w:rPr>
          <w:rFonts w:eastAsia="Times New Roman"/>
          <w:color w:val="000000"/>
          <w:spacing w:val="0"/>
          <w:sz w:val="28"/>
          <w:szCs w:val="28"/>
        </w:rPr>
        <w:t>).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 xml:space="preserve">Цель диссертационного исследования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выявление методологических оснований и перспективных направлений социально-философского анализа идентичности. Обоснование цели исследования предполагает решение следующих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>задач</w:t>
      </w:r>
      <w:r w:rsidRPr="00AB4865">
        <w:rPr>
          <w:rFonts w:eastAsia="Times New Roman"/>
          <w:color w:val="000000"/>
          <w:spacing w:val="0"/>
          <w:sz w:val="28"/>
          <w:szCs w:val="28"/>
        </w:rPr>
        <w:t>:</w:t>
      </w:r>
    </w:p>
    <w:p w:rsidR="00F9133B" w:rsidRPr="00AB4865" w:rsidRDefault="00F9133B" w:rsidP="00AB486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сформулировать типологическую концепцию идентичности;</w:t>
      </w:r>
    </w:p>
    <w:p w:rsidR="00F9133B" w:rsidRPr="00AB4865" w:rsidRDefault="00F9133B" w:rsidP="00AB486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выделить важнейшие методологические основания исследования идентичности в социальной философии;</w:t>
      </w:r>
    </w:p>
    <w:p w:rsidR="00F9133B" w:rsidRPr="00AB4865" w:rsidRDefault="00F9133B" w:rsidP="00AB486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выявить связь концепции кризиса идентичности с проблемой национально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культурной идентичности;</w:t>
      </w:r>
    </w:p>
    <w:p w:rsidR="00F9133B" w:rsidRPr="00AB4865" w:rsidRDefault="00F9133B" w:rsidP="00AB486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определить специфику феноменологического анализа идентичности;</w:t>
      </w:r>
    </w:p>
    <w:p w:rsidR="00F9133B" w:rsidRPr="00AB4865" w:rsidRDefault="00F9133B" w:rsidP="00AB486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сформулировать основания концепции структурной интерпретации идентичности человека в современном обществе.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 xml:space="preserve">Предметом исследования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являются социально-культурные механизмы становления идентичности и их феноменологическое и диалектическое обоснование.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 xml:space="preserve">Объектом исследования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является процесс социально-культурной реализации индивида в рамках нации и место в этом процессе самоопределения идентичности.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 xml:space="preserve">Теоретической и методологической основой исследования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послужили концепции, теории и гипотезы, представленные и обоснованные в классических и современных трудах отечественных и зарубежных философов, социологов, психологов, историков, экономистов.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Диссертационная работа базируется на использовании таких философских категорий как:</w:t>
      </w:r>
    </w:p>
    <w:p w:rsidR="00F9133B" w:rsidRPr="00AB4865" w:rsidRDefault="00AB4865" w:rsidP="00AB486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>«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нация</w:t>
      </w:r>
      <w:r>
        <w:rPr>
          <w:rFonts w:eastAsia="Times New Roman"/>
          <w:color w:val="000000"/>
          <w:spacing w:val="0"/>
          <w:sz w:val="28"/>
          <w:szCs w:val="28"/>
        </w:rPr>
        <w:t>»</w:t>
      </w:r>
      <w:r w:rsidRPr="00AB4865">
        <w:rPr>
          <w:rFonts w:eastAsia="Times New Roman"/>
          <w:color w:val="000000"/>
          <w:spacing w:val="0"/>
          <w:sz w:val="28"/>
          <w:szCs w:val="28"/>
        </w:rPr>
        <w:t>;</w:t>
      </w:r>
    </w:p>
    <w:p w:rsidR="00F9133B" w:rsidRPr="00AB4865" w:rsidRDefault="00AB4865" w:rsidP="00AB486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>«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этнос</w:t>
      </w:r>
      <w:r>
        <w:rPr>
          <w:rFonts w:eastAsia="Times New Roman"/>
          <w:color w:val="000000"/>
          <w:spacing w:val="0"/>
          <w:sz w:val="28"/>
          <w:szCs w:val="28"/>
        </w:rPr>
        <w:t>»</w:t>
      </w:r>
      <w:r w:rsidRPr="00AB4865">
        <w:rPr>
          <w:rFonts w:eastAsia="Times New Roman"/>
          <w:color w:val="000000"/>
          <w:spacing w:val="0"/>
          <w:sz w:val="28"/>
          <w:szCs w:val="28"/>
        </w:rPr>
        <w:t>;</w:t>
      </w:r>
    </w:p>
    <w:p w:rsidR="00F9133B" w:rsidRPr="00AB4865" w:rsidRDefault="00AB4865" w:rsidP="00AB486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>«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идентичность</w:t>
      </w:r>
      <w:r>
        <w:rPr>
          <w:rFonts w:eastAsia="Times New Roman"/>
          <w:color w:val="000000"/>
          <w:spacing w:val="0"/>
          <w:sz w:val="28"/>
          <w:szCs w:val="28"/>
        </w:rPr>
        <w:t>»</w:t>
      </w:r>
      <w:r w:rsidRPr="00AB4865">
        <w:rPr>
          <w:rFonts w:eastAsia="Times New Roman"/>
          <w:color w:val="000000"/>
          <w:spacing w:val="0"/>
          <w:sz w:val="28"/>
          <w:szCs w:val="28"/>
        </w:rPr>
        <w:t>;</w:t>
      </w:r>
    </w:p>
    <w:p w:rsidR="00F9133B" w:rsidRPr="00AB4865" w:rsidRDefault="00AB4865" w:rsidP="00AB486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>
        <w:rPr>
          <w:rFonts w:eastAsia="Times New Roman"/>
          <w:color w:val="000000"/>
          <w:spacing w:val="0"/>
          <w:sz w:val="28"/>
          <w:szCs w:val="28"/>
        </w:rPr>
        <w:t>«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тождество / различие</w:t>
      </w:r>
      <w:r>
        <w:rPr>
          <w:rFonts w:eastAsia="Times New Roman"/>
          <w:color w:val="000000"/>
          <w:spacing w:val="0"/>
          <w:sz w:val="28"/>
          <w:szCs w:val="28"/>
        </w:rPr>
        <w:t>»</w:t>
      </w:r>
      <w:r w:rsidRPr="00AB4865">
        <w:rPr>
          <w:rFonts w:eastAsia="Times New Roman"/>
          <w:color w:val="000000"/>
          <w:spacing w:val="0"/>
          <w:sz w:val="28"/>
          <w:szCs w:val="28"/>
        </w:rPr>
        <w:t>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При разработке методологических оснований диссертационного исследования использовались работы таких исследователей, как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Актон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Балакришнан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Барт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П.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Бергер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Бинсвангер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Дж.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Бройи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К.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Вердери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Гегель,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Геллнер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Гидденс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Ж.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Де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-лез,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Дуглас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Жижек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Лэйнг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Манн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Нейрн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С Прист,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Салецл</w:t>
      </w:r>
      <w:r w:rsidRPr="00AB4865">
        <w:rPr>
          <w:rFonts w:eastAsia="Times New Roman"/>
          <w:color w:val="000000"/>
          <w:spacing w:val="0"/>
          <w:sz w:val="28"/>
          <w:szCs w:val="28"/>
        </w:rPr>
        <w:t>, Ж.</w:t>
      </w:r>
      <w:r w:rsidR="00AB4865">
        <w:rPr>
          <w:rFonts w:eastAsia="Times New Roman"/>
          <w:color w:val="000000"/>
          <w:spacing w:val="0"/>
          <w:sz w:val="28"/>
          <w:szCs w:val="28"/>
        </w:rPr>
        <w:t>-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П.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Сартр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Смит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Уолби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Фуко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Ю.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Хабермас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Хайдеггер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Хобсбаум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К.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Хюбнер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П.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Чаттерджи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а также разработки отечественных исследователей: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Е.М.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Авраамова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А.Н.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Анфертьев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Э.А.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Баграмов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Е.В.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Барабанов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В.П.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Барышков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А.С.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Борщов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Ю.В.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Бромлей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Т.Н.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Брысина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Н.Я.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Веретенников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B</w:t>
      </w:r>
      <w:r w:rsidRPr="00AB4865">
        <w:rPr>
          <w:rFonts w:eastAsia="Times New Roman"/>
          <w:color w:val="000000"/>
          <w:spacing w:val="0"/>
          <w:sz w:val="28"/>
          <w:szCs w:val="28"/>
        </w:rPr>
        <w:t>.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H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. Гасилин,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Гройс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Г.Г.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Дилигенский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С.И.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Замогильный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А.Г.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Здравомыслов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СТ. Калтахчян,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Ю.А.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Левада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Люкс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В.В: Макаров, 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B</w:t>
      </w:r>
      <w:r w:rsidRPr="00AB4865">
        <w:rPr>
          <w:rFonts w:eastAsia="Times New Roman"/>
          <w:color w:val="000000"/>
          <w:spacing w:val="0"/>
          <w:sz w:val="28"/>
          <w:szCs w:val="28"/>
        </w:rPr>
        <w:t>.</w:t>
      </w:r>
      <w:r w:rsidRPr="00AB4865">
        <w:rPr>
          <w:rFonts w:eastAsia="Times New Roman"/>
          <w:color w:val="000000"/>
          <w:spacing w:val="0"/>
          <w:sz w:val="28"/>
          <w:szCs w:val="28"/>
          <w:lang w:val="en-US"/>
        </w:rPr>
        <w:t>C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. Малахов,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Б.И.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Мокин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А.П.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Огурцов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А.С.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Панарин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СП. Позднеева,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В.П.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Рожков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М.Н.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Руткевич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С.С.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Савоскул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Л.В.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Скворцов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Н.Е.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Тихонова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В.А.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Тишков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В.Б.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Устьянцев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Г.П.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Федотов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, С.С Хоружий,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В.Н.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Ярской</w:t>
      </w:r>
      <w:r w:rsidRPr="00AB4865">
        <w:rPr>
          <w:rFonts w:eastAsia="Times New Roman"/>
          <w:color w:val="000000"/>
          <w:spacing w:val="0"/>
          <w:sz w:val="28"/>
          <w:szCs w:val="28"/>
        </w:rPr>
        <w:t>.</w:t>
      </w:r>
    </w:p>
    <w:p w:rsidR="00F9133B" w:rsidRPr="00AB4865" w:rsidRDefault="00F9133B" w:rsidP="00AB4865">
      <w:pPr>
        <w:pStyle w:val="Iauiue1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AB4865">
        <w:rPr>
          <w:color w:val="000000"/>
          <w:sz w:val="28"/>
        </w:rPr>
        <w:t xml:space="preserve">Для решения поставленных задач в </w:t>
      </w:r>
      <w:r w:rsidRPr="00AB4865">
        <w:rPr>
          <w:color w:val="000000"/>
          <w:sz w:val="28"/>
          <w:szCs w:val="28"/>
        </w:rPr>
        <w:t>качестве основных методов исследования привлекались: методы социально-философского</w:t>
      </w:r>
      <w:r w:rsidR="00AB4865">
        <w:rPr>
          <w:color w:val="000000"/>
          <w:sz w:val="28"/>
          <w:szCs w:val="28"/>
        </w:rPr>
        <w:t xml:space="preserve"> </w:t>
      </w:r>
      <w:r w:rsidRPr="00AB4865">
        <w:rPr>
          <w:color w:val="000000"/>
          <w:sz w:val="28"/>
          <w:szCs w:val="28"/>
        </w:rPr>
        <w:t>и типологического анализа, диалектический метод, сравнительный метод, а также</w:t>
      </w:r>
      <w:r w:rsidR="00AB4865">
        <w:rPr>
          <w:color w:val="000000"/>
          <w:sz w:val="28"/>
          <w:szCs w:val="28"/>
        </w:rPr>
        <w:t xml:space="preserve"> </w:t>
      </w:r>
      <w:r w:rsidRPr="00AB4865">
        <w:rPr>
          <w:color w:val="000000"/>
          <w:sz w:val="28"/>
        </w:rPr>
        <w:t>диахронический и синхронический методы исследования, метод исторических параллелей (сравнительно-исторический) и сравнительно-типологический метод, сочетающиеся с методом периодизации и методом аналогии и экстраполяции.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 xml:space="preserve">Научная новизна.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Научная новизна диссертационного исследования заключается в следующем:</w:t>
      </w:r>
    </w:p>
    <w:p w:rsidR="00F9133B" w:rsidRPr="00AB4865" w:rsidRDefault="00F9133B" w:rsidP="00AB486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на основе установления взаимосвязи между понятиями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ндивид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«нация» «национальная идентичность» и «национальное самосознание» представлена трактовка категории «идентичность»;</w:t>
      </w:r>
    </w:p>
    <w:p w:rsidR="00F9133B" w:rsidRPr="00AB4865" w:rsidRDefault="00F9133B" w:rsidP="00AB486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с помощью систематизации важнейших концепций идентичности раскрыты социально-философские основания исследования идентичности;</w:t>
      </w:r>
    </w:p>
    <w:p w:rsidR="00F9133B" w:rsidRPr="00AB4865" w:rsidRDefault="00F9133B" w:rsidP="00AB486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выявлены сущность и значение концепции кризиса идентичности в современной социальной теории как парадигмы актуализации наций;</w:t>
      </w:r>
    </w:p>
    <w:p w:rsidR="00F9133B" w:rsidRPr="00AB4865" w:rsidRDefault="00F9133B" w:rsidP="00AB486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выделена специфика социально-философского исследования национальной идеи как рефлексии идентичности;</w:t>
      </w:r>
    </w:p>
    <w:p w:rsidR="00F9133B" w:rsidRPr="00AB4865" w:rsidRDefault="00F9133B" w:rsidP="00AB486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выяснены направления исследования знаково-символической природы идентичности;</w:t>
      </w:r>
    </w:p>
    <w:p w:rsidR="00F9133B" w:rsidRPr="00AB4865" w:rsidRDefault="00F9133B" w:rsidP="00AB486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сформулированы направления социально-философской интерпретации идентичности с использованием рационалистических, экзистенциальных и структуралистских конструктов.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>Основные положения, выносимые на защиту.</w:t>
      </w:r>
    </w:p>
    <w:p w:rsidR="00F9133B" w:rsidRPr="00AB4865" w:rsidRDefault="00F9133B" w:rsidP="00AB4865">
      <w:pPr>
        <w:numPr>
          <w:ilvl w:val="0"/>
          <w:numId w:val="2"/>
        </w:numPr>
        <w:shd w:val="clear" w:color="auto" w:fill="FFFFFF"/>
        <w:tabs>
          <w:tab w:val="left" w:pos="108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Идентичность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совокупность структурирующих характеристик локального социального пространства, отражающая динамику процессов воспроизводства субъективности как отдельного индивида так и нации и выступающая регулятивом соответствия; между субъективными смыслами и вовлеченностью в процесс социопроектирования.</w:t>
      </w:r>
    </w:p>
    <w:p w:rsidR="00F9133B" w:rsidRPr="00AB4865" w:rsidRDefault="00F9133B" w:rsidP="00AB4865">
      <w:pPr>
        <w:numPr>
          <w:ilvl w:val="0"/>
          <w:numId w:val="2"/>
        </w:numPr>
        <w:shd w:val="clear" w:color="auto" w:fill="FFFFFF"/>
        <w:tabs>
          <w:tab w:val="left" w:pos="108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Идентичность, с одной стороны, включена в структуру национального самосознания как некая социологизированная форма, выявляющая социальную значимость существования индивида, его поведения, самобытного развития, с другой стороны, выходит за рамки гносеологического статуса содержания национального самосознания, так как идентичность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не только субъективное переживание своей индивидуальности, но и то, что объективно определяется как размещение в определенном мире и может быть усвоено лишь наряду с этим миром, что акцентирует бытийно-конституирующий смысл роли идентичности в современном существовании общества.</w:t>
      </w:r>
    </w:p>
    <w:p w:rsidR="00F9133B" w:rsidRPr="00AB4865" w:rsidRDefault="00F9133B" w:rsidP="00AB4865">
      <w:pPr>
        <w:numPr>
          <w:ilvl w:val="0"/>
          <w:numId w:val="2"/>
        </w:numPr>
        <w:shd w:val="clear" w:color="auto" w:fill="FFFFFF"/>
        <w:tabs>
          <w:tab w:val="left" w:pos="108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Идентичность имплицирует как социальную (отождествление одной общности с другой</w:t>
      </w:r>
      <w:r w:rsidRPr="00AB4865">
        <w:rPr>
          <w:rFonts w:eastAsia="Times New Roman"/>
          <w:color w:val="000000"/>
          <w:spacing w:val="0"/>
          <w:sz w:val="28"/>
          <w:szCs w:val="28"/>
          <w:vertAlign w:val="subscript"/>
          <w:lang w:val="en-US"/>
        </w:rPr>
        <w:t>v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или общности с собой, индивида с общностью), так и индивидуальную (личностное самоотождествление) идентичность. Идентичность индивида в современном обществе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в той или иной степени свободный выбор из нескольких идентичностей; в результате проблематичной становится сама идентичность, которую еще нужно идентифицировать со множеством вариативных идентичностей, чтобы она могла самоотождествиться.</w:t>
      </w:r>
    </w:p>
    <w:p w:rsidR="00F9133B" w:rsidRPr="00AB4865" w:rsidRDefault="00F9133B" w:rsidP="00AB4865">
      <w:pPr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Положение о идентичности в современном обществе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как функциональности предполагает размещение ее в весьма определенных темпоральных границах, обусловленных социально, культурно, политически. Это означает трансформацию культурно опосредованных, метафорических по сути подходов к дорефлексивному восприятию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ационального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находящую свое воплощение в характерных для различных эпох национальных идеях. Национальная идея является категорией, описывающей такой аспект становления идентичности, который состоит в систематизированном обобщении существа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ационального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 его надвременном бытии, и представляется как правило в форме тех или иных философских, общественно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политических текстов.</w:t>
      </w:r>
    </w:p>
    <w:p w:rsidR="00F9133B" w:rsidRPr="00AB4865" w:rsidRDefault="00F9133B" w:rsidP="00AB4865">
      <w:pPr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Знаково-символическая природа идентичности выражается в наделении индивида как представителя нации свойством рефлексивности, способностью осознавать условия своей субъективности, которое выражается в появлении «любви к Родине» и «комплексов национальной вины»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символических структур, упорядочивающих представления индивидов. Рассмотрение идентичности с точки зрения субъекта предполагает, что она связана в первую очередь с проблемой интерсубъективности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идентичность субъекта зависит от отношения к Другому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(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нации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о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тчизне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оварищу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з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емляку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)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как в смысле социальной символической структуры, так и в смысле конкретного другого субъекта. Исследование связи идентичности и традиции предполагает рассмотрение индивида и нации как достаточно замкнутого целого, взаимодействующего с другими возможными нациями, что актуализирует проблемы межкультурного понимания</w:t>
      </w:r>
    </w:p>
    <w:p w:rsidR="00F9133B" w:rsidRPr="00AB4865" w:rsidRDefault="00F9133B" w:rsidP="00AB4865">
      <w:pPr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Основная цель рационалистической интерпретации идентичности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преодоление ее субъективности как основания социальной действительности индивида через «историческое бытие» субъекта. В рамках экзистенциальной интерпретации бытие действительно включено в существование. «Я» индивида, «социальная реальность», практическое осуществление взаимопринадлежности индивидов определяются как историческое будущее экзистенции, идентичность предстает как непрерывный, постоянно возобновляемый выбор решения о том, как для самого себя осмыслить свой фундаментальный социальный проект, понять себя в своем социальном проекте.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Структуралистская интерпретация идентичности, основываясь на выделении механизма «синтагматической инсталляции», дает возможность «воссоздать» идентичность так, чтобы в подобной реконструкции можно было обнаружить особенности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ф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ункционирования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той совокупности характеристик локального социального пространства, которая была принята за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о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бъект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 xml:space="preserve">Теоретическая и практическая значимость работы.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Теоретическое значение диссертационной работы состоит в том, что разработанные в ней методологические подходы и полученные результаты помогли проследить закономерности и тенденции социальных процессов, выявить точки соприкосновения в анализе этой проблемы различных гуманитарных наук. Практическое значение результаты данного исследования имеют в разработке стратегической национальной и культурной политики, учитывающей современный уровень развития культурных, политических, экономических взаимосвязей в рамках нации. Материалы исследования могут быть использованы при составлении учебных курсов и спецкурсов по философии, социологии, социальной философии, политологии, теории управления.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Style w:val="fontsize1"/>
          <w:color w:val="000000"/>
          <w:spacing w:val="0"/>
          <w:sz w:val="28"/>
          <w:szCs w:val="28"/>
        </w:rPr>
      </w:pPr>
      <w:r w:rsidRPr="00AB4865">
        <w:rPr>
          <w:rFonts w:eastAsia="Times New Roman"/>
          <w:b/>
          <w:bCs/>
          <w:color w:val="000000"/>
          <w:spacing w:val="0"/>
          <w:sz w:val="28"/>
          <w:szCs w:val="28"/>
        </w:rPr>
        <w:t>Апробация работы</w:t>
      </w:r>
      <w:r w:rsidRPr="00AB4865">
        <w:rPr>
          <w:rFonts w:eastAsia="Times New Roman"/>
          <w:color w:val="000000"/>
          <w:spacing w:val="0"/>
          <w:sz w:val="28"/>
          <w:szCs w:val="28"/>
        </w:rPr>
        <w:t>. По теме диссертации опубликовано 9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печатных работ общим объемом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2,88 п.л. Основные положения диссертации были озвучены в качестве докладов на конференциях:</w:t>
      </w:r>
    </w:p>
    <w:p w:rsidR="00F9133B" w:rsidRPr="00AB4865" w:rsidRDefault="00F9133B" w:rsidP="00AB4865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Style w:val="fontsize1"/>
          <w:color w:val="000000"/>
          <w:spacing w:val="0"/>
          <w:sz w:val="28"/>
          <w:szCs w:val="28"/>
        </w:rPr>
      </w:pPr>
      <w:r w:rsidRPr="00AB4865">
        <w:rPr>
          <w:rStyle w:val="fontsize1"/>
          <w:color w:val="000000"/>
          <w:spacing w:val="0"/>
          <w:sz w:val="28"/>
          <w:szCs w:val="28"/>
        </w:rPr>
        <w:t>Культурно-исторические общности Волжско-Камского бассейна: прошлое и настоящее: 14</w:t>
      </w:r>
      <w:r w:rsidR="00AB4865">
        <w:rPr>
          <w:rStyle w:val="fontsize1"/>
          <w:color w:val="000000"/>
          <w:spacing w:val="0"/>
          <w:sz w:val="28"/>
          <w:szCs w:val="28"/>
        </w:rPr>
        <w:t>-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>я</w:t>
      </w:r>
      <w:r w:rsidRPr="00AB4865">
        <w:rPr>
          <w:rStyle w:val="fontsize1"/>
          <w:color w:val="000000"/>
          <w:spacing w:val="0"/>
          <w:sz w:val="28"/>
          <w:szCs w:val="28"/>
        </w:rPr>
        <w:t xml:space="preserve"> межвузовская конференция по культурологии.</w:t>
      </w:r>
      <w:r w:rsidR="00AB4865">
        <w:rPr>
          <w:rStyle w:val="fontsize1"/>
          <w:color w:val="000000"/>
          <w:spacing w:val="0"/>
          <w:sz w:val="28"/>
          <w:szCs w:val="28"/>
        </w:rPr>
        <w:t> –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 xml:space="preserve"> Н.</w:t>
      </w:r>
      <w:r w:rsidR="00AB4865">
        <w:rPr>
          <w:rStyle w:val="fontsize1"/>
          <w:color w:val="000000"/>
          <w:spacing w:val="0"/>
          <w:sz w:val="28"/>
          <w:szCs w:val="28"/>
        </w:rPr>
        <w:t> 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>Новгород</w:t>
      </w:r>
      <w:r w:rsidRPr="00AB4865">
        <w:rPr>
          <w:rStyle w:val="fontsize1"/>
          <w:color w:val="000000"/>
          <w:spacing w:val="0"/>
          <w:sz w:val="28"/>
          <w:szCs w:val="28"/>
        </w:rPr>
        <w:t>: ННГАСУ, 2008</w:t>
      </w:r>
    </w:p>
    <w:p w:rsidR="00AB4865" w:rsidRDefault="00F9133B" w:rsidP="00AB4865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Style w:val="fontsize1"/>
          <w:color w:val="000000"/>
          <w:spacing w:val="0"/>
          <w:sz w:val="28"/>
          <w:szCs w:val="28"/>
        </w:rPr>
      </w:pPr>
      <w:r w:rsidRPr="00AB4865">
        <w:rPr>
          <w:rStyle w:val="fontsize1"/>
          <w:color w:val="000000"/>
          <w:spacing w:val="0"/>
          <w:sz w:val="28"/>
          <w:szCs w:val="28"/>
        </w:rPr>
        <w:t>Культурно-историческое наследие России: изучение и сохранение. 15</w:t>
      </w:r>
      <w:r w:rsidR="00AB4865">
        <w:rPr>
          <w:rStyle w:val="fontsize1"/>
          <w:color w:val="000000"/>
          <w:spacing w:val="0"/>
          <w:sz w:val="28"/>
          <w:szCs w:val="28"/>
        </w:rPr>
        <w:t>-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>я</w:t>
      </w:r>
      <w:r w:rsidRPr="00AB4865">
        <w:rPr>
          <w:rStyle w:val="fontsize1"/>
          <w:color w:val="000000"/>
          <w:spacing w:val="0"/>
          <w:sz w:val="28"/>
          <w:szCs w:val="28"/>
        </w:rPr>
        <w:t xml:space="preserve"> межвузовская конференция по культурологии. – 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>Н.</w:t>
      </w:r>
      <w:r w:rsidR="00AB4865">
        <w:rPr>
          <w:rStyle w:val="fontsize1"/>
          <w:color w:val="000000"/>
          <w:spacing w:val="0"/>
          <w:sz w:val="28"/>
          <w:szCs w:val="28"/>
        </w:rPr>
        <w:t> 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>Новгород</w:t>
      </w:r>
      <w:r w:rsidRPr="00AB4865">
        <w:rPr>
          <w:rStyle w:val="fontsize1"/>
          <w:color w:val="000000"/>
          <w:spacing w:val="0"/>
          <w:sz w:val="28"/>
          <w:szCs w:val="28"/>
        </w:rPr>
        <w:t>: ННГАСУ, 2009.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и опубликованы в сборниках статей и научных журналах:</w:t>
      </w:r>
    </w:p>
    <w:p w:rsidR="00F9133B" w:rsidRPr="00AB4865" w:rsidRDefault="00F9133B" w:rsidP="00AB486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Вестник Нижегородского университета им.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Н.И.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Лобачевского</w:t>
      </w:r>
      <w:r w:rsidRPr="00AB4865">
        <w:rPr>
          <w:rFonts w:eastAsia="Times New Roman"/>
          <w:color w:val="000000"/>
          <w:spacing w:val="0"/>
          <w:sz w:val="28"/>
          <w:szCs w:val="28"/>
        </w:rPr>
        <w:t>: Серия Социальные науки.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="00AB4865">
        <w:rPr>
          <w:rFonts w:eastAsia="Times New Roman"/>
          <w:color w:val="000000"/>
          <w:spacing w:val="0"/>
          <w:sz w:val="28"/>
          <w:szCs w:val="28"/>
        </w:rPr>
        <w:t>№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1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(13).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Н.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Новгород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: Изд. ННГУ им.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Н.И.</w:t>
      </w:r>
      <w:r w:rsidR="00AB4865">
        <w:rPr>
          <w:rFonts w:eastAsia="Times New Roman"/>
          <w:color w:val="000000"/>
          <w:spacing w:val="0"/>
          <w:sz w:val="28"/>
          <w:szCs w:val="28"/>
        </w:rPr>
        <w:t> 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Лобачевского</w:t>
      </w:r>
      <w:r w:rsidRPr="00AB4865">
        <w:rPr>
          <w:rFonts w:eastAsia="Times New Roman"/>
          <w:color w:val="000000"/>
          <w:spacing w:val="0"/>
          <w:sz w:val="28"/>
          <w:szCs w:val="28"/>
        </w:rPr>
        <w:t>, 2009</w:t>
      </w:r>
    </w:p>
    <w:p w:rsidR="00F9133B" w:rsidRPr="00AB4865" w:rsidRDefault="00F9133B" w:rsidP="00AB4865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Style w:val="fontsize1"/>
          <w:color w:val="000000"/>
          <w:spacing w:val="0"/>
          <w:sz w:val="28"/>
          <w:szCs w:val="28"/>
        </w:rPr>
      </w:pPr>
      <w:r w:rsidRPr="00AB4865">
        <w:rPr>
          <w:rStyle w:val="fontsize1"/>
          <w:color w:val="000000"/>
          <w:spacing w:val="0"/>
          <w:sz w:val="28"/>
          <w:szCs w:val="28"/>
        </w:rPr>
        <w:t xml:space="preserve">Труды молодых ученых и аспирантов. </w:t>
      </w:r>
      <w:r w:rsidR="00AB4865">
        <w:rPr>
          <w:rStyle w:val="fontsize1"/>
          <w:color w:val="000000"/>
          <w:spacing w:val="0"/>
          <w:sz w:val="28"/>
          <w:szCs w:val="28"/>
        </w:rPr>
        <w:t xml:space="preserve">– 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>В</w:t>
      </w:r>
      <w:r w:rsidRPr="00AB4865">
        <w:rPr>
          <w:rStyle w:val="fontsize1"/>
          <w:color w:val="000000"/>
          <w:spacing w:val="0"/>
          <w:sz w:val="28"/>
          <w:szCs w:val="28"/>
        </w:rPr>
        <w:t xml:space="preserve">ып. 8. </w:t>
      </w:r>
      <w:r w:rsidR="00AB4865">
        <w:rPr>
          <w:rStyle w:val="fontsize1"/>
          <w:color w:val="000000"/>
          <w:spacing w:val="0"/>
          <w:sz w:val="28"/>
          <w:szCs w:val="28"/>
        </w:rPr>
        <w:t>–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 xml:space="preserve"> Н.</w:t>
      </w:r>
      <w:r w:rsidR="00AB4865">
        <w:rPr>
          <w:rStyle w:val="fontsize1"/>
          <w:color w:val="000000"/>
          <w:spacing w:val="0"/>
          <w:sz w:val="28"/>
          <w:szCs w:val="28"/>
        </w:rPr>
        <w:t> 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>Новгород</w:t>
      </w:r>
      <w:r w:rsidRPr="00AB4865">
        <w:rPr>
          <w:rStyle w:val="fontsize1"/>
          <w:color w:val="000000"/>
          <w:spacing w:val="0"/>
          <w:sz w:val="28"/>
          <w:szCs w:val="28"/>
        </w:rPr>
        <w:t>: изд-во ВВАГС, 2008.</w:t>
      </w:r>
    </w:p>
    <w:p w:rsidR="00F9133B" w:rsidRPr="00AB4865" w:rsidRDefault="00F9133B" w:rsidP="00AB4865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Style w:val="fontsize1"/>
          <w:color w:val="000000"/>
          <w:spacing w:val="0"/>
          <w:sz w:val="28"/>
          <w:szCs w:val="28"/>
        </w:rPr>
        <w:t xml:space="preserve">Труды молодых ученых и аспирантов. Вып. 9. </w:t>
      </w:r>
      <w:r w:rsidR="00AB4865">
        <w:rPr>
          <w:rStyle w:val="fontsize1"/>
          <w:color w:val="000000"/>
          <w:spacing w:val="0"/>
          <w:sz w:val="28"/>
          <w:szCs w:val="28"/>
        </w:rPr>
        <w:t>–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 xml:space="preserve"> Н.</w:t>
      </w:r>
      <w:r w:rsidR="00AB4865">
        <w:rPr>
          <w:rStyle w:val="fontsize1"/>
          <w:color w:val="000000"/>
          <w:spacing w:val="0"/>
          <w:sz w:val="28"/>
          <w:szCs w:val="28"/>
        </w:rPr>
        <w:t> </w:t>
      </w:r>
      <w:r w:rsidR="00AB4865" w:rsidRPr="00AB4865">
        <w:rPr>
          <w:rStyle w:val="fontsize1"/>
          <w:color w:val="000000"/>
          <w:spacing w:val="0"/>
          <w:sz w:val="28"/>
          <w:szCs w:val="28"/>
        </w:rPr>
        <w:t>Новгород</w:t>
      </w:r>
      <w:r w:rsidRPr="00AB4865">
        <w:rPr>
          <w:rStyle w:val="fontsize1"/>
          <w:color w:val="000000"/>
          <w:spacing w:val="0"/>
          <w:sz w:val="28"/>
          <w:szCs w:val="28"/>
        </w:rPr>
        <w:t>: изд-во ВВАГС, 2009.</w:t>
      </w:r>
    </w:p>
    <w:p w:rsidR="00F9133B" w:rsidRPr="00AB4865" w:rsidRDefault="00F9133B" w:rsidP="00AB486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B4865">
        <w:rPr>
          <w:rFonts w:ascii="Times New Roman" w:hAnsi="Times New Roman"/>
          <w:b/>
          <w:bCs/>
          <w:color w:val="000000"/>
          <w:sz w:val="28"/>
          <w:szCs w:val="28"/>
        </w:rPr>
        <w:t>Структура работы.</w:t>
      </w:r>
      <w:r w:rsidRPr="00AB4865">
        <w:rPr>
          <w:rFonts w:ascii="Times New Roman" w:hAnsi="Times New Roman"/>
          <w:color w:val="000000"/>
          <w:sz w:val="28"/>
          <w:szCs w:val="28"/>
        </w:rPr>
        <w:t xml:space="preserve"> Диссертационное исследование состоит из введения, двух глав, заключения и библиографического списка.</w:t>
      </w:r>
      <w:r w:rsidRPr="00AB4865">
        <w:rPr>
          <w:rFonts w:ascii="Times New Roman" w:hAnsi="Times New Roman"/>
          <w:color w:val="000000"/>
          <w:sz w:val="28"/>
        </w:rPr>
        <w:t xml:space="preserve"> Общий объём работы</w:t>
      </w:r>
      <w:r w:rsidR="00AB4865">
        <w:rPr>
          <w:rFonts w:ascii="Times New Roman" w:hAnsi="Times New Roman"/>
          <w:color w:val="000000"/>
          <w:sz w:val="28"/>
        </w:rPr>
        <w:t xml:space="preserve"> – </w:t>
      </w:r>
      <w:r w:rsidR="00AB4865" w:rsidRPr="00AB4865">
        <w:rPr>
          <w:rFonts w:ascii="Times New Roman" w:hAnsi="Times New Roman"/>
          <w:color w:val="000000"/>
          <w:sz w:val="28"/>
        </w:rPr>
        <w:t>16</w:t>
      </w:r>
      <w:r w:rsidRPr="00AB4865">
        <w:rPr>
          <w:rFonts w:ascii="Times New Roman" w:hAnsi="Times New Roman"/>
          <w:color w:val="000000"/>
          <w:sz w:val="28"/>
        </w:rPr>
        <w:t>5 страниц. Список литературы включает</w:t>
      </w:r>
      <w:r w:rsidR="00AB4865">
        <w:rPr>
          <w:rFonts w:ascii="Times New Roman" w:hAnsi="Times New Roman"/>
          <w:color w:val="000000"/>
          <w:sz w:val="28"/>
        </w:rPr>
        <w:t xml:space="preserve"> </w:t>
      </w:r>
      <w:r w:rsidRPr="00AB4865">
        <w:rPr>
          <w:rFonts w:ascii="Times New Roman" w:hAnsi="Times New Roman"/>
          <w:color w:val="000000"/>
          <w:sz w:val="28"/>
        </w:rPr>
        <w:t>163</w:t>
      </w:r>
      <w:r w:rsidR="00AB4865">
        <w:rPr>
          <w:rFonts w:ascii="Times New Roman" w:hAnsi="Times New Roman"/>
          <w:color w:val="000000"/>
          <w:sz w:val="28"/>
        </w:rPr>
        <w:t xml:space="preserve"> </w:t>
      </w:r>
      <w:r w:rsidRPr="00AB4865">
        <w:rPr>
          <w:rFonts w:ascii="Times New Roman" w:hAnsi="Times New Roman"/>
          <w:color w:val="000000"/>
          <w:sz w:val="28"/>
        </w:rPr>
        <w:t>наименования. Структура диссертации отражает последовательность решения поставленных задач. В заключении диссертации сделаны основные выводы и обозначены проблемы для дальнейшего исследования.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0"/>
          <w:sz w:val="28"/>
          <w:szCs w:val="28"/>
        </w:rPr>
      </w:pPr>
      <w:r w:rsidRPr="00AB4865">
        <w:rPr>
          <w:b/>
          <w:color w:val="000000"/>
          <w:spacing w:val="0"/>
          <w:sz w:val="28"/>
          <w:szCs w:val="28"/>
        </w:rPr>
        <w:t>Основное содержание диссертации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0"/>
          <w:sz w:val="28"/>
          <w:szCs w:val="28"/>
        </w:rPr>
      </w:pPr>
    </w:p>
    <w:p w:rsidR="00F9133B" w:rsidRPr="00AB4865" w:rsidRDefault="00F9133B" w:rsidP="00AB486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B4865">
        <w:rPr>
          <w:rFonts w:ascii="Times New Roman" w:hAnsi="Times New Roman"/>
          <w:color w:val="000000"/>
          <w:sz w:val="28"/>
        </w:rPr>
        <w:t xml:space="preserve">Во </w:t>
      </w:r>
      <w:r w:rsidRPr="00AB4865">
        <w:rPr>
          <w:rFonts w:ascii="Times New Roman" w:hAnsi="Times New Roman"/>
          <w:b/>
          <w:color w:val="000000"/>
          <w:sz w:val="28"/>
        </w:rPr>
        <w:t>Введении</w:t>
      </w:r>
      <w:r w:rsidRPr="00AB4865">
        <w:rPr>
          <w:rFonts w:ascii="Times New Roman" w:hAnsi="Times New Roman"/>
          <w:color w:val="000000"/>
          <w:sz w:val="28"/>
        </w:rPr>
        <w:t xml:space="preserve"> определены актуальность, степень разработанности проблемы, предмет, объект, цель и задачи исследования. Дана характеристика теоретико-методологических основ исследования, научной новизны и положений, выносимых на защиту. Обозначены аспекты теоретической и практической значимости работы и апробации основных положений.</w:t>
      </w:r>
    </w:p>
    <w:p w:rsidR="00F9133B" w:rsidRPr="00AB4865" w:rsidRDefault="00F9133B" w:rsidP="00AB4865">
      <w:pPr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color w:val="000000"/>
          <w:spacing w:val="0"/>
          <w:sz w:val="28"/>
          <w:szCs w:val="28"/>
        </w:rPr>
        <w:t xml:space="preserve">В первой главе диссертационного исследования </w:t>
      </w:r>
      <w:r w:rsidRPr="00AB4865">
        <w:rPr>
          <w:b/>
          <w:i/>
          <w:iCs/>
          <w:color w:val="000000"/>
          <w:spacing w:val="0"/>
          <w:sz w:val="28"/>
          <w:szCs w:val="28"/>
        </w:rPr>
        <w:t>«Идентичность как явление в контексте социума»</w:t>
      </w:r>
      <w:r w:rsidRPr="00AB4865">
        <w:rPr>
          <w:color w:val="000000"/>
          <w:spacing w:val="0"/>
          <w:sz w:val="28"/>
          <w:szCs w:val="28"/>
        </w:rPr>
        <w:t xml:space="preserve"> исследуются методологические основания видов идентичности в социуме, анализируется культура как составляющая категория идентичности человека, рассматривается идентичность</w:t>
      </w:r>
      <w:r w:rsidR="00AB4865">
        <w:rPr>
          <w:color w:val="000000"/>
          <w:spacing w:val="0"/>
          <w:sz w:val="28"/>
          <w:szCs w:val="28"/>
        </w:rPr>
        <w:t xml:space="preserve"> </w:t>
      </w:r>
      <w:r w:rsidRPr="00AB4865">
        <w:rPr>
          <w:color w:val="000000"/>
          <w:spacing w:val="0"/>
          <w:sz w:val="28"/>
          <w:szCs w:val="28"/>
        </w:rPr>
        <w:t>человека с точки зрения межкультурной коммуникации.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Социально-философские основания современного понимания идентичности включают ряд концептуальных положений. Во-первых, идентичность предстает как совокупность определенных ролей, в той или иной степени свободный выбор из нескольких социальных идентичностей; в результате проблематичной становится сама идентичность, которую еще нужно идентифицировать со множеством вариативных идентичностей, чтобы она могла самоотождествиться.</w:t>
      </w:r>
    </w:p>
    <w:p w:rsid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Во-вторых, обнаружение идентичности возможно не только в пределах сознания, но и в рамках поиска «истинного Я», идентичность которого ускользает от схватывания, избегает обнаружения, скрывается как от других, так и от самой себя.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В-третьих, идентичность понимается как комплексный, интегрированный набор возможных форм мыслительной, физической, социальной деятельности, которые индивид усваивает в процессе освоения одной из ролевых моделей, следовательно, идентичность никогда не «отражает» реальность, а сконструирована для ее оформления и существует лишь постольку, поскольку ее формирует некоторый дискурс, который не только является средством для определения, но и отражает на себе результаты этого процесса, соотносится с различными дискурсами (и характерными для них идентичностями).</w:t>
      </w:r>
    </w:p>
    <w:p w:rsid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В-четвертых,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идентичность, с одной стороны, структурно включена в национальное самосознание как некая социологизированная форма, выявляющая социальную значимость существования индивида, его поведения, самобытного развития, с другой стороны, выходит за рамки гносеологического статуса национального самосознания, поскольку идентичность как отражение динамики реконструкции субъективности индивида и нации выступает не только субъективным переживанием собственной индивидуальности индивидом, но и объективно определяется как размещение в, определенном социальном пространстве, а значит, может быть усвоена лишь наряду с этим пространством, что акцентирует бытийно-конституирующий смысл роли идентичности в современном существовании наций.</w:t>
      </w:r>
    </w:p>
    <w:p w:rsidR="00F9133B" w:rsidRPr="00AB4865" w:rsidRDefault="00F9133B" w:rsidP="00AB4865">
      <w:pPr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color w:val="000000"/>
          <w:spacing w:val="0"/>
          <w:sz w:val="28"/>
          <w:szCs w:val="28"/>
        </w:rPr>
        <w:t xml:space="preserve">Вторая глава исследования </w:t>
      </w:r>
      <w:r w:rsidRPr="00AB4865">
        <w:rPr>
          <w:b/>
          <w:i/>
          <w:iCs/>
          <w:color w:val="000000"/>
          <w:spacing w:val="0"/>
          <w:sz w:val="28"/>
          <w:szCs w:val="28"/>
        </w:rPr>
        <w:t>«Идентичность личности в социуме»</w:t>
      </w:r>
      <w:r w:rsidRPr="00AB4865">
        <w:rPr>
          <w:color w:val="000000"/>
          <w:spacing w:val="0"/>
          <w:sz w:val="28"/>
          <w:szCs w:val="28"/>
        </w:rPr>
        <w:t xml:space="preserve"> посвящена исследованию субъект-объектных отношений и связи идентичности и «Я», множественности «Я» и кризиса идентичности, рассмотрению «Я» и идентичности в современном контексте.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Рассматриваемая феноменология идентичности как до-теоретическое формулирование ее возможных смыслов, явленных индивиду и интерпретированных жизненным опытом, предполагает что важнейшим фактором становится вариант сущностного развертывания национальной идеи, обладающий как определенным уровнем систематизации так и трансцендентальным схематизмом.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При этом в рамках знаково-символической природы культурно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опосредованные, метафорические подходы к выделению национальной идеи связываются в целостный, управляющий развитием культуры способ познания, характеризуемый специфическим синкретизмом.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Важнейшими формами такого чувственного самоопределения идентичности становятся любовь к Родине, основанная на порождении соответствующего дискурса любви и вовлечении субъекта в символические структуры нации, Родины, а также национальная вина, генерирующая образы долга, жертвы, покаяния, принимаемых индивидом на себя, и выступающая в качестве культурно обусловленного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ф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ильтрационного механизма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позиционирующего социальные практики по соответствию национально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значимому опыту.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 этих условиях особое значение придается традиции, как функции передачи, обеспечивающей возможность, понимания, оценки и репрезентации того, что передается поколениями, что приводит к рассмотрению не объектного содержания традиции, а сохранения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м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отива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к передаче как таковой.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Однако целостное исследование идентичности должно также включать создание наиболее конструктивных интерпретаций проблемы. Так, рационалистическая интерпретация, на основе исторического подхода, объективирующего предпосылки становления идентичности, всегда связана с конкретным политическим контекстом и означает анализ процессов социальной регуляции и формирования политически ориентированного идентификационного поля; экзистенциальная интерпретация, основанная на суждении о идентичности как норме экзистенциального выбора индивида, рассматривает становление идентичности в качестве процесса возвращения экзистенции к собственной изначальности и ее действительной реализации посредством утверждения возможности отношения к бытию; структурная интерпретация, в концепции подразумевающая со-установление компонентов и уровней идентичности на основе механизма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с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интагматической инсталляции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создает направленное отображение идентичности, выходящее за пределы субъект-объектных отношений.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Концепция кризиса идентичности отражает процесс актуализации наций и предоставляет возможность методологически обоснованного определения проблематичности сохранения целостности нации, ее субъективности. Перспектива преодоления основной методологической проблемы, составляющей кризис идентичности, связывается с изучением социальных интерпретаций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когнитивных систем, обладающих собственной логикой и языком, трансформированных в факт обыденной жизни и конституирующих социальность индивида, следовательно соответствующих предложенной идее социопроектирования и социального структурирования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;</w:t>
      </w:r>
      <w:r w:rsid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л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окального социального пространства.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Социальные интерпретации дают возможность представить, как происходит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о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сознание бытия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идентичности, определить, что идентичность выступает как социальность собственно бытия, составная часть социальной реальности, инструмент ее конструирования, исходное подтверждение то</w:t>
      </w:r>
      <w:r>
        <w:rPr>
          <w:rFonts w:eastAsia="Times New Roman"/>
          <w:color w:val="000000"/>
          <w:spacing w:val="0"/>
          <w:sz w:val="28"/>
          <w:szCs w:val="28"/>
        </w:rPr>
        <w:t>му, чтобы быть собой, которое о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сознано.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Социальная идентичность в современной социальной теории рассматривается как характеристика индивида с точки зрения его принадлежности к какой-либо социальной общности, группе. Таким образом, все личностные дескрипторы непосредственно соотносятся с идентичностью или подразумевают ее. В этом случае каждый человек становится обладателем нескольких идентичностей. Исходя из этого проблема идентичности исследовалась в данной работе в направлении выяснения ее фундаментальности в структуре социальных отношений индивида, а также определения соотношения с индивидуальной идентичностью и самосознанием.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Идентичность, с одной стороны, структурно включена в национальное самосознание как некая социологизированная форма, выявляющая социальную значимость существования индивида, его поведения, самобытного развития, с другой стороны, выходит за рамки гносеологического статуса национального самосознания, поскольку идентичность как отражение динамики реконструкции субъективности индивида и нации выступает не только субъективным переживанием собственной индивидуальности индивидом, но и объективно определяется как размещение в определенном социальном пространстве, значит может быть усвоена лишь наряду с этим пространством, что акцентирует бытийно-конституирующий смысл роли идентичности в современном существовании наций как общностей индивидов.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</w:t>
      </w:r>
      <w:r w:rsidRPr="00AB4865">
        <w:rPr>
          <w:rFonts w:eastAsia="Times New Roman"/>
          <w:b/>
          <w:color w:val="000000"/>
          <w:spacing w:val="0"/>
          <w:sz w:val="28"/>
          <w:szCs w:val="28"/>
        </w:rPr>
        <w:t xml:space="preserve"> заключении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диссертационного исследования содержатся следующие выводы:</w:t>
      </w:r>
    </w:p>
    <w:p w:rsidR="00F9133B" w:rsidRPr="00AB4865" w:rsidRDefault="00F9133B" w:rsidP="00AB486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идентичность предстает как совокупность определенных ролей, в той или иной степени свободный выбор из нескольких социальных идентичностей; в результате проблематичной становится сама идентичность, которую еще нужно идентифицировать со множеством вариативных идентичностей, чтобы она могла самоотождествиться с множеством вариативных идентичностей.</w:t>
      </w:r>
    </w:p>
    <w:p w:rsidR="00F9133B" w:rsidRPr="00AB4865" w:rsidRDefault="00F9133B" w:rsidP="00AB486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обнаружение идентичности возможно не только в пределах сознания, но и в рамках поиска «истинного Я», идентичность которого ускользает от схватывания, избегает обнаружения, скрывается как от других, так и от самой себя.</w:t>
      </w:r>
    </w:p>
    <w:p w:rsidR="00F9133B" w:rsidRPr="00AB4865" w:rsidRDefault="00F9133B" w:rsidP="00AB486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идентичность понимается как комплексный, интегрированный набор возможных форм мыслительной, физической, социальной деятельности, которые индивид усваивает в процессе освоения одной из ролевых моделей, следовательно, идентичность никогда не «отражает» реальность, а сконструирована для ее оформления и существует лишь постольку, поскольку ее формирует некоторый дискурс, который не только является средством для определения, но и отражает на себе результаты этого процесса, соотносится с различными дискурсами (и характерными для них идентичностями).</w:t>
      </w:r>
    </w:p>
    <w:p w:rsidR="00F9133B" w:rsidRPr="00AB4865" w:rsidRDefault="00F9133B" w:rsidP="00AB486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Лежащее в основе самоопределения идентичности целенаправленное действие не определяется как набор отдельных интенций, вырванных из пространственно-временного контекста; но рассматривается как непрекращающаяся деятельность; рефлексивность, или «самоидентификация», которая должна необходимо присутствовать у индивидов и ожидается ими от других, является присущей им способностью к рационализации, понимаемой здесь как процесс обоснования целесообразности. Действия индивида, конституируясь в пространстве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времени (структурируясь), становятся воспроизводимой областью самоопределения, становления идентичности.</w:t>
      </w:r>
    </w:p>
    <w:p w:rsidR="00F9133B" w:rsidRPr="00AB4865" w:rsidRDefault="00F9133B" w:rsidP="00AB486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Самоидентификация как процесс установления индивидом наличия и «границ» локального социального пространства, выступает важнейшим и необходимым условием сохранения преемственности стадий развития личности, определения набора субъективных смыслов, конституируемых в процессе рефлексивной деятельности, и создающих «пространство», в котором конституируемое обретает «право на бытие».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Определенный уровень систематизации: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рансцендентальный схематизм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присущий идее идентичности в контексте культуры, позволили выделить основные варианты ее сущностного развертывания, зачастую отождествляемые с идентичностью на основе обозначения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у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ниверсально единых сущностных признаков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нации.</w:t>
      </w:r>
    </w:p>
    <w:p w:rsidR="00F9133B" w:rsidRPr="00AB4865" w:rsidRDefault="00F9133B" w:rsidP="00AB4865">
      <w:pPr>
        <w:numPr>
          <w:ilvl w:val="0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Выделение некоторой особой исторической эпохи, где встречается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п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одлинная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национальная сущность.</w:t>
      </w:r>
    </w:p>
    <w:p w:rsidR="00F9133B" w:rsidRPr="00AB4865" w:rsidRDefault="00F9133B" w:rsidP="00AB4865">
      <w:pPr>
        <w:numPr>
          <w:ilvl w:val="0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Существование национального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п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рамифа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служащего источником духовной эволюции той или иной нации.</w:t>
      </w:r>
    </w:p>
    <w:p w:rsidR="00F9133B" w:rsidRPr="00AB4865" w:rsidRDefault="00F9133B" w:rsidP="00AB4865">
      <w:pPr>
        <w:numPr>
          <w:ilvl w:val="0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Выделение внутренней сущности, энтелехии </w:t>
      </w:r>
      <w:r w:rsidR="00AB4865">
        <w:rPr>
          <w:rFonts w:eastAsia="Times New Roman"/>
          <w:color w:val="000000"/>
          <w:spacing w:val="0"/>
          <w:sz w:val="28"/>
          <w:szCs w:val="28"/>
        </w:rPr>
        <w:t>–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внутреннего принципа нации, ее типа, судьбы, всегда присутствующего во всех внешних проявлениях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н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ационального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.</w:t>
      </w:r>
    </w:p>
    <w:p w:rsidR="00F9133B" w:rsidRPr="00AB4865" w:rsidRDefault="00F9133B" w:rsidP="00AB4865">
      <w:pPr>
        <w:numPr>
          <w:ilvl w:val="0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Признание того, что нация является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в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нутренней силой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т</w:t>
      </w:r>
      <w:r w:rsidRPr="00AB4865">
        <w:rPr>
          <w:rFonts w:eastAsia="Times New Roman"/>
          <w:color w:val="000000"/>
          <w:spacing w:val="0"/>
          <w:sz w:val="28"/>
          <w:szCs w:val="28"/>
        </w:rPr>
        <w:t>ворческим живым началом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</w:t>
      </w:r>
      <w:r w:rsidR="00AB4865">
        <w:rPr>
          <w:rFonts w:eastAsia="Times New Roman"/>
          <w:color w:val="000000"/>
          <w:spacing w:val="0"/>
          <w:sz w:val="28"/>
          <w:szCs w:val="28"/>
        </w:rPr>
        <w:t>«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д</w:t>
      </w:r>
      <w:r w:rsidRPr="00AB4865">
        <w:rPr>
          <w:rFonts w:eastAsia="Times New Roman"/>
          <w:color w:val="000000"/>
          <w:spacing w:val="0"/>
          <w:sz w:val="28"/>
          <w:szCs w:val="28"/>
        </w:rPr>
        <w:t>ухом</w:t>
      </w:r>
      <w:r w:rsidR="00AB4865">
        <w:rPr>
          <w:rFonts w:eastAsia="Times New Roman"/>
          <w:color w:val="000000"/>
          <w:spacing w:val="0"/>
          <w:sz w:val="28"/>
          <w:szCs w:val="28"/>
        </w:rPr>
        <w:t>»</w:t>
      </w:r>
      <w:r w:rsidR="00AB4865" w:rsidRPr="00AB4865">
        <w:rPr>
          <w:rFonts w:eastAsia="Times New Roman"/>
          <w:color w:val="000000"/>
          <w:spacing w:val="0"/>
          <w:sz w:val="28"/>
          <w:szCs w:val="28"/>
        </w:rPr>
        <w:t>,</w:t>
      </w:r>
      <w:r w:rsidRPr="00AB4865">
        <w:rPr>
          <w:rFonts w:eastAsia="Times New Roman"/>
          <w:color w:val="000000"/>
          <w:spacing w:val="0"/>
          <w:sz w:val="28"/>
          <w:szCs w:val="28"/>
        </w:rPr>
        <w:t xml:space="preserve"> идеей, существующей в исторической динамике.</w:t>
      </w:r>
    </w:p>
    <w:p w:rsidR="00F9133B" w:rsidRPr="00AB4865" w:rsidRDefault="00F9133B" w:rsidP="00AB4865">
      <w:pPr>
        <w:shd w:val="clear" w:color="auto" w:fill="FFFFFF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Знаково-символическая природа идентичности выражается в наделении нации свойством рефлексивности, способностью осознавать условия своей субъективности.</w:t>
      </w:r>
    </w:p>
    <w:p w:rsidR="00F9133B" w:rsidRPr="00AB4865" w:rsidRDefault="00F9133B" w:rsidP="00AB486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Выделение различных интерпретаций идентичности в целом направлено на преодоление ограниченности субъекта становления идентичности собственным жизненным опытом. Рационалистическая; интерпретация, на основе исторического подхода, объективирующего предпосылки становления идентичности, всегда связана с конкретным политическим контекстом и означает анализ процессов социальной регуляции и формирования политически ориентированного идентификационного поля.</w:t>
      </w:r>
    </w:p>
    <w:p w:rsidR="00F9133B" w:rsidRPr="00AB4865" w:rsidRDefault="00F9133B" w:rsidP="00AB486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8"/>
          <w:szCs w:val="28"/>
        </w:rPr>
      </w:pPr>
      <w:r w:rsidRPr="00AB4865">
        <w:rPr>
          <w:rFonts w:eastAsia="Times New Roman"/>
          <w:color w:val="000000"/>
          <w:spacing w:val="0"/>
          <w:sz w:val="28"/>
          <w:szCs w:val="28"/>
        </w:rPr>
        <w:t>Экзистенциальная интерпретация, основанная на суждении о идентичности как норме экзистенциального выбора индивида, рассматривает становление идентичности в качестве процесса возвращения экзистенции к собственной изначальности и ее действительной реализации посредством утверждения возможности отношения к бытию. Следовательно, самоопределение идентичности зависит, по существу, от жизненного опыта конкретного индивида, опыта различия.</w:t>
      </w:r>
      <w:bookmarkStart w:id="0" w:name="_GoBack"/>
      <w:bookmarkEnd w:id="0"/>
    </w:p>
    <w:sectPr w:rsidR="00F9133B" w:rsidRPr="00AB4865" w:rsidSect="00AB4865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F9" w:rsidRDefault="00FC40F9">
      <w:r>
        <w:separator/>
      </w:r>
    </w:p>
  </w:endnote>
  <w:endnote w:type="continuationSeparator" w:id="0">
    <w:p w:rsidR="00FC40F9" w:rsidRDefault="00FC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F9" w:rsidRDefault="00FC40F9">
      <w:r>
        <w:separator/>
      </w:r>
    </w:p>
  </w:footnote>
  <w:footnote w:type="continuationSeparator" w:id="0">
    <w:p w:rsidR="00FC40F9" w:rsidRDefault="00FC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3B" w:rsidRDefault="00F9133B">
    <w:pPr>
      <w:pStyle w:val="a5"/>
      <w:framePr w:wrap="around" w:vAnchor="text" w:hAnchor="margin" w:xAlign="center" w:y="1"/>
      <w:rPr>
        <w:rStyle w:val="a7"/>
      </w:rPr>
    </w:pPr>
  </w:p>
  <w:p w:rsidR="00F9133B" w:rsidRDefault="00F913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3B" w:rsidRDefault="006119FC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F9133B" w:rsidRDefault="00F913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E1E"/>
    <w:multiLevelType w:val="hybridMultilevel"/>
    <w:tmpl w:val="2184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C6A10"/>
    <w:multiLevelType w:val="hybridMultilevel"/>
    <w:tmpl w:val="65E45522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>
    <w:nsid w:val="200D5DA9"/>
    <w:multiLevelType w:val="multilevel"/>
    <w:tmpl w:val="E0943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25DE75EF"/>
    <w:multiLevelType w:val="singleLevel"/>
    <w:tmpl w:val="39B05F8C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311F4179"/>
    <w:multiLevelType w:val="hybridMultilevel"/>
    <w:tmpl w:val="E6CCE65C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432400EC"/>
    <w:multiLevelType w:val="hybridMultilevel"/>
    <w:tmpl w:val="D71A8F1A"/>
    <w:lvl w:ilvl="0" w:tplc="337EF61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86B7A24"/>
    <w:multiLevelType w:val="hybridMultilevel"/>
    <w:tmpl w:val="7C8CA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F11A0"/>
    <w:multiLevelType w:val="singleLevel"/>
    <w:tmpl w:val="CF1866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588D6DAF"/>
    <w:multiLevelType w:val="hybridMultilevel"/>
    <w:tmpl w:val="27180970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9">
    <w:nsid w:val="64026551"/>
    <w:multiLevelType w:val="hybridMultilevel"/>
    <w:tmpl w:val="646CF2F4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0">
    <w:nsid w:val="6BE035C3"/>
    <w:multiLevelType w:val="hybridMultilevel"/>
    <w:tmpl w:val="B024D3C4"/>
    <w:lvl w:ilvl="0" w:tplc="041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1">
    <w:nsid w:val="6F403BB2"/>
    <w:multiLevelType w:val="singleLevel"/>
    <w:tmpl w:val="CD04A6C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1E955AC"/>
    <w:multiLevelType w:val="hybridMultilevel"/>
    <w:tmpl w:val="04F0B5D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65"/>
    <w:rsid w:val="00444FEB"/>
    <w:rsid w:val="006119FC"/>
    <w:rsid w:val="007D6A41"/>
    <w:rsid w:val="00801CAB"/>
    <w:rsid w:val="00AB4865"/>
    <w:rsid w:val="00F9133B"/>
    <w:rsid w:val="00F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10F859-E978-47CB-BC18-7E9D10F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/>
      <w:spacing w:val="2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eastAsia="Times New Roman" w:hAnsi="Courier New"/>
      <w:spacing w:val="0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eastAsia="SimSun" w:hAnsi="Courier New" w:cs="Courier New"/>
      <w:spacing w:val="20"/>
      <w:sz w:val="20"/>
      <w:szCs w:val="20"/>
      <w:lang w:val="x-none" w:eastAsia="zh-CN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eastAsia="SimSun" w:cs="Times New Roman"/>
      <w:spacing w:val="20"/>
      <w:sz w:val="24"/>
      <w:szCs w:val="24"/>
      <w:lang w:val="x-none" w:eastAsia="zh-CN"/>
    </w:rPr>
  </w:style>
  <w:style w:type="character" w:styleId="a7">
    <w:name w:val="page number"/>
    <w:uiPriority w:val="99"/>
    <w:rPr>
      <w:rFonts w:cs="Times New Roman"/>
    </w:rPr>
  </w:style>
  <w:style w:type="character" w:customStyle="1" w:styleId="fontsize1">
    <w:name w:val="fontsize1"/>
    <w:uiPriority w:val="99"/>
    <w:rPr>
      <w:rFonts w:cs="Times New Roman"/>
    </w:rPr>
  </w:style>
  <w:style w:type="paragraph" w:customStyle="1" w:styleId="Iauiue1">
    <w:name w:val="Iau?iue1"/>
    <w:uiPriority w:val="9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 по образованию</vt:lpstr>
    </vt:vector>
  </TitlesOfParts>
  <Company>МИЧ</Company>
  <LinksUpToDate>false</LinksUpToDate>
  <CharactersWithSpaces>28448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 по образованию</dc:title>
  <dc:subject/>
  <dc:creator>Михаил Черников</dc:creator>
  <cp:keywords/>
  <dc:description/>
  <cp:lastModifiedBy>Irina</cp:lastModifiedBy>
  <cp:revision>2</cp:revision>
  <cp:lastPrinted>2009-07-31T09:22:00Z</cp:lastPrinted>
  <dcterms:created xsi:type="dcterms:W3CDTF">2014-08-10T10:45:00Z</dcterms:created>
  <dcterms:modified xsi:type="dcterms:W3CDTF">2014-08-10T10:45:00Z</dcterms:modified>
</cp:coreProperties>
</file>