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937473" w:rsidRDefault="00937473" w:rsidP="00937473">
      <w:pPr>
        <w:pStyle w:val="aff1"/>
        <w:rPr>
          <w:lang w:val="uk-UA"/>
        </w:rPr>
      </w:pPr>
    </w:p>
    <w:p w:rsidR="00836810" w:rsidRPr="00937473" w:rsidRDefault="00836810" w:rsidP="00937473">
      <w:pPr>
        <w:pStyle w:val="aff1"/>
      </w:pPr>
      <w:r w:rsidRPr="00937473">
        <w:t>РЕФЕРАТ</w:t>
      </w:r>
    </w:p>
    <w:p w:rsidR="00937473" w:rsidRPr="00937473" w:rsidRDefault="00294187" w:rsidP="00937473">
      <w:pPr>
        <w:pStyle w:val="aff1"/>
      </w:pPr>
      <w:r w:rsidRPr="00937473">
        <w:t>ИГРА КАК ПОКАЗАТЕЛЬ ПСИХОЛОГИЧЕСКОГО ЗДОРОВЬЯ СЕМЬИ</w:t>
      </w:r>
    </w:p>
    <w:p w:rsidR="00937473" w:rsidRDefault="00937473" w:rsidP="00937473">
      <w:pPr>
        <w:ind w:firstLine="709"/>
      </w:pPr>
      <w:r>
        <w:br w:type="page"/>
      </w:r>
      <w:r w:rsidR="00294187" w:rsidRPr="00937473">
        <w:t>Семейная жизнь напоминает айсберг</w:t>
      </w:r>
      <w:r w:rsidRPr="00937473">
        <w:t xml:space="preserve">. </w:t>
      </w:r>
      <w:r w:rsidR="00294187" w:rsidRPr="00937473">
        <w:t>Большинство людей видит лишь его малую надводную часть и обманывает себя, думая, что видит его целиком</w:t>
      </w:r>
      <w:r w:rsidRPr="00937473">
        <w:t xml:space="preserve">. </w:t>
      </w:r>
      <w:r w:rsidR="00294187" w:rsidRPr="00937473">
        <w:t>Некоторые, правда, догадываются, что айсберг</w:t>
      </w:r>
      <w:r w:rsidRPr="00937473">
        <w:t xml:space="preserve"> - </w:t>
      </w:r>
      <w:r w:rsidR="00294187" w:rsidRPr="00937473">
        <w:t>несколько больше, но не знают, что же именно представляет собой его невидимая часть</w:t>
      </w:r>
      <w:r w:rsidRPr="00937473">
        <w:t xml:space="preserve">. </w:t>
      </w:r>
      <w:r w:rsidR="00294187" w:rsidRPr="00937473">
        <w:t>Такой образ семьи рисует создатель семейной психотерапии Вирджиния Сатир</w:t>
      </w:r>
      <w:r w:rsidRPr="00937473">
        <w:t xml:space="preserve"> [</w:t>
      </w:r>
      <w:r w:rsidR="00294187" w:rsidRPr="00937473">
        <w:t>2</w:t>
      </w:r>
      <w:r w:rsidRPr="00937473">
        <w:t xml:space="preserve">]. </w:t>
      </w:r>
      <w:r w:rsidR="00294187" w:rsidRPr="00937473">
        <w:t>Она пишет, что, не зная всех тонкостей семейной жизни, можно направить ее в опасном направлении</w:t>
      </w:r>
      <w:r w:rsidRPr="00937473">
        <w:t xml:space="preserve">. </w:t>
      </w:r>
      <w:r w:rsidR="00294187" w:rsidRPr="00937473">
        <w:t>Подобно умению опытного капитана, который должен учитывать форму и размеры скрытой части айсберга для того, чтобы корабль спокойно прошел по намеченному курсу, жизнь семьи зависит от того, насколько ее члены понимают, осознают и учитывают чувства, потребности, намерения, побуждения и мысли как себя самого, так и друг друга</w:t>
      </w:r>
      <w:r w:rsidRPr="00937473">
        <w:t xml:space="preserve">. </w:t>
      </w:r>
      <w:r w:rsidR="00294187" w:rsidRPr="00937473">
        <w:t>А они нередко скрыты именно в подводной части, заслонены от нас повседневными событиями, привычными словами, действиями и поступками</w:t>
      </w:r>
      <w:r w:rsidRPr="00937473">
        <w:t>.</w:t>
      </w:r>
    </w:p>
    <w:p w:rsidR="00937473" w:rsidRDefault="00294187" w:rsidP="00937473">
      <w:pPr>
        <w:ind w:firstLine="709"/>
      </w:pPr>
      <w:r w:rsidRPr="00937473">
        <w:t xml:space="preserve">Для здоровых, зрелых семей характерны такие качества, как высокая самооценка, подвижные и гуманные правила, ориентированные на </w:t>
      </w:r>
      <w:r w:rsidRPr="00937473">
        <w:rPr>
          <w:i/>
          <w:iCs/>
        </w:rPr>
        <w:t xml:space="preserve">принятие </w:t>
      </w:r>
      <w:r w:rsidRPr="00937473">
        <w:t>другого человека</w:t>
      </w:r>
      <w:r w:rsidR="00937473" w:rsidRPr="00937473">
        <w:t xml:space="preserve">. </w:t>
      </w:r>
      <w:r w:rsidRPr="00937473">
        <w:t>Члены таких семей способны к гибкому приспособлению к любым возможным изменениям условий жизни</w:t>
      </w:r>
      <w:r w:rsidR="00937473" w:rsidRPr="00937473">
        <w:t>.</w:t>
      </w:r>
    </w:p>
    <w:p w:rsidR="00937473" w:rsidRDefault="00294187" w:rsidP="00937473">
      <w:pPr>
        <w:ind w:firstLine="709"/>
      </w:pPr>
      <w:r w:rsidRPr="00937473">
        <w:t>Отклонение от нормы психологического здоровья в семье характеризуется, как правило, преобладанием удовлетворения каждым членом семьи своих личных потребностей и снижением внимания к потребностям остальных</w:t>
      </w:r>
      <w:r w:rsidR="00937473" w:rsidRPr="00937473">
        <w:t xml:space="preserve">. </w:t>
      </w:r>
      <w:r w:rsidRPr="00937473">
        <w:t xml:space="preserve">Но для единства семейных взглядов и ценностей, для принятия норм и правил семьи, чувств и мыслей каждого её члена необходимо прежде всего доскональное знание и прочувствование сложившихся норм поведения, то есть развитие социальной и </w:t>
      </w:r>
      <w:r w:rsidRPr="00937473">
        <w:sym w:font="Times New Roman" w:char="201C"/>
      </w:r>
      <w:r w:rsidRPr="00937473">
        <w:t>эмоциональной” компетенции</w:t>
      </w:r>
      <w:r w:rsidR="00937473" w:rsidRPr="00937473">
        <w:t xml:space="preserve">. </w:t>
      </w:r>
      <w:r w:rsidRPr="00937473">
        <w:t>Особенно важна она для молодых членов семьи</w:t>
      </w:r>
      <w:r w:rsidR="00937473" w:rsidRPr="00937473">
        <w:t xml:space="preserve">. </w:t>
      </w:r>
      <w:r w:rsidRPr="00937473">
        <w:t xml:space="preserve">Формирование социальной и </w:t>
      </w:r>
      <w:r w:rsidRPr="00937473">
        <w:sym w:font="Times New Roman" w:char="201C"/>
      </w:r>
      <w:r w:rsidRPr="00937473">
        <w:t>эмоциональной” компетенции помогает детям постепенно отойти от их эгоцентрической позиции и научиться рефлексировать свое поведение, поведение других людей и сравнивать его с нормами поведения</w:t>
      </w:r>
      <w:r w:rsidR="00937473" w:rsidRPr="00937473">
        <w:t>.</w:t>
      </w:r>
    </w:p>
    <w:p w:rsidR="00937473" w:rsidRDefault="00294187" w:rsidP="00937473">
      <w:pPr>
        <w:ind w:firstLine="709"/>
      </w:pPr>
      <w:r w:rsidRPr="00937473">
        <w:t>Социальная компетенция воспитывается постепенно, начиная с самого рождения</w:t>
      </w:r>
      <w:r w:rsidR="00937473" w:rsidRPr="00937473">
        <w:t xml:space="preserve">. </w:t>
      </w:r>
      <w:r w:rsidRPr="00937473">
        <w:t>В оптимальном случае родители должны развивать у ребенка чувство надежности, стабильности, устойчивости</w:t>
      </w:r>
      <w:r w:rsidR="00937473" w:rsidRPr="00937473">
        <w:t xml:space="preserve">. </w:t>
      </w:r>
      <w:r w:rsidRPr="00937473">
        <w:t>Для помощи в воспитании социальной компетенции существуют специальные игры и упражнения</w:t>
      </w:r>
      <w:r w:rsidR="00937473" w:rsidRPr="00937473">
        <w:t>.</w:t>
      </w:r>
    </w:p>
    <w:p w:rsidR="00937473" w:rsidRDefault="00294187" w:rsidP="00937473">
      <w:pPr>
        <w:ind w:firstLine="709"/>
      </w:pPr>
      <w:r w:rsidRPr="00937473">
        <w:t>Сейчас на рынке представлено огромное количество игр, направленных на развитие когнитивной стороны личности ребенка, на развитие абстрактного мышления, внимания, памяти</w:t>
      </w:r>
      <w:r w:rsidR="00937473" w:rsidRPr="00937473">
        <w:t xml:space="preserve">. </w:t>
      </w:r>
      <w:r w:rsidRPr="00937473">
        <w:t>Это бесконечные потоки самых разнообразных Puzzle, альбомов с наклейками, ребусов, головоломок и</w:t>
      </w:r>
      <w:r w:rsidR="00937473">
        <w:t xml:space="preserve"> т.п.</w:t>
      </w:r>
      <w:r w:rsidR="00937473" w:rsidRPr="00937473">
        <w:t xml:space="preserve"> </w:t>
      </w:r>
      <w:r w:rsidRPr="00937473">
        <w:t>Из интеллектуальных игр наиболее известны шахматы, шашки</w:t>
      </w:r>
      <w:r w:rsidR="00937473" w:rsidRPr="00937473">
        <w:t xml:space="preserve">. </w:t>
      </w:r>
      <w:r w:rsidRPr="00937473">
        <w:t>По сравнению с этим ощущается явный дефицит игр, заставляющих задуматься о собственном поведении и психологических особенностях как себя самого, так и других людей</w:t>
      </w:r>
      <w:r w:rsidR="00937473" w:rsidRPr="00937473">
        <w:t xml:space="preserve">. </w:t>
      </w:r>
      <w:r w:rsidRPr="00937473">
        <w:t>Причем эта ситуация характерна не только для России</w:t>
      </w:r>
      <w:r w:rsidR="00937473" w:rsidRPr="00937473">
        <w:t xml:space="preserve">. </w:t>
      </w:r>
      <w:r w:rsidRPr="00937473">
        <w:t>На Западе уже существуют попытки создания подобных игр</w:t>
      </w:r>
      <w:r w:rsidR="00937473" w:rsidRPr="00937473">
        <w:t xml:space="preserve">. </w:t>
      </w:r>
      <w:r w:rsidRPr="00937473">
        <w:t>Одна из таких попыток была предпринята немецким психотерапевтом из г</w:t>
      </w:r>
      <w:r w:rsidR="00937473" w:rsidRPr="00937473">
        <w:t xml:space="preserve">. </w:t>
      </w:r>
      <w:r w:rsidRPr="00937473">
        <w:t>Карлсруэ Гюнтером Хорном, который разработал настольную психологическую игру для детей младшего и среднего школьного возраста, а также для их семей</w:t>
      </w:r>
      <w:r w:rsidR="00937473" w:rsidRPr="00937473">
        <w:t>.</w:t>
      </w:r>
    </w:p>
    <w:p w:rsidR="00937473" w:rsidRDefault="00294187" w:rsidP="00937473">
      <w:pPr>
        <w:ind w:firstLine="709"/>
      </w:pPr>
      <w:r w:rsidRPr="00937473">
        <w:t xml:space="preserve">Игра состоит приблизительно из 170 карточек, на которых напечатаны фразы, характеризующие различные аспекты социальной и </w:t>
      </w:r>
      <w:r w:rsidRPr="00937473">
        <w:sym w:font="Times New Roman" w:char="201C"/>
      </w:r>
      <w:r w:rsidRPr="00937473">
        <w:t>эмоциональной” компетенции</w:t>
      </w:r>
      <w:r w:rsidR="00937473" w:rsidRPr="00937473">
        <w:t xml:space="preserve">. </w:t>
      </w:r>
      <w:r w:rsidRPr="00937473">
        <w:t>По желанию ребенок может сам дописывать или допечатывать карточки</w:t>
      </w:r>
      <w:r w:rsidR="00937473">
        <w:t xml:space="preserve"> (</w:t>
      </w:r>
      <w:r w:rsidRPr="00937473">
        <w:t>специально для этого оставлено несколько пустых карточек</w:t>
      </w:r>
      <w:r w:rsidR="00937473" w:rsidRPr="00937473">
        <w:t xml:space="preserve">). </w:t>
      </w:r>
      <w:r w:rsidRPr="00937473">
        <w:t>Перемешанные карты кладутся на середину стола</w:t>
      </w:r>
      <w:r w:rsidR="00937473" w:rsidRPr="00937473">
        <w:t xml:space="preserve">. </w:t>
      </w:r>
      <w:r w:rsidRPr="00937473">
        <w:t>Участники игры по очереди берут по одной карте и зачитывают ее вслух</w:t>
      </w:r>
      <w:r w:rsidR="00937473" w:rsidRPr="00937473">
        <w:t xml:space="preserve">. </w:t>
      </w:r>
      <w:r w:rsidRPr="00937473">
        <w:t>Если участник игры считает, что прочитанное ему подходит, он сохраняет себе эту карту</w:t>
      </w:r>
      <w:r w:rsidR="00937473" w:rsidRPr="00937473">
        <w:t xml:space="preserve">. </w:t>
      </w:r>
      <w:r w:rsidRPr="00937473">
        <w:t>Если он считает, что содержимое карты больше подходит какому-то другому участнику, он передает ему карту и пытается это обосновать</w:t>
      </w:r>
      <w:r w:rsidR="00937473" w:rsidRPr="00937473">
        <w:t xml:space="preserve">. </w:t>
      </w:r>
      <w:r w:rsidRPr="00937473">
        <w:t>Если этот участник, в свою очередь, считает, что карта ему не подходит, он передает ее дальше или кладет в отдельную стопку</w:t>
      </w:r>
      <w:r w:rsidR="00937473" w:rsidRPr="00937473">
        <w:t xml:space="preserve"> - </w:t>
      </w:r>
      <w:r w:rsidRPr="00937473">
        <w:sym w:font="Times New Roman" w:char="201C"/>
      </w:r>
      <w:r w:rsidRPr="00937473">
        <w:t>корзину для мусора</w:t>
      </w:r>
      <w:r w:rsidRPr="00937473">
        <w:sym w:font="Times New Roman" w:char="201D"/>
      </w:r>
      <w:r w:rsidR="00937473" w:rsidRPr="00937473">
        <w:t xml:space="preserve">. </w:t>
      </w:r>
      <w:r w:rsidRPr="00937473">
        <w:t>Когда все карты распределены, участники зачитывают их вслух</w:t>
      </w:r>
      <w:r w:rsidR="00937473" w:rsidRPr="00937473">
        <w:t xml:space="preserve">. </w:t>
      </w:r>
      <w:r w:rsidRPr="00937473">
        <w:t>Если кто-то считает, что ему более важны карты других участников, чем свои собственные, он может попросить обменять их</w:t>
      </w:r>
      <w:r w:rsidR="00937473" w:rsidRPr="00937473">
        <w:t>.</w:t>
      </w:r>
    </w:p>
    <w:p w:rsidR="00937473" w:rsidRDefault="00294187" w:rsidP="00937473">
      <w:pPr>
        <w:ind w:firstLine="709"/>
      </w:pPr>
      <w:r w:rsidRPr="00937473">
        <w:t>Выбор тематического содержания карточек определяется особенностями латентного возраста</w:t>
      </w:r>
      <w:r w:rsidR="00937473">
        <w:t xml:space="preserve"> (</w:t>
      </w:r>
      <w:r w:rsidRPr="00937473">
        <w:t>6 1/2</w:t>
      </w:r>
      <w:r w:rsidR="00937473" w:rsidRPr="00937473">
        <w:t xml:space="preserve"> - </w:t>
      </w:r>
      <w:r w:rsidRPr="00937473">
        <w:t>12 лет</w:t>
      </w:r>
      <w:r w:rsidR="00937473" w:rsidRPr="00937473">
        <w:t xml:space="preserve">). </w:t>
      </w:r>
      <w:r w:rsidRPr="00937473">
        <w:t>В этот период повышенное внимание ребенка к взаимоотношениям с членами семьи</w:t>
      </w:r>
      <w:r w:rsidR="00937473">
        <w:t xml:space="preserve"> (</w:t>
      </w:r>
      <w:r w:rsidRPr="00937473">
        <w:t xml:space="preserve">психоаналитики называет его </w:t>
      </w:r>
      <w:r w:rsidRPr="00937473">
        <w:rPr>
          <w:i/>
          <w:iCs/>
        </w:rPr>
        <w:t>эдипальной</w:t>
      </w:r>
      <w:r w:rsidRPr="00937473">
        <w:t xml:space="preserve"> фиксацией</w:t>
      </w:r>
      <w:r w:rsidR="00937473" w:rsidRPr="00937473">
        <w:t xml:space="preserve">) </w:t>
      </w:r>
      <w:r w:rsidRPr="00937473">
        <w:t>смещается к социальному взаимодействию между людьми в целом</w:t>
      </w:r>
      <w:r w:rsidR="00937473" w:rsidRPr="00937473">
        <w:t>.</w:t>
      </w:r>
    </w:p>
    <w:p w:rsidR="00937473" w:rsidRDefault="00294187" w:rsidP="00937473">
      <w:pPr>
        <w:ind w:firstLine="709"/>
      </w:pPr>
      <w:r w:rsidRPr="00937473">
        <w:t>В то же время, сейчас наблюдается изменение общей картины наиболее характерных эмоционально-личностных нарушений детей младшего и среднего школьного возраста</w:t>
      </w:r>
      <w:r w:rsidR="00937473" w:rsidRPr="00937473">
        <w:t xml:space="preserve">. </w:t>
      </w:r>
      <w:r w:rsidRPr="00937473">
        <w:t>Если раньше в основном приходилось сталкиваться с закомплексованностью и навязчивыми тенденци</w:t>
      </w:r>
      <w:r w:rsidR="00937473">
        <w:rPr>
          <w:lang w:val="uk-UA"/>
        </w:rPr>
        <w:t>я</w:t>
      </w:r>
      <w:r w:rsidRPr="00937473">
        <w:t>ми у ребенка, то в последнее время все более растет число гиперактивных детей с расторможенной моторикой, с недостаточным эмоционально-личностным общением в семье</w:t>
      </w:r>
      <w:r w:rsidR="00937473" w:rsidRPr="00937473">
        <w:t xml:space="preserve">. </w:t>
      </w:r>
      <w:r w:rsidRPr="00937473">
        <w:t>Родители и учителя все чаще жалуются на “плохое поведение</w:t>
      </w:r>
      <w:r w:rsidR="00937473">
        <w:t xml:space="preserve">" </w:t>
      </w:r>
      <w:r w:rsidRPr="00937473">
        <w:t>детей, на их агрессивность и неуправляемость</w:t>
      </w:r>
      <w:r w:rsidR="00937473" w:rsidRPr="00937473">
        <w:t xml:space="preserve">. </w:t>
      </w:r>
      <w:r w:rsidRPr="00937473">
        <w:t>Именно этим детям наиболее показана игра Г</w:t>
      </w:r>
      <w:r w:rsidR="00937473" w:rsidRPr="00937473">
        <w:t xml:space="preserve">. </w:t>
      </w:r>
      <w:r w:rsidRPr="00937473">
        <w:t>Хорна</w:t>
      </w:r>
      <w:r w:rsidR="00937473" w:rsidRPr="00937473">
        <w:t xml:space="preserve">. </w:t>
      </w:r>
      <w:r w:rsidRPr="00937473">
        <w:t xml:space="preserve">Заторможенным детям, имеющим явные навязчивые черты, игра скорее противопоказана, так как она может усилить у них и без того завышенные внутренние моральные требования, их </w:t>
      </w:r>
      <w:r w:rsidRPr="00937473">
        <w:sym w:font="Times New Roman" w:char="201C"/>
      </w:r>
      <w:r w:rsidRPr="00937473">
        <w:rPr>
          <w:i/>
          <w:iCs/>
        </w:rPr>
        <w:t>Сверх-Я</w:t>
      </w:r>
      <w:r w:rsidR="00937473">
        <w:t>".</w:t>
      </w:r>
    </w:p>
    <w:p w:rsidR="00937473" w:rsidRDefault="00294187" w:rsidP="00937473">
      <w:pPr>
        <w:ind w:firstLine="709"/>
      </w:pPr>
      <w:r w:rsidRPr="00937473">
        <w:t>Дети играют в игру с удовольствием</w:t>
      </w:r>
      <w:r w:rsidR="00937473" w:rsidRPr="00937473">
        <w:t xml:space="preserve">. </w:t>
      </w:r>
      <w:r w:rsidRPr="00937473">
        <w:t>Особенность её заключается в том, что в ней не выигрывает кто</w:t>
      </w:r>
      <w:r w:rsidR="00937473">
        <w:rPr>
          <w:lang w:val="uk-UA"/>
        </w:rPr>
        <w:t>-</w:t>
      </w:r>
      <w:r w:rsidRPr="00937473">
        <w:t>то один</w:t>
      </w:r>
      <w:r w:rsidR="00937473" w:rsidRPr="00937473">
        <w:t xml:space="preserve">. </w:t>
      </w:r>
      <w:r w:rsidRPr="00937473">
        <w:t>В выигрыше остаются все, лучшее узнавая как себя самого, так и партнеров по игре</w:t>
      </w:r>
      <w:r w:rsidR="00937473" w:rsidRPr="00937473">
        <w:t xml:space="preserve">. </w:t>
      </w:r>
      <w:r w:rsidRPr="00937473">
        <w:t>Огромную роль при этом играют разговоры в семье, которые актуализируются игрой</w:t>
      </w:r>
      <w:r w:rsidR="00937473" w:rsidRPr="00937473">
        <w:t xml:space="preserve">. </w:t>
      </w:r>
      <w:r w:rsidRPr="00937473">
        <w:t>Дети, несмотря на небольшой возраст, приводят весомые аргументы, защищая свою позицию</w:t>
      </w:r>
      <w:r w:rsidR="00937473" w:rsidRPr="00937473">
        <w:t xml:space="preserve">. </w:t>
      </w:r>
      <w:r w:rsidRPr="00937473">
        <w:t>Для ребенка очень важной является свободная игровая атмосфера, возникающая во время игры</w:t>
      </w:r>
      <w:r w:rsidR="00937473" w:rsidRPr="00937473">
        <w:t xml:space="preserve"> - </w:t>
      </w:r>
      <w:r w:rsidRPr="00937473">
        <w:t>с юмором, без авторитарного давления, без боязни наказания</w:t>
      </w:r>
      <w:r w:rsidR="00937473" w:rsidRPr="00937473">
        <w:t xml:space="preserve">. </w:t>
      </w:r>
      <w:r w:rsidRPr="00937473">
        <w:t>Обстановка, в которой ребенок не боится рассказать близким свои маленькие секреты, когда он чувствует их заинтересованность и поддержку, сама является благотворным терапевтическим фактором</w:t>
      </w:r>
      <w:r w:rsidR="00937473" w:rsidRPr="00937473">
        <w:t xml:space="preserve">. </w:t>
      </w:r>
      <w:r w:rsidRPr="00937473">
        <w:t>Благодаря свободной игровой атмосфере возникающие во время игры беседы не вызывают так много скепсиса, опасения и сопротивления, как это часто бывает в случае обычных назиданий и замечаний родителей</w:t>
      </w:r>
      <w:r w:rsidR="00937473" w:rsidRPr="00937473">
        <w:t xml:space="preserve">. </w:t>
      </w:r>
      <w:r w:rsidRPr="00937473">
        <w:t>Игра способна сделать более конструктивными межличностные взаимоотношения и улучшить психологический климат в семье</w:t>
      </w:r>
      <w:r w:rsidR="00937473" w:rsidRPr="00937473">
        <w:t>.</w:t>
      </w:r>
    </w:p>
    <w:p w:rsidR="00937473" w:rsidRDefault="00294187" w:rsidP="00937473">
      <w:pPr>
        <w:ind w:firstLine="709"/>
      </w:pPr>
      <w:r w:rsidRPr="00937473">
        <w:t>В контексте психоанализа существенным оказывается то, что игра способствует развитию “</w:t>
      </w:r>
      <w:r w:rsidRPr="00937473">
        <w:rPr>
          <w:i/>
          <w:iCs/>
        </w:rPr>
        <w:t>Сверх-Я</w:t>
      </w:r>
      <w:r w:rsidRPr="00937473">
        <w:t>” ребенка</w:t>
      </w:r>
      <w:r w:rsidR="00937473" w:rsidRPr="00937473">
        <w:t xml:space="preserve">. </w:t>
      </w:r>
      <w:r w:rsidRPr="00937473">
        <w:t>Причем в игре акцент направлен не на эгоцентрическую позицию, а на учет позиций и мнений других людей</w:t>
      </w:r>
      <w:r w:rsidR="00937473" w:rsidRPr="00937473">
        <w:t xml:space="preserve">. </w:t>
      </w:r>
      <w:r w:rsidRPr="00937473">
        <w:t>Играя вместе с родителями и психологом, ребенок, с одной стороны, усваивает родительские нормы, а с другой стороны, в случае отказа взрослыми от общепринятых норм, ребенок видит относительность этих норм, что важно для разрушения идеализации чрезмерно сильного родительского авторитета и явно завышенных норм</w:t>
      </w:r>
      <w:r w:rsidR="00937473" w:rsidRPr="00937473">
        <w:t xml:space="preserve">. </w:t>
      </w:r>
      <w:r w:rsidRPr="00937473">
        <w:t>В результате устанавливается “золотая середина”</w:t>
      </w:r>
      <w:r w:rsidR="00937473" w:rsidRPr="00937473">
        <w:t xml:space="preserve"> - </w:t>
      </w:r>
      <w:r w:rsidRPr="00937473">
        <w:t>какие-то нормы ребенок принимает, а от к</w:t>
      </w:r>
      <w:r w:rsidR="00937473">
        <w:t>аких</w:t>
      </w:r>
      <w:r w:rsidR="00937473">
        <w:rPr>
          <w:lang w:val="uk-UA"/>
        </w:rPr>
        <w:t>-</w:t>
      </w:r>
      <w:r w:rsidRPr="00937473">
        <w:t>то отказывается</w:t>
      </w:r>
      <w:r w:rsidR="00937473" w:rsidRPr="00937473">
        <w:t>.</w:t>
      </w:r>
    </w:p>
    <w:p w:rsidR="00937473" w:rsidRDefault="00294187" w:rsidP="00937473">
      <w:pPr>
        <w:ind w:firstLine="709"/>
      </w:pPr>
      <w:r w:rsidRPr="00937473">
        <w:t>Несмотря на то, что игра рекомендована детям начиная с восьмилетнего возраста, играть в нее можно и с более младшими детьми, если им помогать читать карточки</w:t>
      </w:r>
      <w:r w:rsidR="00937473" w:rsidRPr="00937473">
        <w:t xml:space="preserve">. </w:t>
      </w:r>
      <w:r w:rsidRPr="00937473">
        <w:t>Интерес к игре сохраняется приблизительно до 12 лет</w:t>
      </w:r>
      <w:r w:rsidR="00937473" w:rsidRPr="00937473">
        <w:t xml:space="preserve">. </w:t>
      </w:r>
      <w:r w:rsidRPr="00937473">
        <w:t>В связи с началом подросткового возраста и половым созреванием интерес ребенка переключается со взаимоотношений в семье на отношения в социальной группе, а также на собственные внутренние переживания</w:t>
      </w:r>
      <w:r w:rsidR="00937473" w:rsidRPr="00937473">
        <w:t xml:space="preserve">. </w:t>
      </w:r>
      <w:r w:rsidRPr="00937473">
        <w:t>Для подростков будут интересны уже другие темы, отличные от тех, которые представлены на карточках игры Г</w:t>
      </w:r>
      <w:r w:rsidR="00937473" w:rsidRPr="00937473">
        <w:t xml:space="preserve">. </w:t>
      </w:r>
      <w:r w:rsidRPr="00937473">
        <w:t>Хорна</w:t>
      </w:r>
      <w:r w:rsidR="00937473" w:rsidRPr="00937473">
        <w:t>.</w:t>
      </w:r>
    </w:p>
    <w:p w:rsidR="00937473" w:rsidRPr="00937473" w:rsidRDefault="00836810" w:rsidP="00937473">
      <w:pPr>
        <w:ind w:firstLine="709"/>
        <w:rPr>
          <w:b/>
          <w:bCs/>
          <w:lang w:val="uk-UA"/>
        </w:rPr>
      </w:pPr>
      <w:r w:rsidRPr="00937473">
        <w:rPr>
          <w:b/>
          <w:bCs/>
        </w:rPr>
        <w:t>Психологическая игра Гюнтера Хорна</w:t>
      </w:r>
      <w:r w:rsidR="00937473">
        <w:rPr>
          <w:b/>
          <w:bCs/>
          <w:lang w:val="uk-UA"/>
        </w:rPr>
        <w:t>.</w:t>
      </w:r>
    </w:p>
    <w:p w:rsidR="00836810" w:rsidRPr="00937473" w:rsidRDefault="00836810" w:rsidP="00937473">
      <w:pPr>
        <w:ind w:firstLine="709"/>
        <w:rPr>
          <w:lang w:val="uk-UA"/>
        </w:rPr>
      </w:pPr>
      <w:r w:rsidRPr="00937473">
        <w:t>Разработал</w:t>
      </w:r>
      <w:r w:rsidR="00937473" w:rsidRPr="00937473">
        <w:t xml:space="preserve">: </w:t>
      </w:r>
      <w:r w:rsidRPr="00937473">
        <w:t>детский и подростковый психотерапевт Гюнтер Хорн, г</w:t>
      </w:r>
      <w:r w:rsidR="00937473" w:rsidRPr="00937473">
        <w:t xml:space="preserve">. </w:t>
      </w:r>
      <w:r w:rsidRPr="00937473">
        <w:t>Карлсруэ, Германия</w:t>
      </w:r>
      <w:r w:rsidR="00937473">
        <w:rPr>
          <w:lang w:val="uk-UA"/>
        </w:rPr>
        <w:t>.</w:t>
      </w:r>
    </w:p>
    <w:p w:rsidR="00937473" w:rsidRPr="00937473" w:rsidRDefault="00836810" w:rsidP="00937473">
      <w:pPr>
        <w:ind w:firstLine="709"/>
        <w:rPr>
          <w:lang w:val="uk-UA"/>
        </w:rPr>
      </w:pPr>
      <w:r w:rsidRPr="00937473">
        <w:t>Адаптация в России</w:t>
      </w:r>
      <w:r w:rsidR="00937473" w:rsidRPr="00937473">
        <w:t xml:space="preserve">: </w:t>
      </w:r>
      <w:r w:rsidRPr="00937473">
        <w:t>Е</w:t>
      </w:r>
      <w:r w:rsidR="00937473">
        <w:t xml:space="preserve">.В. </w:t>
      </w:r>
      <w:r w:rsidRPr="00937473">
        <w:t>Трофимова</w:t>
      </w:r>
      <w:r w:rsidR="00937473">
        <w:rPr>
          <w:lang w:val="uk-UA"/>
        </w:rPr>
        <w:t>.</w:t>
      </w:r>
    </w:p>
    <w:p w:rsidR="00937473" w:rsidRPr="00937473" w:rsidRDefault="00836810" w:rsidP="00937473">
      <w:pPr>
        <w:ind w:firstLine="709"/>
        <w:rPr>
          <w:b/>
          <w:bCs/>
          <w:lang w:val="uk-UA"/>
        </w:rPr>
      </w:pPr>
      <w:r w:rsidRPr="00937473">
        <w:rPr>
          <w:b/>
          <w:bCs/>
        </w:rPr>
        <w:t>Правила игры</w:t>
      </w:r>
      <w:r w:rsidR="00937473">
        <w:rPr>
          <w:b/>
          <w:bCs/>
          <w:lang w:val="uk-UA"/>
        </w:rPr>
        <w:t>.</w:t>
      </w:r>
    </w:p>
    <w:p w:rsidR="00937473" w:rsidRDefault="00836810" w:rsidP="00937473">
      <w:pPr>
        <w:ind w:firstLine="709"/>
      </w:pPr>
      <w:r w:rsidRPr="00937473">
        <w:t>Игра для детей латентного возраста</w:t>
      </w:r>
      <w:r w:rsidR="00937473">
        <w:t xml:space="preserve"> (</w:t>
      </w:r>
      <w:r w:rsidRPr="00937473">
        <w:t>от 8 до 12 лет</w:t>
      </w:r>
      <w:r w:rsidR="00937473" w:rsidRPr="00937473">
        <w:t xml:space="preserve">) </w:t>
      </w:r>
      <w:r w:rsidRPr="00937473">
        <w:t xml:space="preserve">для игры с отдельными детьми, с группами детей или семьями с целью развития </w:t>
      </w:r>
      <w:r w:rsidRPr="00937473">
        <w:sym w:font="Times New Roman" w:char="201C"/>
      </w:r>
      <w:r w:rsidRPr="00937473">
        <w:t>эмоциональной</w:t>
      </w:r>
      <w:r w:rsidRPr="00937473">
        <w:sym w:font="Times New Roman" w:char="201D"/>
      </w:r>
      <w:r w:rsidRPr="00937473">
        <w:t xml:space="preserve"> и социальной компетенции</w:t>
      </w:r>
      <w:r w:rsidR="00937473" w:rsidRPr="00937473">
        <w:t>.</w:t>
      </w:r>
      <w:r w:rsidR="00937473">
        <w:t xml:space="preserve"> (</w:t>
      </w:r>
      <w:r w:rsidRPr="00937473">
        <w:t>Игра предназначена для детей, которые уже умеют читать</w:t>
      </w:r>
      <w:r w:rsidR="00937473" w:rsidRPr="00937473">
        <w:t xml:space="preserve">. </w:t>
      </w:r>
      <w:r w:rsidRPr="00937473">
        <w:t>Однако в нее могут играть и более младшие дети, если помогать им читать карточки</w:t>
      </w:r>
      <w:r w:rsidR="00937473" w:rsidRPr="00937473">
        <w:t>)</w:t>
      </w:r>
    </w:p>
    <w:p w:rsidR="00937473" w:rsidRDefault="00836810" w:rsidP="00937473">
      <w:pPr>
        <w:ind w:firstLine="709"/>
      </w:pPr>
      <w:r w:rsidRPr="00937473">
        <w:t>Перемешанные карты кладутся на середину стола</w:t>
      </w:r>
      <w:r w:rsidR="00937473" w:rsidRPr="00937473">
        <w:t xml:space="preserve">. </w:t>
      </w:r>
      <w:r w:rsidRPr="00937473">
        <w:t>Участники игры по очереди берут по одной карте и зачитывают ее вслух</w:t>
      </w:r>
      <w:r w:rsidR="00937473" w:rsidRPr="00937473">
        <w:t xml:space="preserve">. </w:t>
      </w:r>
      <w:r w:rsidRPr="00937473">
        <w:t>Если участник игры считает, что прочитанное ему подходит, он сохраняет себе эту карту</w:t>
      </w:r>
      <w:r w:rsidR="00937473" w:rsidRPr="00937473">
        <w:t xml:space="preserve">. </w:t>
      </w:r>
      <w:r w:rsidRPr="00937473">
        <w:t>Если он считает, что содержимое карты больше подходит какому-то другому участнику, он передает ему карту и пытается это обосновать</w:t>
      </w:r>
      <w:r w:rsidR="00937473" w:rsidRPr="00937473">
        <w:t xml:space="preserve">. </w:t>
      </w:r>
      <w:r w:rsidRPr="00937473">
        <w:t>Если этот участник считает, что карта ему не подходит, он передает ее дальше другому участнику или кладет в отдельную стопку</w:t>
      </w:r>
      <w:r w:rsidR="00937473" w:rsidRPr="00937473">
        <w:t xml:space="preserve"> - </w:t>
      </w:r>
      <w:r w:rsidRPr="00937473">
        <w:sym w:font="Times New Roman" w:char="201C"/>
      </w:r>
      <w:r w:rsidRPr="00937473">
        <w:t>корзину для мусора</w:t>
      </w:r>
      <w:r w:rsidRPr="00937473">
        <w:sym w:font="Times New Roman" w:char="201D"/>
      </w:r>
      <w:r w:rsidR="00937473" w:rsidRPr="00937473">
        <w:t xml:space="preserve">. </w:t>
      </w:r>
      <w:r w:rsidRPr="00937473">
        <w:t>Когда все карты распределены, участники зачитывают вслух все свои карты</w:t>
      </w:r>
      <w:r w:rsidR="00937473" w:rsidRPr="00937473">
        <w:t xml:space="preserve">. </w:t>
      </w:r>
      <w:r w:rsidRPr="00937473">
        <w:t>Если кто-то считает, что ему более важна какие-то другие карты, чем свои собственные, он может попросить обменять их</w:t>
      </w:r>
      <w:r w:rsidR="00937473" w:rsidRPr="00937473">
        <w:t>.</w:t>
      </w:r>
    </w:p>
    <w:p w:rsidR="00937473" w:rsidRDefault="00836810" w:rsidP="00937473">
      <w:pPr>
        <w:ind w:firstLine="709"/>
      </w:pPr>
      <w:r w:rsidRPr="00937473">
        <w:t>Особенность этой игры заключается в том, что в ней никто отдельно не выигрывает</w:t>
      </w:r>
      <w:r w:rsidR="00937473" w:rsidRPr="00937473">
        <w:t xml:space="preserve">. </w:t>
      </w:r>
      <w:r w:rsidRPr="00937473">
        <w:t>Напротив, в выигрыше оказываются все благодаря лучшему знакомству с особенностями личности как себя самого, так и партнеров по игре</w:t>
      </w:r>
      <w:r w:rsidR="00937473" w:rsidRPr="00937473">
        <w:t>.</w:t>
      </w:r>
    </w:p>
    <w:p w:rsidR="00937473" w:rsidRDefault="00836810" w:rsidP="00937473">
      <w:pPr>
        <w:ind w:firstLine="709"/>
      </w:pPr>
      <w:r w:rsidRPr="00937473">
        <w:t>Игру можно дополнить дополнительными карточками, которые ребенок напишет</w:t>
      </w:r>
      <w:r w:rsidR="00937473">
        <w:t xml:space="preserve"> (</w:t>
      </w:r>
      <w:r w:rsidRPr="00937473">
        <w:t>напечатает</w:t>
      </w:r>
      <w:r w:rsidR="00937473" w:rsidRPr="00937473">
        <w:t xml:space="preserve">) </w:t>
      </w:r>
      <w:r w:rsidRPr="00937473">
        <w:t>сам</w:t>
      </w:r>
      <w:r w:rsidR="00937473" w:rsidRPr="00937473">
        <w:t>.</w:t>
      </w:r>
    </w:p>
    <w:p w:rsidR="00836810" w:rsidRPr="00937473" w:rsidRDefault="00836810" w:rsidP="00937473">
      <w:pPr>
        <w:ind w:firstLine="709"/>
      </w:pP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2428"/>
        <w:gridCol w:w="3447"/>
      </w:tblGrid>
      <w:tr w:rsidR="00836810" w:rsidRPr="00937473" w:rsidTr="0006560C">
        <w:trPr>
          <w:trHeight w:hRule="exact" w:val="1122"/>
          <w:jc w:val="center"/>
        </w:trPr>
        <w:tc>
          <w:tcPr>
            <w:tcW w:w="1719" w:type="pct"/>
            <w:shd w:val="clear" w:color="auto" w:fill="auto"/>
          </w:tcPr>
          <w:p w:rsidR="00937473" w:rsidRPr="0006560C" w:rsidRDefault="00836810" w:rsidP="00937473">
            <w:pPr>
              <w:pStyle w:val="afa"/>
              <w:rPr>
                <w:lang w:val="uk-UA"/>
              </w:rPr>
            </w:pPr>
            <w:r w:rsidRPr="00937473">
              <w:t xml:space="preserve">Если в автобус входит </w:t>
            </w:r>
          </w:p>
          <w:p w:rsidR="00937473" w:rsidRPr="0006560C" w:rsidRDefault="00836810" w:rsidP="00937473">
            <w:pPr>
              <w:pStyle w:val="afa"/>
              <w:rPr>
                <w:lang w:val="uk-UA"/>
              </w:rPr>
            </w:pPr>
            <w:r w:rsidRPr="00937473">
              <w:t xml:space="preserve">старый или больной человек, </w:t>
            </w:r>
          </w:p>
          <w:p w:rsidR="00836810" w:rsidRPr="00937473" w:rsidRDefault="00836810" w:rsidP="00937473">
            <w:pPr>
              <w:pStyle w:val="afa"/>
            </w:pPr>
            <w:r w:rsidRPr="00937473">
              <w:t>я уступаю место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думаю, что моим родителям иногда стыдно со мной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937473" w:rsidRPr="0006560C" w:rsidRDefault="00836810" w:rsidP="00937473">
            <w:pPr>
              <w:pStyle w:val="afa"/>
              <w:rPr>
                <w:lang w:val="uk-UA"/>
              </w:rPr>
            </w:pPr>
            <w:r w:rsidRPr="00937473">
              <w:t xml:space="preserve">Когда мои родители еще были </w:t>
            </w:r>
          </w:p>
          <w:p w:rsidR="00836810" w:rsidRPr="00937473" w:rsidRDefault="00836810" w:rsidP="00937473">
            <w:pPr>
              <w:pStyle w:val="afa"/>
            </w:pPr>
            <w:r w:rsidRPr="00937473">
              <w:t>детьми, им жилось лучше, чем мне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03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Чтобы заработать деньги на карманные расходы, я бы не прочь подработать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Прежде чем зайти в комнату родителей, я стучусь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легко найти друга или подругу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04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Иногда я чувствую ярость, но не могу ее никак выразить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Взрослые часто раздражают меня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С чужими людьми я ни за что никуда не пойду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983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Иногда мне доставляет удовольствие жульничать во время игры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часто бываю</w:t>
            </w:r>
            <w:r>
              <w:t xml:space="preserve"> </w:t>
            </w:r>
            <w:r w:rsidR="00836810" w:rsidRPr="00937473">
              <w:t>не в духе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Часто я говорю больше, чем другие дети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1082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вам дарят домашнее животное, то за ним нужно самому ухаживать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экономлю деньги на карманные расходы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хотелось бы иметь подругу, которая играла бы только со мной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898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Иногда мне бывает трудно смотреть взрослому при разговоре в лицо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Если кто-то плачет, я хочу им помочь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я очень разозлюсь, мне нужно много времени, чтобы успокоиться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13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мне не напоминать о работе по дому, я о ней забываю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Зубного врача я ни капельки не боюсь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люблю списывать уроки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978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У учителя, который следит за порядком в классе, я чувствую себя уверенно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люблю животных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нравится, когда в классе тихо и спокойно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70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Лучше сначала сделать уроки, а потом играть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В основном у меня хорошее настроение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После пользования туалетом я очищаю унитаз при помощи щетки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1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Если я что-то хочу и не получаю этого, я злюсь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с удовольствием помогаю маме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извиниться за свою вину, то на душе становится легче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573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Меня беспокоит, что я слишком много ем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никогда не хлопаю дверью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Если другие дети громко кричат, я тоже шумлю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1078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бы не хотелось, чтобы мой друг или моя подруга дружили еще с кем-нибудь другим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все время кажется, что я не умею хорошо рисовать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я плачу, то я боюсь, что надо мной будут смеяться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36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Найти другу или подругу тяжело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Большинство людей в мире живет лучше</w:t>
            </w:r>
            <w:r w:rsidR="00937473">
              <w:t xml:space="preserve">, </w:t>
            </w:r>
            <w:r w:rsidRPr="00937473">
              <w:t>чем мы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мне кто-то говорит, что ко мне хорошо относится, я смущаюсь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76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бы хотелось каждый день совершать хороший поступок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люблю много смотреть телевизор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бы мне хотелось узнать, как появляются дети, я никого не решусь об этом спросить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55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и теперь люблю делать что-нибудь вместе с папой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часто прихожу домой очень поздно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 мои родители еще были детьми, им жилось хуже, чем мне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08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Быть единственным ребенком в семье хорошо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Сладостей мне всегда мало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бы больше хотелось поиграть с родителями, чем смотреть телевизор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1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Когда я вырасту, я всегда буду участвовать в выборах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стараюсь не ябедничать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боюсь даже мысли, попасть когда-нибудь в больницу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02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я получаю плохую оценку, мне даже не хочется дальше учиться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Переходить в другую школу мне кажется ужасным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 я спешу, я даже могу перейти улицу на красный свет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987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папа мне в чем-нибудь отказывает, я пробую получить это от мамы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В основном у меня хорошее настроение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мои родители захотели бы развестись, мне было бы плохо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1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Иногда у меня бывает плохое настроение, а я не знаю почему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не сплетничаю о других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другого ребенка хвалят, мне тоже хочется, чтобы меня похвалили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70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 находишься один в комнате, можно даже поковырять в носу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всегда хочу быть первым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Иногда мне бывает плохо, а я не знаю, с кем об этом можно поговорить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30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мне кто-нибудь не нравится, я всё равно веду себя по отношению к нему корректно и подобающе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больше нравится играть с девочками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учитель мне не нравится, то я особенно и не стараюсь выполнять его задания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1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Когда папа спит, я веду себя тихо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Каждое утро я сам убираю свою постель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меня что-то беспокоит, то я знаю, кому об этом рассказать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984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Иногда меня охватывает такая ярость, что я потом об этом сожалею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такой ребенок, который очень много смеется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Есть более старшие дети, которых я боюсь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985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мне бывает страшно, я не хочу, чтобы другие это замечали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С чужими вещами я обращаюсь очень осторожно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обычно говорю меньше, чем другие дети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714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Ради моего друга или подруги я даже могу что-нибудь украсть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чищу зубы</w:t>
            </w:r>
            <w:r>
              <w:t xml:space="preserve"> </w:t>
            </w:r>
            <w:r w:rsidR="00836810" w:rsidRPr="00937473">
              <w:t>каждый день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 нерусским людям я отношусь так же доброжелательно, как и к русским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86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 мама готовит вкусную еду, я обычно забываю ее за это похвалить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уже приходилось что-то украсть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Карманные деньги я обычно сразу же трачу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1038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хотелось бы побольше узнать, что мы можем сделать для сохранения природы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беспокоюсь, что я слишком мало ем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Плохие оценки не приводят меня в уныние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1124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не люблю телевизионные передачи, где показывают много убийств и смерть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неловко плакать при других людях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больше хотелось бы что-нибудь поделать вместе с другими детьми, чем смотреть телевизор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998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В основном мои высказывания бывают более сдержанными, чем у других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Мои родители могут обо мне не беспокоиться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люблю, когда мама укладывает меня в постель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843"/>
          <w:jc w:val="center"/>
        </w:trPr>
        <w:tc>
          <w:tcPr>
            <w:tcW w:w="1719" w:type="pct"/>
            <w:shd w:val="clear" w:color="auto" w:fill="auto"/>
          </w:tcPr>
          <w:p w:rsidR="00836810" w:rsidRPr="0006560C" w:rsidRDefault="00937473" w:rsidP="00937473">
            <w:pPr>
              <w:pStyle w:val="afa"/>
              <w:rPr>
                <w:lang w:val="uk-UA"/>
              </w:rPr>
            </w:pPr>
            <w:r>
              <w:t xml:space="preserve"> </w:t>
            </w:r>
            <w:r w:rsidR="00836810" w:rsidRPr="00937473">
              <w:t>Мне бывает трудно извиниться за мою вину</w:t>
            </w:r>
            <w:r>
              <w:t>.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Быть взрослым лучше, чем ребенком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Когда другие дерутся, я пытаюсь их разнять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1427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хочу иметь хорошие оценки и по тем предметам, которые преподает нелюбимый учитель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другие на меня кричат, то я все равно остаюсь спокоен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у меня возникают вопросы о сексе и отношениях между мужчиной и женщиной, я никого не решаюсь об этом спросить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992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хвалят других, мне тоже хочется получить признание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 мама что-нибудь для меня делает, я ее за это благодарю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бываю доволен и удовлетворительными оценками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0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Большинству людей в мире живется хуже, чем нам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бы хотелось иметь еще брата или сестру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Иногда со мной что-то случается, отчего мне бывает стыдно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05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тяжело медленно спускаться по лестнице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Чистить зубы мне тяжело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люблю смотреть фильмы, где есть убийства и покойники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15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Если мама говорит по телефону, я ей не мешаю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У меня часто бывает плохое настроение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говорю в основном больше, чем другие в моем возрасте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7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бы хотелось, чтобы родители помогали мне делать домашние задания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мне кто-нибудь нравится, я могу ему это показать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За то, что мама для меня делает, я часто забываю ее поблагодарить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52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Часто я накладываю на тарелку больше еды, чем я могу потом съесть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Вставать по утрам я не люблю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В некоторых ситуациях мне бывает себя жалко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69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считаю неправильным кидать на улице окурки и мусор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не выдаю других детей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Мои ноги часто хотят мчаться гораздо быстрее, чем можно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0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Когда я играю, я всегда соблюдаю правила игры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 мама готовит вкусную еду, я ее хвалю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кажется, что взрослым хорошо иметь мужа или жену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17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Когда я кашляю, я прикрываю ладонью рот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За столом я редко сорю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всегда хочется болтать ногами, когда я сижу на стуле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126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Когда, другие говорят, то я не перебиваю, а говорю только тогда, когда они закончат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думаю, что мои родители иногда мною гордятся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Нетрудно подать другому человеку руку, чтобы поздороваться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68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 я говорю что-то важное, то я размахиваю руками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бы хотелось писать более красиво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вечером я выхожу из комнаты, то я выключаю свет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88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вокруг шумно, то я тоже становлюсь возбужденным и шумным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бы вообще-то хотелось еще больше играть с папой</w:t>
            </w:r>
            <w:r w:rsidR="00937473"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Прежде чем зайти в комнату моей сестры, я стучусь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57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Выводить из себя учителя доставляет мне</w:t>
            </w:r>
            <w:r w:rsidR="00937473">
              <w:t xml:space="preserve"> </w:t>
            </w:r>
            <w:r w:rsidRPr="00937473">
              <w:t>удовольствие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больше нравится быть с мальчиками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Проигрыш в игре меня не особенно расстраивает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715"/>
          <w:jc w:val="center"/>
        </w:trPr>
        <w:tc>
          <w:tcPr>
            <w:tcW w:w="1719" w:type="pct"/>
            <w:shd w:val="clear" w:color="auto" w:fill="auto"/>
          </w:tcPr>
          <w:p w:rsidR="00836810" w:rsidRPr="0006560C" w:rsidRDefault="00937473" w:rsidP="00937473">
            <w:pPr>
              <w:pStyle w:val="afa"/>
              <w:rPr>
                <w:lang w:val="uk-UA"/>
              </w:rPr>
            </w:pPr>
            <w:r>
              <w:t xml:space="preserve"> </w:t>
            </w:r>
            <w:r w:rsidR="00836810" w:rsidRPr="00937473">
              <w:t>Для меня важно, чтобы у меня были чистые ногти</w:t>
            </w:r>
            <w:r>
              <w:t>.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часто бывает страшно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боюсь, что у нас тоже может начаться война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977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Мой рот часто хочет говорить больше, чем хотелось бы другим людям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Иногда мне нужно думать о смерти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бы хотелось позже ложиться вечером спать</w:t>
            </w:r>
            <w:r>
              <w:t>.</w:t>
            </w:r>
          </w:p>
          <w:p w:rsidR="00836810" w:rsidRPr="00937473" w:rsidRDefault="00836810" w:rsidP="00937473">
            <w:pPr>
              <w:pStyle w:val="afa"/>
            </w:pPr>
          </w:p>
        </w:tc>
      </w:tr>
      <w:tr w:rsidR="00836810" w:rsidRPr="00937473" w:rsidTr="0006560C">
        <w:trPr>
          <w:trHeight w:hRule="exact" w:val="1076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уже приходилось что-то брать без разрешения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Иногда я злюсь на самого себя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гораздо больше получаю удовольствий, если я уже закончил свою работу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78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могу также радоваться успехам моих одноклассников, не завидуя им при этом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часто спешу и суечусь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Если другим людям плохо, я хочу им помочь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1102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мама отказывается выполнить мое желание, я обращаюсь к папе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хочу делать свои уроки самостоятельно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знаю больше приятных</w:t>
            </w:r>
            <w:r w:rsidR="00937473" w:rsidRPr="00937473">
              <w:t xml:space="preserve"> </w:t>
            </w:r>
            <w:r w:rsidRPr="00937473">
              <w:t>и приветливых людей, чем хмурых и неприветливых</w:t>
            </w:r>
            <w:r w:rsidR="00937473" w:rsidRPr="00937473">
              <w:t>.</w:t>
            </w:r>
            <w:r w:rsidR="00937473">
              <w:t xml:space="preserve"> </w:t>
            </w:r>
          </w:p>
        </w:tc>
      </w:tr>
      <w:tr w:rsidR="00836810" w:rsidRPr="00937473" w:rsidTr="0006560C">
        <w:trPr>
          <w:trHeight w:hRule="exact" w:val="1090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Иногда мне бывает страшно, что я могу потерять моего папу или маму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не хочу видеть покойников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люблю, когда мне говорят, что я кому-то нравлюсь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750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другие дети громко кричат, я все равно сохраняю спокойствие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бы хотелось еще раз стать маленьким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Выполнение домашних заданий я часто стараюсь отложить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691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Для меня важно вести себя так, чтобы моя совесть была чиста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тяжело спокойно сидеть за столом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Когда хвалят другого ребенка, я радуюсь вместе с ним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074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другой ребенок выбрасывает хлеб, я ему говорю, что так не поступают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боюсь зубного врача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В своей комнате я убираюсь самостоятельно</w:t>
            </w:r>
            <w:r w:rsidRPr="00937473">
              <w:t xml:space="preserve">. </w:t>
            </w:r>
          </w:p>
        </w:tc>
      </w:tr>
      <w:tr w:rsidR="00836810" w:rsidRPr="00937473" w:rsidTr="0006560C">
        <w:trPr>
          <w:trHeight w:hRule="exact" w:val="1077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Я встаю по утрам самостоятельно, и будить меня не нужно</w:t>
            </w:r>
            <w:r w:rsidR="00937473"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часто нравится одиночество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Ради сохранения природы я могу пойти пешком, вместо того, чтобы ехать на машине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675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Ради сохранения природы я могу пойти на неудобства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никогда не выбрасываю хлеб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ко мне пристает другой ребенок, я не умею хорошо защищаться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699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Мне больше нравится быть с девочками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Я иногда боюсь старших детей</w:t>
            </w:r>
            <w:r w:rsidRPr="00937473">
              <w:t xml:space="preserve">.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Если мои родители сорятся, я пытаюсь их примирить</w:t>
            </w:r>
            <w:r w:rsidR="00937473" w:rsidRPr="00937473">
              <w:t xml:space="preserve">. </w:t>
            </w:r>
          </w:p>
        </w:tc>
      </w:tr>
      <w:tr w:rsidR="00836810" w:rsidRPr="00937473" w:rsidTr="0006560C">
        <w:trPr>
          <w:trHeight w:hRule="exact" w:val="1207"/>
          <w:jc w:val="center"/>
        </w:trPr>
        <w:tc>
          <w:tcPr>
            <w:tcW w:w="1719" w:type="pct"/>
            <w:shd w:val="clear" w:color="auto" w:fill="auto"/>
          </w:tcPr>
          <w:p w:rsidR="00836810" w:rsidRPr="00937473" w:rsidRDefault="00937473" w:rsidP="00937473">
            <w:pPr>
              <w:pStyle w:val="afa"/>
            </w:pPr>
            <w:r>
              <w:t xml:space="preserve"> </w:t>
            </w:r>
            <w:r w:rsidR="00836810" w:rsidRPr="00937473">
              <w:t>Когда другие дерутся, я не вмешиваюсь</w:t>
            </w:r>
            <w:r w:rsidRPr="00937473">
              <w:t xml:space="preserve">. </w:t>
            </w:r>
          </w:p>
        </w:tc>
        <w:tc>
          <w:tcPr>
            <w:tcW w:w="1356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 xml:space="preserve">Вообще-то мне бы хотелось еще больше делать что-нибудь вместе </w:t>
            </w:r>
          </w:p>
        </w:tc>
        <w:tc>
          <w:tcPr>
            <w:tcW w:w="1925" w:type="pct"/>
            <w:shd w:val="clear" w:color="auto" w:fill="auto"/>
          </w:tcPr>
          <w:p w:rsidR="00836810" w:rsidRPr="00937473" w:rsidRDefault="00836810" w:rsidP="00937473">
            <w:pPr>
              <w:pStyle w:val="afa"/>
            </w:pPr>
            <w:r w:rsidRPr="00937473">
              <w:t>Мне хотелось бы иметь хорошие оценки по поведению</w:t>
            </w:r>
            <w:r w:rsidR="00937473" w:rsidRPr="00937473">
              <w:t xml:space="preserve">. </w:t>
            </w:r>
          </w:p>
        </w:tc>
      </w:tr>
    </w:tbl>
    <w:p w:rsidR="00937473" w:rsidRPr="00937473" w:rsidRDefault="00937473" w:rsidP="00937473">
      <w:pPr>
        <w:pStyle w:val="2"/>
        <w:rPr>
          <w:lang w:val="uk-UA"/>
        </w:rPr>
      </w:pPr>
      <w:r>
        <w:br w:type="page"/>
      </w:r>
      <w:r w:rsidR="00294187" w:rsidRPr="00937473">
        <w:t>Литература</w:t>
      </w:r>
    </w:p>
    <w:p w:rsidR="00937473" w:rsidRDefault="00937473" w:rsidP="00937473">
      <w:pPr>
        <w:ind w:firstLine="709"/>
        <w:rPr>
          <w:lang w:val="uk-UA"/>
        </w:rPr>
      </w:pPr>
    </w:p>
    <w:p w:rsidR="00937473" w:rsidRDefault="00294187" w:rsidP="00937473">
      <w:pPr>
        <w:ind w:firstLine="0"/>
      </w:pPr>
      <w:r w:rsidRPr="00937473">
        <w:t>1</w:t>
      </w:r>
      <w:r w:rsidR="00937473" w:rsidRPr="00937473">
        <w:t xml:space="preserve">. </w:t>
      </w:r>
      <w:r w:rsidRPr="00937473">
        <w:t>Саймон</w:t>
      </w:r>
      <w:r w:rsidR="00937473">
        <w:t xml:space="preserve"> </w:t>
      </w:r>
      <w:r w:rsidRPr="00937473">
        <w:t>Р</w:t>
      </w:r>
      <w:r w:rsidR="00937473" w:rsidRPr="00937473">
        <w:t xml:space="preserve">. </w:t>
      </w:r>
      <w:r w:rsidRPr="00937473">
        <w:t>Один к одному</w:t>
      </w:r>
      <w:r w:rsidR="00937473" w:rsidRPr="00937473">
        <w:t xml:space="preserve">. </w:t>
      </w:r>
      <w:r w:rsidRPr="00937473">
        <w:t>Беседы с создателями семейной терапии</w:t>
      </w:r>
      <w:r w:rsidR="00937473">
        <w:t xml:space="preserve">.М., </w:t>
      </w:r>
      <w:r w:rsidRPr="00937473">
        <w:t>Независимая фирма “Класс”, 1996</w:t>
      </w:r>
      <w:r w:rsidR="00937473" w:rsidRPr="00937473">
        <w:t>.</w:t>
      </w:r>
    </w:p>
    <w:p w:rsidR="00937473" w:rsidRDefault="00294187" w:rsidP="00937473">
      <w:pPr>
        <w:ind w:firstLine="0"/>
        <w:rPr>
          <w:lang w:val="en-US"/>
        </w:rPr>
      </w:pPr>
      <w:r w:rsidRPr="00937473">
        <w:t>2</w:t>
      </w:r>
      <w:r w:rsidR="00937473" w:rsidRPr="00937473">
        <w:t xml:space="preserve">. </w:t>
      </w:r>
      <w:r w:rsidRPr="00937473">
        <w:t>Сатир</w:t>
      </w:r>
      <w:r w:rsidR="00937473">
        <w:t xml:space="preserve"> </w:t>
      </w:r>
      <w:r w:rsidRPr="00937473">
        <w:t>В</w:t>
      </w:r>
      <w:r w:rsidR="00937473" w:rsidRPr="00937473">
        <w:t xml:space="preserve">. </w:t>
      </w:r>
      <w:r w:rsidRPr="00937473">
        <w:t>Как строить себя и свою семью</w:t>
      </w:r>
      <w:r w:rsidR="00937473">
        <w:t>.</w:t>
      </w:r>
      <w:r w:rsidR="00937473">
        <w:rPr>
          <w:lang w:val="uk-UA"/>
        </w:rPr>
        <w:t xml:space="preserve"> </w:t>
      </w:r>
      <w:r w:rsidR="00937473">
        <w:t xml:space="preserve">М., </w:t>
      </w:r>
      <w:r w:rsidRPr="00937473">
        <w:sym w:font="Times New Roman" w:char="201C"/>
      </w:r>
      <w:r w:rsidRPr="00937473">
        <w:t>Педагогика</w:t>
      </w:r>
      <w:r w:rsidRPr="00937473">
        <w:rPr>
          <w:lang w:val="en-US"/>
        </w:rPr>
        <w:t>-</w:t>
      </w:r>
      <w:r w:rsidRPr="00937473">
        <w:t>Пресс</w:t>
      </w:r>
      <w:r w:rsidR="00937473">
        <w:t xml:space="preserve">", </w:t>
      </w:r>
      <w:r w:rsidRPr="00937473">
        <w:rPr>
          <w:lang w:val="en-US"/>
        </w:rPr>
        <w:t>1992</w:t>
      </w:r>
      <w:r w:rsidR="00937473" w:rsidRPr="00937473">
        <w:rPr>
          <w:lang w:val="en-US"/>
        </w:rPr>
        <w:t>.</w:t>
      </w:r>
    </w:p>
    <w:p w:rsidR="00937473" w:rsidRDefault="00294187" w:rsidP="00937473">
      <w:pPr>
        <w:ind w:firstLine="0"/>
        <w:rPr>
          <w:lang w:val="en-US"/>
        </w:rPr>
      </w:pPr>
      <w:r w:rsidRPr="00937473">
        <w:rPr>
          <w:lang w:val="en-US"/>
        </w:rPr>
        <w:t>3</w:t>
      </w:r>
      <w:r w:rsidR="00937473" w:rsidRPr="00937473">
        <w:rPr>
          <w:lang w:val="en-US"/>
        </w:rPr>
        <w:t xml:space="preserve">. </w:t>
      </w:r>
      <w:r w:rsidRPr="00937473">
        <w:rPr>
          <w:lang w:val="en-US"/>
        </w:rPr>
        <w:t>Horn</w:t>
      </w:r>
      <w:r w:rsidR="00937473">
        <w:rPr>
          <w:lang w:val="en-US"/>
        </w:rPr>
        <w:t xml:space="preserve"> </w:t>
      </w:r>
      <w:r w:rsidRPr="00937473">
        <w:rPr>
          <w:lang w:val="en-US"/>
        </w:rPr>
        <w:t>G</w:t>
      </w:r>
      <w:r w:rsidR="00937473" w:rsidRPr="00937473">
        <w:rPr>
          <w:lang w:val="en-US"/>
        </w:rPr>
        <w:t xml:space="preserve">. </w:t>
      </w:r>
      <w:r w:rsidRPr="00937473">
        <w:rPr>
          <w:lang w:val="en-US"/>
        </w:rPr>
        <w:t>Das Katathyme Bilderleben im Latenzalter</w:t>
      </w:r>
      <w:r w:rsidR="00937473" w:rsidRPr="00937473">
        <w:rPr>
          <w:lang w:val="en-US"/>
        </w:rPr>
        <w:t xml:space="preserve">. </w:t>
      </w:r>
      <w:r w:rsidRPr="00937473">
        <w:rPr>
          <w:lang w:val="en-US"/>
        </w:rPr>
        <w:t>In</w:t>
      </w:r>
      <w:r w:rsidR="00937473" w:rsidRPr="00937473">
        <w:rPr>
          <w:lang w:val="en-US"/>
        </w:rPr>
        <w:t xml:space="preserve">: </w:t>
      </w:r>
      <w:r w:rsidRPr="00937473">
        <w:rPr>
          <w:lang w:val="en-US"/>
        </w:rPr>
        <w:t>Leuner</w:t>
      </w:r>
      <w:r w:rsidR="00937473">
        <w:rPr>
          <w:lang w:val="en-US"/>
        </w:rPr>
        <w:t xml:space="preserve"> </w:t>
      </w:r>
      <w:r w:rsidRPr="00937473">
        <w:rPr>
          <w:lang w:val="en-US"/>
        </w:rPr>
        <w:t>H</w:t>
      </w:r>
      <w:r w:rsidR="00937473">
        <w:rPr>
          <w:lang w:val="en-US"/>
        </w:rPr>
        <w:t>.,</w:t>
      </w:r>
      <w:r w:rsidRPr="00937473">
        <w:rPr>
          <w:lang w:val="en-US"/>
        </w:rPr>
        <w:t xml:space="preserve"> Horn</w:t>
      </w:r>
      <w:r w:rsidR="00937473">
        <w:rPr>
          <w:lang w:val="en-US"/>
        </w:rPr>
        <w:t xml:space="preserve"> </w:t>
      </w:r>
      <w:r w:rsidRPr="00937473">
        <w:rPr>
          <w:lang w:val="en-US"/>
        </w:rPr>
        <w:t>G</w:t>
      </w:r>
      <w:r w:rsidR="00937473">
        <w:rPr>
          <w:lang w:val="en-US"/>
        </w:rPr>
        <w:t>.,</w:t>
      </w:r>
      <w:r w:rsidRPr="00937473">
        <w:rPr>
          <w:lang w:val="en-US"/>
        </w:rPr>
        <w:t xml:space="preserve"> Klessmann</w:t>
      </w:r>
      <w:r w:rsidR="00937473">
        <w:rPr>
          <w:lang w:val="en-US"/>
        </w:rPr>
        <w:t xml:space="preserve"> </w:t>
      </w:r>
      <w:r w:rsidRPr="00937473">
        <w:rPr>
          <w:lang w:val="en-US"/>
        </w:rPr>
        <w:t>E</w:t>
      </w:r>
      <w:r w:rsidR="00937473" w:rsidRPr="00937473">
        <w:rPr>
          <w:lang w:val="en-US"/>
        </w:rPr>
        <w:t xml:space="preserve">. </w:t>
      </w:r>
      <w:r w:rsidRPr="00937473">
        <w:rPr>
          <w:lang w:val="en-US"/>
        </w:rPr>
        <w:t>Katathymes Bilderleben mit Kindern und Jugendlichen</w:t>
      </w:r>
      <w:r w:rsidR="00937473">
        <w:rPr>
          <w:lang w:val="en-US"/>
        </w:rPr>
        <w:t>,</w:t>
      </w:r>
    </w:p>
    <w:p w:rsidR="00937473" w:rsidRDefault="00937473" w:rsidP="00937473">
      <w:pPr>
        <w:ind w:firstLine="0"/>
      </w:pPr>
      <w:r>
        <w:rPr>
          <w:lang w:val="uk-UA"/>
        </w:rPr>
        <w:t>4</w:t>
      </w:r>
      <w:r>
        <w:rPr>
          <w:lang w:val="en-US"/>
        </w:rPr>
        <w:t xml:space="preserve">. </w:t>
      </w:r>
      <w:r w:rsidR="00294187" w:rsidRPr="00937473">
        <w:t>Aufl</w:t>
      </w:r>
      <w:r w:rsidRPr="00937473">
        <w:t xml:space="preserve">. </w:t>
      </w:r>
      <w:r w:rsidR="00294187" w:rsidRPr="00937473">
        <w:t>Reinhardt, München 1990</w:t>
      </w:r>
      <w:r w:rsidRPr="00937473">
        <w:t>.</w:t>
      </w:r>
      <w:bookmarkStart w:id="0" w:name="_GoBack"/>
      <w:bookmarkEnd w:id="0"/>
    </w:p>
    <w:sectPr w:rsidR="00937473" w:rsidSect="0093747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60C" w:rsidRDefault="0006560C">
      <w:pPr>
        <w:ind w:firstLine="709"/>
      </w:pPr>
      <w:r>
        <w:separator/>
      </w:r>
    </w:p>
  </w:endnote>
  <w:endnote w:type="continuationSeparator" w:id="0">
    <w:p w:rsidR="0006560C" w:rsidRDefault="0006560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73" w:rsidRDefault="0093747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73" w:rsidRDefault="0093747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60C" w:rsidRDefault="0006560C">
      <w:pPr>
        <w:ind w:firstLine="709"/>
      </w:pPr>
      <w:r>
        <w:separator/>
      </w:r>
    </w:p>
  </w:footnote>
  <w:footnote w:type="continuationSeparator" w:id="0">
    <w:p w:rsidR="0006560C" w:rsidRDefault="0006560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73" w:rsidRDefault="00485800" w:rsidP="00937473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37473" w:rsidRDefault="00937473" w:rsidP="009374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73" w:rsidRDefault="009374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EC4B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4A5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A24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463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08F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D2C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6210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18B5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FAC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445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2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810"/>
    <w:rsid w:val="00001F13"/>
    <w:rsid w:val="0006560C"/>
    <w:rsid w:val="000C1792"/>
    <w:rsid w:val="00294187"/>
    <w:rsid w:val="002F61BF"/>
    <w:rsid w:val="00485800"/>
    <w:rsid w:val="004F1F5F"/>
    <w:rsid w:val="005B51A7"/>
    <w:rsid w:val="007F2DD4"/>
    <w:rsid w:val="00836810"/>
    <w:rsid w:val="00881484"/>
    <w:rsid w:val="00937473"/>
    <w:rsid w:val="00C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ACA746-9FC0-4D1C-9BB3-B738221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3747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747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747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3747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747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747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747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747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747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937473"/>
    <w:pPr>
      <w:ind w:firstLine="709"/>
    </w:pPr>
  </w:style>
  <w:style w:type="character" w:styleId="a7">
    <w:name w:val="footnote reference"/>
    <w:aliases w:val="Основной текст Знак"/>
    <w:link w:val="a6"/>
    <w:uiPriority w:val="99"/>
    <w:semiHidden/>
    <w:rsid w:val="00937473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93747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9"/>
    <w:uiPriority w:val="99"/>
    <w:rsid w:val="0093747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937473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937473"/>
    <w:rPr>
      <w:rFonts w:cs="Times New Roman"/>
      <w:vertAlign w:val="superscript"/>
    </w:rPr>
  </w:style>
  <w:style w:type="paragraph" w:customStyle="1" w:styleId="ab">
    <w:name w:val="выделение"/>
    <w:uiPriority w:val="99"/>
    <w:rsid w:val="0093747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37473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93747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3747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af">
    <w:name w:val="Plain Text"/>
    <w:basedOn w:val="a2"/>
    <w:link w:val="11"/>
    <w:uiPriority w:val="99"/>
    <w:rsid w:val="0093747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footer"/>
    <w:basedOn w:val="a2"/>
    <w:link w:val="12"/>
    <w:uiPriority w:val="99"/>
    <w:semiHidden/>
    <w:rsid w:val="00937473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1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37473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3">
    <w:name w:val="caption"/>
    <w:basedOn w:val="a2"/>
    <w:next w:val="a2"/>
    <w:uiPriority w:val="99"/>
    <w:qFormat/>
    <w:rsid w:val="00937473"/>
    <w:pPr>
      <w:ind w:firstLine="709"/>
    </w:pPr>
    <w:rPr>
      <w:b/>
      <w:bCs/>
      <w:sz w:val="20"/>
      <w:szCs w:val="20"/>
    </w:rPr>
  </w:style>
  <w:style w:type="character" w:styleId="af4">
    <w:name w:val="page number"/>
    <w:uiPriority w:val="99"/>
    <w:rsid w:val="00937473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937473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93747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93747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3747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3747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747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747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747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3747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3747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93747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autoRedefine/>
    <w:uiPriority w:val="99"/>
    <w:rsid w:val="0093747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7473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747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3747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3747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3747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7473"/>
    <w:rPr>
      <w:i/>
      <w:iCs/>
    </w:rPr>
  </w:style>
  <w:style w:type="paragraph" w:customStyle="1" w:styleId="afa">
    <w:name w:val="ТАБЛИЦА"/>
    <w:next w:val="a2"/>
    <w:autoRedefine/>
    <w:uiPriority w:val="99"/>
    <w:rsid w:val="0093747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3747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37473"/>
  </w:style>
  <w:style w:type="table" w:customStyle="1" w:styleId="15">
    <w:name w:val="Стиль таблицы1"/>
    <w:basedOn w:val="a4"/>
    <w:uiPriority w:val="99"/>
    <w:rsid w:val="0093747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37473"/>
    <w:pPr>
      <w:ind w:firstLine="709"/>
    </w:pPr>
    <w:rPr>
      <w:b/>
      <w:bCs/>
    </w:rPr>
  </w:style>
  <w:style w:type="paragraph" w:customStyle="1" w:styleId="afc">
    <w:name w:val="схема"/>
    <w:autoRedefine/>
    <w:uiPriority w:val="99"/>
    <w:rsid w:val="00937473"/>
    <w:pPr>
      <w:jc w:val="center"/>
    </w:pPr>
  </w:style>
  <w:style w:type="paragraph" w:styleId="afd">
    <w:name w:val="endnote text"/>
    <w:basedOn w:val="a2"/>
    <w:link w:val="afe"/>
    <w:uiPriority w:val="99"/>
    <w:semiHidden/>
    <w:rsid w:val="00937473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37473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37473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3747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  ИГРА   ДЛЯ   ВСЕЙ   СЕМЬИ</vt:lpstr>
    </vt:vector>
  </TitlesOfParts>
  <Company>Elcom Ltd</Company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  ИГРА   ДЛЯ   ВСЕЙ   СЕМЬИ</dc:title>
  <dc:subject/>
  <dc:creator>user</dc:creator>
  <cp:keywords/>
  <dc:description/>
  <cp:lastModifiedBy>admin</cp:lastModifiedBy>
  <cp:revision>2</cp:revision>
  <dcterms:created xsi:type="dcterms:W3CDTF">2014-03-04T20:29:00Z</dcterms:created>
  <dcterms:modified xsi:type="dcterms:W3CDTF">2014-03-04T20:29:00Z</dcterms:modified>
</cp:coreProperties>
</file>