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B41" w:rsidRDefault="008607B3">
      <w:pPr>
        <w:pStyle w:val="a3"/>
        <w:spacing w:before="120" w:after="120"/>
        <w:jc w:val="center"/>
        <w:rPr>
          <w:rFonts w:ascii="Courier New" w:hAnsi="Courier New"/>
          <w:sz w:val="24"/>
        </w:rPr>
      </w:pPr>
      <w:r>
        <w:rPr>
          <w:rFonts w:ascii="Courier New" w:hAnsi="Courier New"/>
          <w:sz w:val="24"/>
        </w:rPr>
        <w:t>Министерство общего и профессионального образования Российской Федерации</w:t>
      </w:r>
    </w:p>
    <w:p w:rsidR="00135B41" w:rsidRDefault="008607B3">
      <w:pPr>
        <w:pStyle w:val="a3"/>
        <w:spacing w:before="120" w:after="120"/>
        <w:jc w:val="center"/>
        <w:rPr>
          <w:rFonts w:ascii="Courier New" w:hAnsi="Courier New"/>
          <w:sz w:val="24"/>
        </w:rPr>
      </w:pPr>
      <w:r>
        <w:rPr>
          <w:rFonts w:ascii="Courier New" w:hAnsi="Courier New"/>
          <w:sz w:val="24"/>
        </w:rPr>
        <w:t>Государственный университет управления</w:t>
      </w:r>
    </w:p>
    <w:p w:rsidR="00135B41" w:rsidRDefault="008607B3">
      <w:pPr>
        <w:pStyle w:val="a3"/>
        <w:spacing w:before="120" w:after="120"/>
        <w:jc w:val="center"/>
        <w:rPr>
          <w:rFonts w:ascii="Courier New" w:hAnsi="Courier New"/>
          <w:sz w:val="24"/>
        </w:rPr>
      </w:pPr>
      <w:r>
        <w:rPr>
          <w:rFonts w:ascii="Courier New" w:hAnsi="Courier New"/>
          <w:sz w:val="24"/>
        </w:rPr>
        <w:t>Институт управления в машиностроительной промышленности</w:t>
      </w:r>
    </w:p>
    <w:p w:rsidR="00135B41" w:rsidRDefault="008607B3">
      <w:pPr>
        <w:pStyle w:val="a3"/>
        <w:spacing w:before="120" w:after="120"/>
        <w:jc w:val="center"/>
        <w:rPr>
          <w:rFonts w:ascii="Courier New" w:hAnsi="Courier New"/>
          <w:sz w:val="24"/>
        </w:rPr>
      </w:pPr>
      <w:r>
        <w:rPr>
          <w:rFonts w:ascii="Courier New" w:hAnsi="Courier New"/>
          <w:sz w:val="24"/>
        </w:rPr>
        <w:t>Кафедра политэкономии</w:t>
      </w:r>
    </w:p>
    <w:p w:rsidR="00135B41" w:rsidRDefault="00135B41">
      <w:pPr>
        <w:pStyle w:val="a3"/>
        <w:jc w:val="center"/>
        <w:rPr>
          <w:rFonts w:ascii="Courier New" w:hAnsi="Courier New"/>
          <w:sz w:val="24"/>
        </w:rPr>
      </w:pPr>
    </w:p>
    <w:p w:rsidR="00135B41" w:rsidRDefault="00135B41">
      <w:pPr>
        <w:pStyle w:val="a3"/>
        <w:jc w:val="center"/>
        <w:rPr>
          <w:rFonts w:ascii="Courier New" w:hAnsi="Courier New"/>
          <w:sz w:val="24"/>
        </w:rPr>
      </w:pPr>
    </w:p>
    <w:p w:rsidR="00135B41" w:rsidRDefault="00135B41">
      <w:pPr>
        <w:pStyle w:val="a3"/>
        <w:jc w:val="center"/>
        <w:rPr>
          <w:rFonts w:ascii="Courier New" w:hAnsi="Courier New"/>
          <w:sz w:val="24"/>
        </w:rPr>
      </w:pPr>
    </w:p>
    <w:p w:rsidR="00135B41" w:rsidRDefault="00135B41">
      <w:pPr>
        <w:pStyle w:val="a3"/>
        <w:jc w:val="center"/>
        <w:rPr>
          <w:rFonts w:ascii="Courier New" w:hAnsi="Courier New"/>
          <w:sz w:val="24"/>
        </w:rPr>
      </w:pPr>
    </w:p>
    <w:p w:rsidR="00135B41" w:rsidRDefault="00135B41">
      <w:pPr>
        <w:pStyle w:val="a3"/>
        <w:jc w:val="center"/>
        <w:rPr>
          <w:rFonts w:ascii="Courier New" w:hAnsi="Courier New"/>
          <w:sz w:val="24"/>
        </w:rPr>
      </w:pPr>
    </w:p>
    <w:p w:rsidR="00135B41" w:rsidRDefault="008607B3">
      <w:pPr>
        <w:pStyle w:val="a3"/>
        <w:jc w:val="center"/>
        <w:rPr>
          <w:rFonts w:ascii="Courier New" w:hAnsi="Courier New"/>
          <w:sz w:val="24"/>
        </w:rPr>
      </w:pPr>
      <w:r>
        <w:rPr>
          <w:rFonts w:ascii="Courier New" w:hAnsi="Courier New"/>
          <w:sz w:val="24"/>
        </w:rPr>
        <w:t>Реферат на тему:</w:t>
      </w:r>
    </w:p>
    <w:p w:rsidR="00135B41" w:rsidRDefault="008607B3">
      <w:pPr>
        <w:pStyle w:val="a3"/>
        <w:jc w:val="center"/>
        <w:rPr>
          <w:rFonts w:ascii="Courier New" w:hAnsi="Courier New"/>
          <w:sz w:val="24"/>
        </w:rPr>
      </w:pPr>
      <w:r>
        <w:rPr>
          <w:rFonts w:ascii="Courier New" w:hAnsi="Courier New"/>
          <w:sz w:val="24"/>
        </w:rPr>
        <w:t>«Играют ли деньги главенствующую роль в современной экономике России»</w:t>
      </w:r>
    </w:p>
    <w:p w:rsidR="00135B41" w:rsidRDefault="00135B41">
      <w:pPr>
        <w:pStyle w:val="a3"/>
        <w:rPr>
          <w:rFonts w:ascii="Courier New" w:hAnsi="Courier New"/>
          <w:sz w:val="24"/>
        </w:rPr>
      </w:pPr>
    </w:p>
    <w:p w:rsidR="00135B41" w:rsidRDefault="00135B41">
      <w:pPr>
        <w:pStyle w:val="a3"/>
        <w:rPr>
          <w:rFonts w:ascii="Courier New" w:hAnsi="Courier New"/>
          <w:sz w:val="24"/>
        </w:rPr>
      </w:pPr>
    </w:p>
    <w:p w:rsidR="00135B41" w:rsidRDefault="00135B41">
      <w:pPr>
        <w:pStyle w:val="a3"/>
        <w:rPr>
          <w:rFonts w:ascii="Courier New" w:hAnsi="Courier New"/>
          <w:sz w:val="24"/>
        </w:rPr>
      </w:pPr>
    </w:p>
    <w:p w:rsidR="00135B41" w:rsidRDefault="008607B3">
      <w:pPr>
        <w:pStyle w:val="a3"/>
        <w:ind w:left="4253"/>
        <w:rPr>
          <w:rFonts w:ascii="Courier New" w:hAnsi="Courier New"/>
          <w:sz w:val="24"/>
        </w:rPr>
      </w:pPr>
      <w:r>
        <w:rPr>
          <w:rFonts w:ascii="Courier New" w:hAnsi="Courier New"/>
          <w:sz w:val="24"/>
        </w:rPr>
        <w:t>Выполнил:</w:t>
      </w:r>
    </w:p>
    <w:p w:rsidR="00135B41" w:rsidRDefault="008607B3">
      <w:pPr>
        <w:pStyle w:val="a3"/>
        <w:ind w:left="4253"/>
        <w:rPr>
          <w:rFonts w:ascii="Courier New" w:hAnsi="Courier New"/>
          <w:sz w:val="24"/>
        </w:rPr>
      </w:pPr>
      <w:r>
        <w:rPr>
          <w:rFonts w:ascii="Courier New" w:hAnsi="Courier New"/>
          <w:sz w:val="24"/>
        </w:rPr>
        <w:t>студент 1-го курса вечернего отделения группы Ин-мен-1 Рогов Григорий</w:t>
      </w:r>
    </w:p>
    <w:p w:rsidR="00135B41" w:rsidRDefault="00135B41">
      <w:pPr>
        <w:pStyle w:val="a3"/>
        <w:ind w:left="4253"/>
        <w:rPr>
          <w:rFonts w:ascii="Courier New" w:hAnsi="Courier New"/>
          <w:sz w:val="24"/>
        </w:rPr>
      </w:pPr>
    </w:p>
    <w:p w:rsidR="00135B41" w:rsidRDefault="008607B3">
      <w:pPr>
        <w:pStyle w:val="a3"/>
        <w:tabs>
          <w:tab w:val="right" w:leader="underscore" w:pos="8222"/>
        </w:tabs>
        <w:ind w:left="4253"/>
        <w:rPr>
          <w:rFonts w:ascii="Courier New" w:hAnsi="Courier New"/>
          <w:sz w:val="24"/>
        </w:rPr>
      </w:pPr>
      <w:r>
        <w:rPr>
          <w:rFonts w:ascii="Courier New" w:hAnsi="Courier New"/>
          <w:sz w:val="24"/>
        </w:rPr>
        <w:t>Проверил:</w:t>
      </w:r>
      <w:r>
        <w:rPr>
          <w:rFonts w:ascii="Courier New" w:hAnsi="Courier New"/>
          <w:sz w:val="24"/>
        </w:rPr>
        <w:tab/>
      </w:r>
    </w:p>
    <w:p w:rsidR="00135B41" w:rsidRDefault="008607B3">
      <w:pPr>
        <w:pStyle w:val="a3"/>
        <w:tabs>
          <w:tab w:val="right" w:leader="underscore" w:pos="8222"/>
        </w:tabs>
        <w:ind w:left="4253"/>
        <w:rPr>
          <w:rFonts w:ascii="Courier New" w:hAnsi="Courier New"/>
          <w:sz w:val="24"/>
        </w:rPr>
      </w:pPr>
      <w:r>
        <w:rPr>
          <w:rFonts w:ascii="Courier New" w:hAnsi="Courier New"/>
          <w:sz w:val="24"/>
        </w:rPr>
        <w:tab/>
      </w:r>
    </w:p>
    <w:p w:rsidR="00135B41" w:rsidRDefault="008607B3">
      <w:pPr>
        <w:pStyle w:val="a3"/>
        <w:tabs>
          <w:tab w:val="right" w:leader="underscore" w:pos="8222"/>
        </w:tabs>
        <w:ind w:left="4253"/>
        <w:rPr>
          <w:rFonts w:ascii="Courier New" w:hAnsi="Courier New"/>
          <w:sz w:val="24"/>
        </w:rPr>
      </w:pPr>
      <w:r>
        <w:rPr>
          <w:rFonts w:ascii="Courier New" w:hAnsi="Courier New"/>
          <w:sz w:val="24"/>
        </w:rPr>
        <w:tab/>
      </w:r>
    </w:p>
    <w:p w:rsidR="00135B41" w:rsidRDefault="008607B3">
      <w:pPr>
        <w:pStyle w:val="a3"/>
        <w:tabs>
          <w:tab w:val="right" w:leader="underscore" w:pos="8222"/>
        </w:tabs>
        <w:ind w:left="4253"/>
        <w:rPr>
          <w:rFonts w:ascii="Courier New" w:hAnsi="Courier New"/>
          <w:sz w:val="24"/>
        </w:rPr>
      </w:pPr>
      <w:r>
        <w:rPr>
          <w:rFonts w:ascii="Courier New" w:hAnsi="Courier New"/>
          <w:sz w:val="24"/>
        </w:rPr>
        <w:tab/>
      </w:r>
    </w:p>
    <w:p w:rsidR="00135B41" w:rsidRDefault="00135B41">
      <w:pPr>
        <w:pStyle w:val="a3"/>
        <w:ind w:left="4253"/>
        <w:rPr>
          <w:rFonts w:ascii="Courier New" w:hAnsi="Courier New"/>
          <w:sz w:val="24"/>
        </w:rPr>
      </w:pPr>
    </w:p>
    <w:p w:rsidR="00135B41" w:rsidRDefault="00135B41">
      <w:pPr>
        <w:pStyle w:val="a3"/>
        <w:rPr>
          <w:rFonts w:ascii="Courier New" w:hAnsi="Courier New"/>
          <w:sz w:val="24"/>
        </w:rPr>
      </w:pPr>
    </w:p>
    <w:p w:rsidR="00135B41" w:rsidRDefault="00135B41">
      <w:pPr>
        <w:pStyle w:val="a3"/>
        <w:rPr>
          <w:rFonts w:ascii="Courier New" w:hAnsi="Courier New"/>
          <w:sz w:val="24"/>
        </w:rPr>
      </w:pPr>
    </w:p>
    <w:p w:rsidR="00135B41" w:rsidRDefault="00135B41">
      <w:pPr>
        <w:pStyle w:val="a3"/>
        <w:rPr>
          <w:rFonts w:ascii="Courier New" w:hAnsi="Courier New"/>
          <w:sz w:val="24"/>
        </w:rPr>
      </w:pPr>
    </w:p>
    <w:p w:rsidR="00135B41" w:rsidRDefault="008607B3">
      <w:pPr>
        <w:pStyle w:val="a3"/>
        <w:jc w:val="center"/>
        <w:rPr>
          <w:rFonts w:ascii="Courier New" w:hAnsi="Courier New"/>
          <w:sz w:val="24"/>
        </w:rPr>
      </w:pPr>
      <w:r>
        <w:rPr>
          <w:rFonts w:ascii="Courier New" w:hAnsi="Courier New"/>
          <w:sz w:val="24"/>
        </w:rPr>
        <w:t>Москва 1998</w:t>
      </w:r>
    </w:p>
    <w:p w:rsidR="00135B41" w:rsidRDefault="008607B3">
      <w:pPr>
        <w:pStyle w:val="1"/>
        <w:keepNext w:val="0"/>
        <w:spacing w:line="360" w:lineRule="auto"/>
        <w:rPr>
          <w:rFonts w:ascii="Courier New" w:hAnsi="Courier New"/>
          <w:sz w:val="24"/>
        </w:rPr>
      </w:pPr>
      <w:r>
        <w:rPr>
          <w:rFonts w:ascii="Courier New" w:hAnsi="Courier New"/>
          <w:sz w:val="24"/>
        </w:rPr>
        <w:lastRenderedPageBreak/>
        <w:t xml:space="preserve">Содержание </w:t>
      </w:r>
    </w:p>
    <w:p w:rsidR="00135B41" w:rsidRDefault="00135B41">
      <w:pPr>
        <w:spacing w:line="360" w:lineRule="auto"/>
        <w:rPr>
          <w:rFonts w:ascii="Courier New" w:hAnsi="Courier New"/>
        </w:rPr>
      </w:pPr>
    </w:p>
    <w:p w:rsidR="00135B41" w:rsidRDefault="008607B3">
      <w:pPr>
        <w:numPr>
          <w:ilvl w:val="0"/>
          <w:numId w:val="3"/>
        </w:numPr>
        <w:tabs>
          <w:tab w:val="right" w:leader="underscore" w:pos="8222"/>
        </w:tabs>
        <w:spacing w:line="360" w:lineRule="auto"/>
        <w:jc w:val="both"/>
        <w:rPr>
          <w:rFonts w:ascii="Courier New" w:hAnsi="Courier New"/>
        </w:rPr>
      </w:pPr>
      <w:r>
        <w:rPr>
          <w:rFonts w:ascii="Courier New" w:hAnsi="Courier New"/>
        </w:rPr>
        <w:t>Введение</w:t>
      </w:r>
      <w:r>
        <w:rPr>
          <w:rFonts w:ascii="Courier New" w:hAnsi="Courier New"/>
        </w:rPr>
        <w:tab/>
        <w:t>стр. 2</w:t>
      </w:r>
    </w:p>
    <w:p w:rsidR="00135B41" w:rsidRDefault="008607B3">
      <w:pPr>
        <w:numPr>
          <w:ilvl w:val="0"/>
          <w:numId w:val="3"/>
        </w:numPr>
        <w:tabs>
          <w:tab w:val="right" w:leader="underscore" w:pos="8222"/>
        </w:tabs>
        <w:spacing w:line="360" w:lineRule="auto"/>
        <w:jc w:val="both"/>
        <w:rPr>
          <w:rFonts w:ascii="Courier New" w:hAnsi="Courier New"/>
        </w:rPr>
      </w:pPr>
      <w:r>
        <w:rPr>
          <w:rFonts w:ascii="Courier New" w:hAnsi="Courier New"/>
        </w:rPr>
        <w:t>Классическая ролдь денег</w:t>
      </w:r>
      <w:r>
        <w:rPr>
          <w:rFonts w:ascii="Courier New" w:hAnsi="Courier New"/>
        </w:rPr>
        <w:tab/>
        <w:t>стр. 2</w:t>
      </w:r>
    </w:p>
    <w:p w:rsidR="00135B41" w:rsidRDefault="008607B3">
      <w:pPr>
        <w:numPr>
          <w:ilvl w:val="0"/>
          <w:numId w:val="3"/>
        </w:numPr>
        <w:tabs>
          <w:tab w:val="right" w:leader="underscore" w:pos="8222"/>
        </w:tabs>
        <w:spacing w:line="360" w:lineRule="auto"/>
        <w:jc w:val="both"/>
        <w:rPr>
          <w:rFonts w:ascii="Courier New" w:hAnsi="Courier New"/>
        </w:rPr>
      </w:pPr>
      <w:r>
        <w:rPr>
          <w:rFonts w:ascii="Courier New" w:hAnsi="Courier New"/>
        </w:rPr>
        <w:t>Деньги  в социалистической экономике</w:t>
      </w:r>
      <w:r>
        <w:rPr>
          <w:rFonts w:ascii="Courier New" w:hAnsi="Courier New"/>
        </w:rPr>
        <w:tab/>
        <w:t>стр. 4</w:t>
      </w:r>
    </w:p>
    <w:p w:rsidR="00135B41" w:rsidRDefault="008607B3">
      <w:pPr>
        <w:numPr>
          <w:ilvl w:val="0"/>
          <w:numId w:val="3"/>
        </w:numPr>
        <w:tabs>
          <w:tab w:val="right" w:leader="underscore" w:pos="8222"/>
        </w:tabs>
        <w:spacing w:line="360" w:lineRule="auto"/>
        <w:jc w:val="both"/>
        <w:rPr>
          <w:rFonts w:ascii="Courier New" w:hAnsi="Courier New"/>
        </w:rPr>
      </w:pPr>
      <w:r>
        <w:rPr>
          <w:rFonts w:ascii="Courier New" w:hAnsi="Courier New"/>
        </w:rPr>
        <w:t>Современная Российская ситуация</w:t>
      </w:r>
      <w:r>
        <w:rPr>
          <w:rFonts w:ascii="Courier New" w:hAnsi="Courier New"/>
        </w:rPr>
        <w:tab/>
        <w:t>стр. 6</w:t>
      </w:r>
    </w:p>
    <w:p w:rsidR="00135B41" w:rsidRDefault="008607B3">
      <w:pPr>
        <w:numPr>
          <w:ilvl w:val="0"/>
          <w:numId w:val="3"/>
        </w:numPr>
        <w:tabs>
          <w:tab w:val="right" w:leader="underscore" w:pos="8222"/>
        </w:tabs>
        <w:spacing w:line="360" w:lineRule="auto"/>
        <w:jc w:val="both"/>
        <w:rPr>
          <w:rFonts w:ascii="Courier New" w:hAnsi="Courier New"/>
        </w:rPr>
      </w:pPr>
      <w:r>
        <w:rPr>
          <w:rFonts w:ascii="Courier New" w:hAnsi="Courier New"/>
        </w:rPr>
        <w:t>Правовые проблемы</w:t>
      </w:r>
      <w:r>
        <w:rPr>
          <w:rFonts w:ascii="Courier New" w:hAnsi="Courier New"/>
        </w:rPr>
        <w:tab/>
        <w:t>стр. 9</w:t>
      </w:r>
    </w:p>
    <w:p w:rsidR="00135B41" w:rsidRDefault="008607B3">
      <w:pPr>
        <w:numPr>
          <w:ilvl w:val="0"/>
          <w:numId w:val="3"/>
        </w:numPr>
        <w:tabs>
          <w:tab w:val="right" w:leader="underscore" w:pos="8222"/>
        </w:tabs>
        <w:spacing w:line="360" w:lineRule="auto"/>
        <w:jc w:val="both"/>
        <w:rPr>
          <w:rFonts w:ascii="Courier New" w:hAnsi="Courier New"/>
        </w:rPr>
      </w:pPr>
      <w:r>
        <w:rPr>
          <w:rFonts w:ascii="Courier New" w:hAnsi="Courier New"/>
        </w:rPr>
        <w:t>Проблемы банковской системы</w:t>
      </w:r>
      <w:r>
        <w:rPr>
          <w:rFonts w:ascii="Courier New" w:hAnsi="Courier New"/>
        </w:rPr>
        <w:tab/>
        <w:t>стр. 10</w:t>
      </w:r>
    </w:p>
    <w:p w:rsidR="00135B41" w:rsidRDefault="008607B3">
      <w:pPr>
        <w:numPr>
          <w:ilvl w:val="0"/>
          <w:numId w:val="3"/>
        </w:numPr>
        <w:tabs>
          <w:tab w:val="right" w:leader="underscore" w:pos="8222"/>
        </w:tabs>
        <w:spacing w:line="360" w:lineRule="auto"/>
        <w:jc w:val="both"/>
        <w:rPr>
          <w:rFonts w:ascii="Courier New" w:hAnsi="Courier New"/>
        </w:rPr>
      </w:pPr>
      <w:r>
        <w:rPr>
          <w:rFonts w:ascii="Courier New" w:hAnsi="Courier New"/>
        </w:rPr>
        <w:t>Эмиссия и денежное регулирование</w:t>
      </w:r>
      <w:r>
        <w:rPr>
          <w:rFonts w:ascii="Courier New" w:hAnsi="Courier New"/>
        </w:rPr>
        <w:tab/>
        <w:t>стр. 11</w:t>
      </w:r>
    </w:p>
    <w:p w:rsidR="00135B41" w:rsidRDefault="008607B3">
      <w:pPr>
        <w:numPr>
          <w:ilvl w:val="0"/>
          <w:numId w:val="3"/>
        </w:numPr>
        <w:tabs>
          <w:tab w:val="right" w:leader="underscore" w:pos="7797"/>
        </w:tabs>
        <w:spacing w:line="360" w:lineRule="auto"/>
        <w:jc w:val="both"/>
        <w:rPr>
          <w:rFonts w:ascii="Courier New" w:hAnsi="Courier New"/>
        </w:rPr>
      </w:pPr>
      <w:r>
        <w:rPr>
          <w:rFonts w:ascii="Courier New" w:hAnsi="Courier New"/>
        </w:rPr>
        <w:t>Заключение</w:t>
      </w:r>
      <w:r>
        <w:rPr>
          <w:rFonts w:ascii="Courier New" w:hAnsi="Courier New"/>
        </w:rPr>
        <w:tab/>
        <w:t>стр.</w:t>
      </w:r>
    </w:p>
    <w:p w:rsidR="00135B41" w:rsidRDefault="008607B3">
      <w:pPr>
        <w:numPr>
          <w:ilvl w:val="0"/>
          <w:numId w:val="3"/>
        </w:numPr>
        <w:tabs>
          <w:tab w:val="right" w:leader="underscore" w:pos="7797"/>
        </w:tabs>
        <w:spacing w:line="360" w:lineRule="auto"/>
        <w:jc w:val="both"/>
        <w:rPr>
          <w:rFonts w:ascii="Courier New" w:hAnsi="Courier New"/>
        </w:rPr>
      </w:pPr>
      <w:r>
        <w:rPr>
          <w:rFonts w:ascii="Courier New" w:hAnsi="Courier New"/>
        </w:rPr>
        <w:t>Список литературы</w:t>
      </w:r>
      <w:r>
        <w:rPr>
          <w:rFonts w:ascii="Courier New" w:hAnsi="Courier New"/>
        </w:rPr>
        <w:tab/>
        <w:t>стр.</w:t>
      </w:r>
    </w:p>
    <w:p w:rsidR="00135B41" w:rsidRDefault="00135B41">
      <w:pPr>
        <w:tabs>
          <w:tab w:val="right" w:leader="underscore" w:pos="8222"/>
        </w:tabs>
        <w:spacing w:line="360" w:lineRule="auto"/>
        <w:jc w:val="both"/>
        <w:rPr>
          <w:rFonts w:ascii="Courier New" w:hAnsi="Courier New"/>
        </w:rPr>
      </w:pPr>
    </w:p>
    <w:p w:rsidR="00135B41" w:rsidRDefault="00135B41">
      <w:pPr>
        <w:tabs>
          <w:tab w:val="right" w:leader="underscore" w:pos="8222"/>
        </w:tabs>
        <w:spacing w:line="360" w:lineRule="auto"/>
        <w:jc w:val="both"/>
        <w:rPr>
          <w:rFonts w:ascii="Courier New" w:hAnsi="Courier New"/>
        </w:rPr>
      </w:pPr>
    </w:p>
    <w:p w:rsidR="00135B41" w:rsidRDefault="008607B3">
      <w:pPr>
        <w:pStyle w:val="2"/>
        <w:keepNext w:val="0"/>
        <w:rPr>
          <w:rFonts w:ascii="Courier New" w:hAnsi="Courier New"/>
          <w:sz w:val="24"/>
        </w:rPr>
      </w:pPr>
      <w:r>
        <w:rPr>
          <w:rFonts w:ascii="Courier New" w:hAnsi="Courier New"/>
          <w:sz w:val="24"/>
        </w:rPr>
        <w:t>Введение</w:t>
      </w:r>
    </w:p>
    <w:p w:rsidR="00135B41" w:rsidRDefault="008607B3">
      <w:pPr>
        <w:pStyle w:val="3"/>
        <w:keepNext w:val="0"/>
        <w:rPr>
          <w:rFonts w:ascii="Courier New" w:hAnsi="Courier New"/>
          <w:sz w:val="24"/>
        </w:rPr>
      </w:pPr>
      <w:r>
        <w:rPr>
          <w:rFonts w:ascii="Courier New" w:hAnsi="Courier New"/>
          <w:sz w:val="24"/>
        </w:rPr>
        <w:t>В 1993 году по телевидению часто можно было услышать об особенностях русского менталитета, об уникальности русской культуры и многом другом, в чём можно было найти причины столь больших отличий СССР от капиталистических стран. К тому моменту в стране окончательно сложилась так называемая «бандитская» экономика, по сути ставшая стабилизатором кризиса первых лет реформ и превратившаяся в неотъемлемую часть государственной экономики.</w:t>
      </w:r>
    </w:p>
    <w:p w:rsidR="00135B41" w:rsidRDefault="008607B3">
      <w:pPr>
        <w:pStyle w:val="3"/>
        <w:keepNext w:val="0"/>
        <w:rPr>
          <w:rFonts w:ascii="Courier New" w:hAnsi="Courier New"/>
          <w:sz w:val="24"/>
        </w:rPr>
      </w:pPr>
      <w:r>
        <w:rPr>
          <w:rFonts w:ascii="Courier New" w:hAnsi="Courier New"/>
          <w:sz w:val="24"/>
        </w:rPr>
        <w:t>Необходимость создания конкурентноспособной экономики послужила принятию мер к улучшению жизни граждан за счёт кредитов в МВФ и привлечению иностранных инвесторов (в заключительной части реферата я постараюсь ответить на вопрос, был ли выбранный путь «открытия» экономики оптимальным).</w:t>
      </w:r>
    </w:p>
    <w:p w:rsidR="00135B41" w:rsidRDefault="008607B3">
      <w:pPr>
        <w:pStyle w:val="3"/>
        <w:keepNext w:val="0"/>
        <w:spacing w:before="120"/>
        <w:jc w:val="center"/>
        <w:rPr>
          <w:rFonts w:ascii="Courier New" w:hAnsi="Courier New"/>
          <w:sz w:val="24"/>
        </w:rPr>
      </w:pPr>
      <w:r>
        <w:rPr>
          <w:rFonts w:ascii="Courier New" w:hAnsi="Courier New"/>
          <w:sz w:val="24"/>
        </w:rPr>
        <w:t>Классическая роль денег</w:t>
      </w:r>
    </w:p>
    <w:p w:rsidR="00135B41" w:rsidRDefault="008607B3">
      <w:pPr>
        <w:pStyle w:val="3"/>
        <w:keepNext w:val="0"/>
        <w:rPr>
          <w:rFonts w:ascii="Courier New" w:hAnsi="Courier New"/>
          <w:sz w:val="24"/>
        </w:rPr>
      </w:pPr>
      <w:r>
        <w:rPr>
          <w:rFonts w:ascii="Courier New" w:hAnsi="Courier New"/>
          <w:sz w:val="24"/>
        </w:rPr>
        <w:t>Деньги можно рассматривать как универсальное инструментальное средство управления экономикой.</w:t>
      </w:r>
    </w:p>
    <w:p w:rsidR="00135B41" w:rsidRDefault="008607B3">
      <w:pPr>
        <w:pStyle w:val="3"/>
        <w:keepNext w:val="0"/>
        <w:rPr>
          <w:rFonts w:ascii="Courier New" w:hAnsi="Courier New"/>
          <w:sz w:val="24"/>
          <w:lang w:val="en-US"/>
        </w:rPr>
      </w:pPr>
      <w:r>
        <w:rPr>
          <w:rFonts w:ascii="Courier New" w:hAnsi="Courier New"/>
          <w:sz w:val="24"/>
        </w:rPr>
        <w:t xml:space="preserve">К. Маркс указывал на общественный характер стоимости любого товара, как, собственно, и самих денег, являющихся эквивалентом этого товара и труда, затраченного на производство этого товара. В.И. Ленин определял деньги как «продукт общественного труда, организованного товарным хозяйством» </w:t>
      </w:r>
      <w:r>
        <w:rPr>
          <w:rFonts w:ascii="Courier New" w:hAnsi="Courier New"/>
          <w:sz w:val="24"/>
          <w:lang w:val="en-US"/>
        </w:rPr>
        <w:t>[1] и идеологически отрицал общественную договорённость, благодаря которой вообще становится возможным существование денег, и природное свойство золота – быть универсальным эквивалентом денег (отмечу, что “природным” это свойство стало лишь благодаря практическим требованиям, которые может удовлетворить любой, относительно редко встречающийся в природе и однородный материал).</w:t>
      </w:r>
    </w:p>
    <w:p w:rsidR="00135B41" w:rsidRDefault="008607B3">
      <w:pPr>
        <w:pStyle w:val="3"/>
        <w:keepNext w:val="0"/>
        <w:rPr>
          <w:rFonts w:ascii="Courier New" w:hAnsi="Courier New"/>
          <w:sz w:val="24"/>
          <w:lang w:val="en-US"/>
        </w:rPr>
      </w:pPr>
      <w:r>
        <w:rPr>
          <w:rFonts w:ascii="Courier New" w:hAnsi="Courier New"/>
          <w:sz w:val="24"/>
          <w:lang w:val="en-US"/>
        </w:rPr>
        <w:t>Современное определение денег соответствует чисто экономической доктрине отношений между людьми: особый вид универсального товара, используемого в качестве всеобщего эквивалента, посредством которого выражается стоимость всех других видов товаров [2].</w:t>
      </w:r>
    </w:p>
    <w:p w:rsidR="00135B41" w:rsidRDefault="008607B3">
      <w:pPr>
        <w:pStyle w:val="3"/>
        <w:keepNext w:val="0"/>
        <w:rPr>
          <w:rFonts w:ascii="Courier New" w:hAnsi="Courier New"/>
          <w:sz w:val="24"/>
          <w:lang w:val="en-US"/>
        </w:rPr>
      </w:pPr>
      <w:r>
        <w:rPr>
          <w:rFonts w:ascii="Courier New" w:hAnsi="Courier New"/>
          <w:sz w:val="24"/>
          <w:lang w:val="en-US"/>
        </w:rPr>
        <w:t>Опыт СССР показывает, что в социалистической экономике деньги отнюдь не являются средством эквивалентного выражения стоимости других товаров</w:t>
      </w:r>
      <w:r>
        <w:rPr>
          <w:rFonts w:ascii="Courier New" w:hAnsi="Courier New"/>
          <w:sz w:val="24"/>
        </w:rPr>
        <w:t>.</w:t>
      </w:r>
    </w:p>
    <w:p w:rsidR="00135B41" w:rsidRDefault="008607B3">
      <w:pPr>
        <w:pStyle w:val="3"/>
        <w:keepNext w:val="0"/>
        <w:rPr>
          <w:rFonts w:ascii="Courier New" w:hAnsi="Courier New"/>
          <w:sz w:val="24"/>
        </w:rPr>
      </w:pPr>
      <w:r>
        <w:rPr>
          <w:rFonts w:ascii="Courier New" w:hAnsi="Courier New"/>
          <w:sz w:val="24"/>
        </w:rPr>
        <w:t xml:space="preserve">Основные постулаты роли наличных денег </w:t>
      </w:r>
      <w:r>
        <w:rPr>
          <w:rFonts w:ascii="Courier New" w:hAnsi="Courier New"/>
          <w:sz w:val="24"/>
          <w:lang w:val="en-US"/>
        </w:rPr>
        <w:t>[3]</w:t>
      </w:r>
      <w:r>
        <w:rPr>
          <w:rFonts w:ascii="Courier New" w:hAnsi="Courier New"/>
          <w:sz w:val="24"/>
        </w:rPr>
        <w:t xml:space="preserve"> можно представить в популярном изложении:</w:t>
      </w:r>
    </w:p>
    <w:p w:rsidR="00135B41" w:rsidRDefault="008607B3">
      <w:pPr>
        <w:pStyle w:val="3"/>
        <w:keepNext w:val="0"/>
        <w:numPr>
          <w:ilvl w:val="0"/>
          <w:numId w:val="6"/>
        </w:numPr>
        <w:rPr>
          <w:rFonts w:ascii="Courier New" w:hAnsi="Courier New"/>
          <w:sz w:val="24"/>
          <w:lang w:val="en-US"/>
        </w:rPr>
      </w:pPr>
      <w:r>
        <w:rPr>
          <w:rFonts w:ascii="Courier New" w:hAnsi="Courier New"/>
          <w:sz w:val="24"/>
          <w:lang w:val="en-US"/>
        </w:rPr>
        <w:t>Деньги неоспоримо являются собственностью граждан и могут использоваться ими для оплаты любых долгов, покупок и продаж любых товаров.</w:t>
      </w:r>
    </w:p>
    <w:p w:rsidR="00135B41" w:rsidRDefault="008607B3">
      <w:pPr>
        <w:pStyle w:val="3"/>
        <w:keepNext w:val="0"/>
        <w:numPr>
          <w:ilvl w:val="0"/>
          <w:numId w:val="6"/>
        </w:numPr>
        <w:rPr>
          <w:rFonts w:ascii="Courier New" w:hAnsi="Courier New"/>
          <w:sz w:val="24"/>
          <w:lang w:val="en-US"/>
        </w:rPr>
      </w:pPr>
      <w:r>
        <w:rPr>
          <w:rFonts w:ascii="Courier New" w:hAnsi="Courier New"/>
          <w:sz w:val="24"/>
          <w:lang w:val="en-US"/>
        </w:rPr>
        <w:t>“Мгновенная” покупательная способность: вручение денег другому лицу немедленно делает его должником или ведёт к погашению долга.</w:t>
      </w:r>
    </w:p>
    <w:p w:rsidR="00135B41" w:rsidRDefault="008607B3">
      <w:pPr>
        <w:pStyle w:val="3"/>
        <w:keepNext w:val="0"/>
        <w:numPr>
          <w:ilvl w:val="0"/>
          <w:numId w:val="6"/>
        </w:numPr>
        <w:rPr>
          <w:rFonts w:ascii="Courier New" w:hAnsi="Courier New"/>
          <w:sz w:val="24"/>
        </w:rPr>
      </w:pPr>
      <w:r>
        <w:rPr>
          <w:rFonts w:ascii="Courier New" w:hAnsi="Courier New"/>
          <w:sz w:val="24"/>
          <w:lang w:val="en-US"/>
        </w:rPr>
        <w:t>Действие на большой территории: всей территории государства, где принята данная валюта и в любой точке мира, где есть обменивающие валюту банки или другие разрешённые законом способы обмена.</w:t>
      </w:r>
    </w:p>
    <w:p w:rsidR="00135B41" w:rsidRDefault="008607B3">
      <w:pPr>
        <w:pStyle w:val="3"/>
        <w:keepNext w:val="0"/>
        <w:numPr>
          <w:ilvl w:val="0"/>
          <w:numId w:val="6"/>
        </w:numPr>
        <w:rPr>
          <w:rFonts w:ascii="Courier New" w:hAnsi="Courier New"/>
          <w:sz w:val="24"/>
        </w:rPr>
      </w:pPr>
      <w:r>
        <w:rPr>
          <w:rFonts w:ascii="Courier New" w:hAnsi="Courier New"/>
          <w:sz w:val="24"/>
          <w:lang w:val="en-US"/>
        </w:rPr>
        <w:t xml:space="preserve">Любые сделки физических лиц (граждан) и юридических лиц, в которых они становятся обладателями денег или расстаются с деньгами (а также любыми товарами, которые можно эквивалентно представить в виде денег) законодательно контролируются и облагаются налогом посредством государственных фискальных (налоговых) организаций. </w:t>
      </w:r>
    </w:p>
    <w:p w:rsidR="00135B41" w:rsidRDefault="008607B3">
      <w:pPr>
        <w:pStyle w:val="3"/>
        <w:keepNext w:val="0"/>
        <w:rPr>
          <w:rFonts w:ascii="Courier New" w:hAnsi="Courier New"/>
          <w:sz w:val="24"/>
        </w:rPr>
      </w:pPr>
      <w:r>
        <w:rPr>
          <w:rFonts w:ascii="Courier New" w:hAnsi="Courier New"/>
          <w:sz w:val="24"/>
        </w:rPr>
        <w:t>В настоящее время почти нет разницы между наличными и безналичными деньгами, что достигнуто благодаря созданию во всём мире эффективной банковской системы.</w:t>
      </w:r>
    </w:p>
    <w:p w:rsidR="00135B41" w:rsidRDefault="008607B3">
      <w:pPr>
        <w:pStyle w:val="3"/>
        <w:keepNext w:val="0"/>
        <w:rPr>
          <w:rFonts w:ascii="Courier New" w:hAnsi="Courier New"/>
          <w:sz w:val="24"/>
        </w:rPr>
      </w:pPr>
      <w:r>
        <w:rPr>
          <w:rFonts w:ascii="Courier New" w:hAnsi="Courier New"/>
          <w:sz w:val="24"/>
        </w:rPr>
        <w:t>Денежной массой называют всю совокупность обращающихся в рассматриваемый промежуток времени платёжных средств. Обычно этот термин применяют, подразумевая конкретное государство. Важно отметить, что статистика учитывает всю денежную массу (и наличную и безналичную), а для экономических расчётов важно знать общую сумму наличности, так как только она оказывает сильное влияние на денежное равновесие в стране.</w:t>
      </w:r>
    </w:p>
    <w:p w:rsidR="00135B41" w:rsidRDefault="008607B3">
      <w:pPr>
        <w:pStyle w:val="3"/>
        <w:keepNext w:val="0"/>
        <w:rPr>
          <w:rFonts w:ascii="Courier New" w:hAnsi="Courier New"/>
          <w:sz w:val="24"/>
        </w:rPr>
      </w:pPr>
      <w:r>
        <w:rPr>
          <w:rFonts w:ascii="Courier New" w:hAnsi="Courier New"/>
          <w:sz w:val="24"/>
        </w:rPr>
        <w:t xml:space="preserve">При рассмотрении денежной массы используют универсальное понятие денежных агрегатов (видов денег, отличающихся разной степенью ликвидности): М-0 – наличные деньги; М-1 – то же + чеки, вклады до востребования (собственные банковские счета, счета почтовых и других организаций, связанных с приёмом и выдачей у граждан небольших сумм наличности); М-2 – то же + вклады до востребования и небольшие срочные вклады; М-3 – то же + любые вклады; </w:t>
      </w:r>
      <w:r>
        <w:rPr>
          <w:rFonts w:ascii="Courier New" w:hAnsi="Courier New"/>
          <w:sz w:val="24"/>
          <w:lang w:val="en-US"/>
        </w:rPr>
        <w:t>L</w:t>
      </w:r>
      <w:r>
        <w:rPr>
          <w:rFonts w:ascii="Courier New" w:hAnsi="Courier New"/>
          <w:sz w:val="24"/>
        </w:rPr>
        <w:t xml:space="preserve"> – то же + ценные бумаги.</w:t>
      </w:r>
    </w:p>
    <w:p w:rsidR="00135B41" w:rsidRDefault="008607B3">
      <w:pPr>
        <w:pStyle w:val="3"/>
        <w:keepNext w:val="0"/>
        <w:spacing w:before="120"/>
        <w:jc w:val="center"/>
        <w:rPr>
          <w:rFonts w:ascii="Courier New" w:hAnsi="Courier New"/>
          <w:sz w:val="24"/>
          <w:lang w:val="en-US"/>
        </w:rPr>
      </w:pPr>
      <w:r>
        <w:rPr>
          <w:rFonts w:ascii="Courier New" w:hAnsi="Courier New"/>
          <w:sz w:val="24"/>
        </w:rPr>
        <w:t>Деньги  в социалистической экономике</w:t>
      </w:r>
    </w:p>
    <w:p w:rsidR="00135B41" w:rsidRDefault="008607B3">
      <w:pPr>
        <w:pStyle w:val="3"/>
        <w:keepNext w:val="0"/>
        <w:rPr>
          <w:rFonts w:ascii="Courier New" w:hAnsi="Courier New"/>
          <w:sz w:val="24"/>
        </w:rPr>
      </w:pPr>
      <w:r>
        <w:rPr>
          <w:rFonts w:ascii="Courier New" w:hAnsi="Courier New"/>
          <w:sz w:val="24"/>
        </w:rPr>
        <w:t>Вклад промышленности и сельского хозяйства в ВНП любого государства значителен. Предприятия военно-промышленного комплекса (ВПК) СССР благодаря конверсии и экономическим реформам 1985-90 г.г., как ожидалось, могли выйти на мировой рынок с конкурентоспособной продукцией.</w:t>
      </w:r>
    </w:p>
    <w:p w:rsidR="00135B41" w:rsidRDefault="008607B3">
      <w:pPr>
        <w:pStyle w:val="3"/>
        <w:keepNext w:val="0"/>
        <w:rPr>
          <w:rFonts w:ascii="Courier New" w:hAnsi="Courier New"/>
          <w:sz w:val="24"/>
          <w:lang w:val="en-US"/>
        </w:rPr>
      </w:pPr>
      <w:r>
        <w:rPr>
          <w:rFonts w:ascii="Courier New" w:hAnsi="Courier New"/>
          <w:sz w:val="24"/>
        </w:rPr>
        <w:t xml:space="preserve">В экономической реформе </w:t>
      </w:r>
      <w:r>
        <w:rPr>
          <w:rFonts w:ascii="Courier New" w:hAnsi="Courier New"/>
          <w:sz w:val="24"/>
          <w:lang w:val="en-US"/>
        </w:rPr>
        <w:t>[4] предлагалось повысить эффективность работы предприятий и переориентировать их на выпуск новой продукции. Для этого использовать мотивацию трудовых коллективов и направлять бюджетные средства (капиталовложения и субсидии) только на развитие нового, обоснованно нужного производства (а не на поддержание убыточного только ради сохранения рабочих мест). При этом необходимое ограничение централизованного управления достигалось переходом на регулирование деятельности предприятий через банковскую систему, что должно было повысить ответственность их руководителей и коллективов целиком за конечный результат. Выдавались льготные кредиты и много говорилось о необходимости повышения ответственности руководителей. Отмечу, что до реформ, при централизованном регулировании экономики, предприятиям назначался не только ассортимент продукции, но и прибыль.</w:t>
      </w:r>
    </w:p>
    <w:p w:rsidR="00135B41" w:rsidRDefault="008607B3">
      <w:pPr>
        <w:pStyle w:val="3"/>
        <w:keepNext w:val="0"/>
        <w:rPr>
          <w:rFonts w:ascii="Courier New" w:hAnsi="Courier New"/>
          <w:sz w:val="24"/>
          <w:lang w:val="en-US"/>
        </w:rPr>
      </w:pPr>
      <w:r>
        <w:rPr>
          <w:rFonts w:ascii="Courier New" w:hAnsi="Courier New"/>
          <w:sz w:val="24"/>
          <w:lang w:val="en-US"/>
        </w:rPr>
        <w:t>Воспитанные в таких условиях руководители не имели способностей к работе с финансами, но при были хорошо знакомы с неформальными отношениями, которые неизбежно складывались при директивном соподчинении руководителей и необходимости отчётности по показателям (т.е. основой командно-административной системы управления экономикой является необходимость создания благополучных результатов при обязательном контроле и оценке личной инициативы руководителей).</w:t>
      </w:r>
    </w:p>
    <w:p w:rsidR="00135B41" w:rsidRDefault="008607B3">
      <w:pPr>
        <w:pStyle w:val="3"/>
        <w:keepNext w:val="0"/>
        <w:rPr>
          <w:rFonts w:ascii="Courier New" w:hAnsi="Courier New"/>
          <w:sz w:val="24"/>
          <w:lang w:val="en-US"/>
        </w:rPr>
      </w:pPr>
      <w:r>
        <w:rPr>
          <w:rFonts w:ascii="Courier New" w:hAnsi="Courier New"/>
          <w:sz w:val="24"/>
          <w:lang w:val="en-US"/>
        </w:rPr>
        <w:t xml:space="preserve">Очевидно, что финансовые, чисто экономические механизмы получения прибыли принципиально не могли стать основой работы предприятий. Вместо ожидаемой </w:t>
      </w:r>
      <w:r>
        <w:rPr>
          <w:rFonts w:ascii="Courier New" w:hAnsi="Courier New"/>
          <w:sz w:val="24"/>
          <w:u w:val="single"/>
          <w:lang w:val="en-US"/>
        </w:rPr>
        <w:t>кредитной системы расширения производства</w:t>
      </w:r>
      <w:r>
        <w:rPr>
          <w:rFonts w:ascii="Courier New" w:hAnsi="Courier New"/>
          <w:sz w:val="24"/>
          <w:lang w:val="en-US"/>
        </w:rPr>
        <w:t xml:space="preserve"> была получена иждивенческая, не допускающая ответственности за возврат денег. Деньги использовались не по назначению. Вокруг руководства предприятий создавались теневые структуры, служащие сначала изъятию дешёвого имущества предприятий, а затем использованию льготных кредитов для проведения крупных торговых операций. При этом, благодаря неформальным отношениям, кредиты можно было вообще не возвращать.</w:t>
      </w:r>
    </w:p>
    <w:p w:rsidR="00135B41" w:rsidRDefault="008607B3">
      <w:pPr>
        <w:pStyle w:val="3"/>
        <w:keepNext w:val="0"/>
        <w:rPr>
          <w:rFonts w:ascii="Courier New" w:hAnsi="Courier New"/>
          <w:sz w:val="24"/>
          <w:lang w:val="en-US"/>
        </w:rPr>
      </w:pPr>
      <w:r>
        <w:rPr>
          <w:rFonts w:ascii="Courier New" w:hAnsi="Courier New"/>
          <w:sz w:val="24"/>
          <w:lang w:val="en-US"/>
        </w:rPr>
        <w:t>Возникшая в результате конверсии ВПК инфляция по чисто экономическим причинам должна была послужить стимулом для развития производства, но этого не произошло. Концентрация капитала (в том числе и инвестиционного) произошла в конкурентноспособных отраслях, главным образом в добыче и переработке нефти и газа. Никакого подъёма отраслей, не имеющих устойчивого спроса на свою продукцию, не было.</w:t>
      </w:r>
    </w:p>
    <w:p w:rsidR="00135B41" w:rsidRDefault="008607B3">
      <w:pPr>
        <w:pStyle w:val="3"/>
        <w:keepNext w:val="0"/>
        <w:rPr>
          <w:rFonts w:ascii="Courier New" w:hAnsi="Courier New"/>
          <w:sz w:val="24"/>
          <w:lang w:val="en-US"/>
        </w:rPr>
      </w:pPr>
      <w:r>
        <w:rPr>
          <w:rFonts w:ascii="Courier New" w:hAnsi="Courier New"/>
          <w:sz w:val="24"/>
          <w:lang w:val="en-US"/>
        </w:rPr>
        <w:t>Общеизвестный постулат о том, что рынок создаёт благоприятные условия для развития производства новых товаров и повышения их качества (экономика спроса [8]) в СССР оказался неправомерным. В США рыночная конкуренция между предприятиями существовала довольно давно и кризисы перепроизводства стали возникать закономерно, когда на освободившуюся нишу рынка сразу несколько эффективно работающих предприятий предлагали одну и ту же продукцию. Таким образом спрос вынуждал производителей боротья за свои прибыли [10].</w:t>
      </w:r>
    </w:p>
    <w:p w:rsidR="00135B41" w:rsidRDefault="008607B3">
      <w:pPr>
        <w:pStyle w:val="3"/>
        <w:keepNext w:val="0"/>
        <w:rPr>
          <w:rFonts w:ascii="Courier New" w:hAnsi="Courier New"/>
          <w:sz w:val="24"/>
          <w:lang w:val="en-US"/>
        </w:rPr>
      </w:pPr>
      <w:r>
        <w:rPr>
          <w:rFonts w:ascii="Courier New" w:hAnsi="Courier New"/>
          <w:sz w:val="24"/>
          <w:lang w:val="en-US"/>
        </w:rPr>
        <w:t xml:space="preserve">В России же до начала реформ не было никакой конкуренции и никто не готовил руководителей, которые умели бы планировать производство на перспективу. Деньги предприятия, которыми могли распоряжаться руководители, носили </w:t>
      </w:r>
      <w:r>
        <w:rPr>
          <w:rFonts w:ascii="Courier New" w:hAnsi="Courier New"/>
          <w:sz w:val="24"/>
          <w:u w:val="single"/>
          <w:lang w:val="en-US"/>
        </w:rPr>
        <w:t>формальный</w:t>
      </w:r>
      <w:r>
        <w:rPr>
          <w:rFonts w:ascii="Courier New" w:hAnsi="Courier New"/>
          <w:sz w:val="24"/>
          <w:lang w:val="en-US"/>
        </w:rPr>
        <w:t xml:space="preserve"> характер.</w:t>
      </w:r>
    </w:p>
    <w:p w:rsidR="00135B41" w:rsidRDefault="008607B3">
      <w:pPr>
        <w:pStyle w:val="3"/>
        <w:keepNext w:val="0"/>
        <w:rPr>
          <w:rFonts w:ascii="Courier New" w:hAnsi="Courier New"/>
          <w:sz w:val="24"/>
          <w:lang w:val="en-US"/>
        </w:rPr>
      </w:pPr>
      <w:r>
        <w:rPr>
          <w:rFonts w:ascii="Courier New" w:hAnsi="Courier New"/>
          <w:sz w:val="24"/>
          <w:lang w:val="en-US"/>
        </w:rPr>
        <w:t>В новых условиях, при переходе предприятий на хозрасчёт, старая отработанная система позволяла планировать только в рамках имеющихся возможностей. Большинство руководителей просто не понимало, что можно сделать для создания нового производства, имея неограниченное количество финансовых ресурсов, хотя все понимали и учились понимать законы рыночного спроса. В сознании людей не сложилось “Невидимой руки Адама Смита” в том виде, в котором она существует в странах, где капитализм получил наивысшее развитие в 50-60-х годах нашего века (в основном США) [7].</w:t>
      </w:r>
    </w:p>
    <w:p w:rsidR="00135B41" w:rsidRDefault="008607B3">
      <w:pPr>
        <w:pStyle w:val="3"/>
        <w:keepNext w:val="0"/>
        <w:spacing w:before="120"/>
        <w:jc w:val="center"/>
        <w:rPr>
          <w:rFonts w:ascii="Courier New" w:hAnsi="Courier New"/>
          <w:sz w:val="24"/>
          <w:lang w:val="en-US"/>
        </w:rPr>
      </w:pPr>
      <w:r>
        <w:rPr>
          <w:rFonts w:ascii="Courier New" w:hAnsi="Courier New"/>
          <w:sz w:val="24"/>
          <w:lang w:val="en-US"/>
        </w:rPr>
        <w:t>Современная Российская ситуация</w:t>
      </w:r>
    </w:p>
    <w:p w:rsidR="00135B41" w:rsidRDefault="008607B3">
      <w:pPr>
        <w:pStyle w:val="3"/>
        <w:keepNext w:val="0"/>
        <w:rPr>
          <w:rFonts w:ascii="Courier New" w:hAnsi="Courier New"/>
          <w:sz w:val="24"/>
        </w:rPr>
      </w:pPr>
      <w:r>
        <w:rPr>
          <w:rFonts w:ascii="Courier New" w:hAnsi="Courier New"/>
          <w:sz w:val="24"/>
          <w:lang w:val="en-US"/>
        </w:rPr>
        <w:t xml:space="preserve">Первый реформаторский шаг к рыночной конкуренции был </w:t>
      </w:r>
      <w:r>
        <w:rPr>
          <w:rFonts w:ascii="Courier New" w:hAnsi="Courier New"/>
          <w:sz w:val="24"/>
        </w:rPr>
        <w:t>ресурсосбережением и призывом к снижению себестоимости продукции. Это создало конкуренцию между предприятиями, но по указанным выше причинам не способствовало созданию новой продукции, особенно требовавшей планирования капиталовложений. Закономерно предположить, что отнюдь не типичное для Российских предприятий халатное отношение к работе не позволяет создавать эффективное качественное производство. Причины в другом, прежде всего в общественном сознании.</w:t>
      </w:r>
    </w:p>
    <w:p w:rsidR="00135B41" w:rsidRDefault="008607B3">
      <w:pPr>
        <w:pStyle w:val="3"/>
        <w:keepNext w:val="0"/>
        <w:rPr>
          <w:rFonts w:ascii="Courier New" w:hAnsi="Courier New"/>
          <w:sz w:val="24"/>
        </w:rPr>
      </w:pPr>
      <w:r>
        <w:rPr>
          <w:rFonts w:ascii="Courier New" w:hAnsi="Courier New"/>
          <w:sz w:val="24"/>
        </w:rPr>
        <w:t xml:space="preserve">Опыт СССР показывает необходимость общественной идеологии. В настоящее время необходимо заполнить сознание людей хотя бы светлыми идеалами </w:t>
      </w:r>
      <w:r>
        <w:rPr>
          <w:rFonts w:ascii="Courier New" w:hAnsi="Courier New"/>
          <w:sz w:val="24"/>
          <w:lang w:val="en-US"/>
        </w:rPr>
        <w:t>[11]</w:t>
      </w:r>
      <w:r>
        <w:rPr>
          <w:rFonts w:ascii="Courier New" w:hAnsi="Courier New"/>
          <w:sz w:val="24"/>
        </w:rPr>
        <w:t>, а в лучшем случае создать реалистичные  и гласные концепции выхода из кризиса с государственной поддержкой конкретных программ. Идеология на микроуровне (уровне отдельных предприятий) поможет создать стимулы и условия для качественно труда.</w:t>
      </w:r>
    </w:p>
    <w:p w:rsidR="00135B41" w:rsidRDefault="008607B3">
      <w:pPr>
        <w:pStyle w:val="3"/>
        <w:keepNext w:val="0"/>
        <w:rPr>
          <w:rFonts w:ascii="Courier New" w:hAnsi="Courier New"/>
          <w:sz w:val="24"/>
        </w:rPr>
      </w:pPr>
      <w:r>
        <w:rPr>
          <w:rFonts w:ascii="Courier New" w:hAnsi="Courier New"/>
          <w:sz w:val="24"/>
        </w:rPr>
        <w:t>Вероятно, залог будущего успеха состоит в двух факторах: открытая общественная политика предприятия, соответствующая его  финансовым проектам и целям на мировом рынке (с целью формирования общественного сознания сотрудников) и наличие высокотехнологичного автоматизированного аппарата управления.</w:t>
      </w:r>
    </w:p>
    <w:p w:rsidR="00135B41" w:rsidRDefault="008607B3">
      <w:pPr>
        <w:pStyle w:val="3"/>
        <w:keepNext w:val="0"/>
        <w:rPr>
          <w:rFonts w:ascii="Courier New" w:hAnsi="Courier New"/>
          <w:sz w:val="24"/>
        </w:rPr>
      </w:pPr>
      <w:r>
        <w:rPr>
          <w:rFonts w:ascii="Courier New" w:hAnsi="Courier New"/>
          <w:sz w:val="24"/>
        </w:rPr>
        <w:t xml:space="preserve">Популярное истолкование теории Смита </w:t>
      </w:r>
      <w:r>
        <w:rPr>
          <w:rFonts w:ascii="Courier New" w:hAnsi="Courier New"/>
          <w:sz w:val="24"/>
          <w:lang w:val="en-US"/>
        </w:rPr>
        <w:t>[9]</w:t>
      </w:r>
      <w:r>
        <w:rPr>
          <w:rFonts w:ascii="Courier New" w:hAnsi="Courier New"/>
          <w:sz w:val="24"/>
        </w:rPr>
        <w:t xml:space="preserve"> противоречит первому фактору: успех бизнеса в рыночной экономике обеспечивается стремлением бизнесмена к личной выгоде (борьба с конкурентами, защита коммерческой информации). Очевидно, что такой бизнес должен проводиться без вмешательства государства, но если он приводит к оттоку капиталов из страны, то личная выгода бизнесмена идёт не на пользу, а во вред обществу. Так происходит при склонности людей создавать «блуждающие» капиталы и использовать их для беспошлинного ввоза в страну товаров (челночный бизнес) и некоторых бартерных сделках с зарубежными предприятиями. Таким образом, научные достижения и литература в области коммерции (типа «как быстро сделать деньги») на самом деле способствует разорению государства, а в общественном сознании закрепляется мысль о том, что неблагополучно само государство (а не его население).</w:t>
      </w:r>
    </w:p>
    <w:p w:rsidR="00135B41" w:rsidRDefault="008607B3">
      <w:pPr>
        <w:pStyle w:val="3"/>
        <w:keepNext w:val="0"/>
        <w:rPr>
          <w:rFonts w:ascii="Courier New" w:hAnsi="Courier New"/>
          <w:sz w:val="24"/>
        </w:rPr>
      </w:pPr>
      <w:r>
        <w:rPr>
          <w:rFonts w:ascii="Courier New" w:hAnsi="Courier New"/>
          <w:sz w:val="24"/>
        </w:rPr>
        <w:t xml:space="preserve"> Другим противоречием, вытекающим из чисто рыночных принципов организации экономики (экономика спроса), является снижение общего уровня жизни. Хорошо изученный рынок, несмотря на его насыщенность товарами необходимости появления новых «ниш» для вложения капиталов, является консервативным и не допускающим никаких рисков (точнее, консерватитивными являются доступные для понимания большей части населения экономические законы). В таком рынке увеличение объёма продаж любых известных товаров не приводит к увеличению ёмкости рынка, а следовательно происходит снижение общего уровня жизни за счёт увеличения количества занятых. Конкуренция происходит в горизонтальной плоскости, т.е. всеми рыночными агентами делаются попытки перераспределить имеющиеся в обращении деньги в свою пользу, не предлагая рынку ничего принципиально нового. Для горизонтальной конкуренции типично шаблонное управление фирмой и излишний прагматизм, в котором творчество заменяется экономическими законами, имеющими вес и справедливость в чисто товарно-денежных отношениях.</w:t>
      </w:r>
    </w:p>
    <w:p w:rsidR="00135B41" w:rsidRDefault="008607B3">
      <w:pPr>
        <w:pStyle w:val="3"/>
        <w:keepNext w:val="0"/>
        <w:rPr>
          <w:rFonts w:ascii="Courier New" w:hAnsi="Courier New"/>
          <w:sz w:val="24"/>
        </w:rPr>
      </w:pPr>
      <w:r>
        <w:rPr>
          <w:rFonts w:ascii="Courier New" w:hAnsi="Courier New"/>
          <w:sz w:val="24"/>
        </w:rPr>
        <w:t xml:space="preserve"> При горизонтальной конкуренции создаётся ситуация, в которой предлагаемые товары не находят спроса не только по причине отсутствия платёжеспособных покупателей, но и из-за низкого уровня занятости последних. В Российской ситуации горизонтальная конкуренция снижает ликвидность рынка и, как уже было отмечено, не может повысить уровень жизни. Большинство людей ориентированы на покупку товаров первой необходимости лишь потому, что не работают на ответственной работе, требующей высокого уровня образования, напряженного графика и т.д. Думаю, что это одна из особенностей менталитета, выражающейся в привычной зависимости людей от государства и стремлении не работать. Вероятно, влияние на систему образования не решит этой проблемы. В России необходимо искать новые формы оценки личностей, главным образом по творческому потенциалу и использовать привычное стремление людей к помощи друг другу (принципы христианства). В качестве критериев можно использовать финансовую идеологию, не противоречащую человеческим ценностям. Человеческой природе свойственнен коллективизм (это просматривается во всех современных религиях как необходимость объединения вокруг «светлых» идеалов).</w:t>
      </w:r>
    </w:p>
    <w:p w:rsidR="00135B41" w:rsidRDefault="008607B3">
      <w:pPr>
        <w:pStyle w:val="3"/>
        <w:keepNext w:val="0"/>
        <w:rPr>
          <w:rFonts w:ascii="Courier New" w:hAnsi="Courier New"/>
          <w:sz w:val="24"/>
          <w:lang w:val="en-US"/>
        </w:rPr>
      </w:pPr>
      <w:r>
        <w:rPr>
          <w:rFonts w:ascii="Courier New" w:hAnsi="Courier New"/>
          <w:sz w:val="24"/>
          <w:lang w:val="en-US"/>
        </w:rPr>
        <w:t>Отмечу два весьма актуальных для российской экономики фактора, отрицательно влияющих на развитие производства. В России и в странах ближнего востока (Китай, Вьетнам) наблюдается тенденция к развитию отраслей с быстрой оборачиваемостью капитала (торговля). Если на востоке, как и в Голландии, имеется общественная традиция к ведению частного хозяйтства, то для России торговля не типична. Бум торговли с 1989 объясняется только государственной политикой по типу Кейнсианской, что в сущности не оздоровляет экономику, а создаёт ситуацию, когда лечить пытаются то, чего ещё нет - нет традиции малого предпринимательства. Конечно, в тот период были созданы малые предприятия, выпускающие принципиально новую для мирового рынка продукцию, но по организационным причинам большинство предприятий не смогло обеспечить ни качества, ни вывода продукции на мировой рынок. Есть и позитивные примеры: совместные производственные предприятия с количеством сотрудников более 100.</w:t>
      </w:r>
    </w:p>
    <w:p w:rsidR="00135B41" w:rsidRDefault="008607B3">
      <w:pPr>
        <w:pStyle w:val="3"/>
        <w:keepNext w:val="0"/>
        <w:rPr>
          <w:rFonts w:ascii="Courier New" w:hAnsi="Courier New"/>
          <w:sz w:val="24"/>
          <w:lang w:val="en-US"/>
        </w:rPr>
      </w:pPr>
      <w:r>
        <w:rPr>
          <w:rFonts w:ascii="Courier New" w:hAnsi="Courier New"/>
          <w:sz w:val="24"/>
          <w:lang w:val="en-US"/>
        </w:rPr>
        <w:t>Второй важной причиной является затруднение в создании проектов инвестиций, задействующих целиком ресурсы предприятия без финансирования заказа конкретной партии продукции или инвестирования покупки иностранной технологии. Объяснение такого положения не только в отсутствии профессиональных управляющих кадров. Дело в том, что в России достаточно специалистов, которые могут создать весьма сложные вещи, но проблема заключается в том, что работу таких специалистов невозможно оценить в денежном выражении. Для русских людей типично ожидание востребованности.</w:t>
      </w:r>
    </w:p>
    <w:p w:rsidR="00135B41" w:rsidRDefault="008607B3">
      <w:pPr>
        <w:pStyle w:val="3"/>
        <w:keepNext w:val="0"/>
        <w:rPr>
          <w:rFonts w:ascii="Courier New" w:hAnsi="Courier New"/>
          <w:sz w:val="24"/>
          <w:lang w:val="en-US"/>
        </w:rPr>
      </w:pPr>
      <w:r>
        <w:rPr>
          <w:rFonts w:ascii="Courier New" w:hAnsi="Courier New"/>
          <w:sz w:val="24"/>
          <w:lang w:val="en-US"/>
        </w:rPr>
        <w:t>Решение проблемы следует искать в объединении инвестиций и изобретательского потенциала, а также разрабатывать методы прогнозирования конечного результата. Потребуется создавать новые институциональные структуры, предлагать новые организационно-правовые формы предприятий, инвестировать проекты развития, создавать творческие коллективы. Полезный опыт можно подчерпнуть у С.Фёдорова (народные предприятия) и китайский вариант свободных экономических зон.</w:t>
      </w:r>
    </w:p>
    <w:p w:rsidR="00135B41" w:rsidRDefault="008607B3">
      <w:pPr>
        <w:pStyle w:val="3"/>
        <w:keepNext w:val="0"/>
        <w:spacing w:before="120"/>
        <w:jc w:val="center"/>
        <w:rPr>
          <w:rFonts w:ascii="Courier New" w:hAnsi="Courier New"/>
          <w:sz w:val="24"/>
          <w:lang w:val="en-US"/>
        </w:rPr>
      </w:pPr>
      <w:r>
        <w:rPr>
          <w:rFonts w:ascii="Courier New" w:hAnsi="Courier New"/>
          <w:sz w:val="24"/>
          <w:lang w:val="en-US"/>
        </w:rPr>
        <w:t>Правовые проблемы</w:t>
      </w:r>
    </w:p>
    <w:p w:rsidR="00135B41" w:rsidRDefault="008607B3">
      <w:pPr>
        <w:pStyle w:val="3"/>
        <w:keepNext w:val="0"/>
        <w:rPr>
          <w:rFonts w:ascii="Courier New" w:hAnsi="Courier New"/>
          <w:sz w:val="24"/>
          <w:lang w:val="en-US"/>
        </w:rPr>
      </w:pPr>
      <w:r>
        <w:rPr>
          <w:rFonts w:ascii="Courier New" w:hAnsi="Courier New"/>
          <w:sz w:val="24"/>
          <w:lang w:val="en-US"/>
        </w:rPr>
        <w:t>Отвечая на вопрос темы реферата отмечу, что деньги и собственность являются основой предпринимательтства. Деньги - рабочий инструмент предпринимательства, а собственность (т.е. накопление материальных и нематериальных благ) является необходимым условием целесообразности.</w:t>
      </w:r>
    </w:p>
    <w:p w:rsidR="00135B41" w:rsidRDefault="008607B3">
      <w:pPr>
        <w:pStyle w:val="3"/>
        <w:keepNext w:val="0"/>
        <w:rPr>
          <w:rFonts w:ascii="Courier New" w:hAnsi="Courier New"/>
          <w:sz w:val="24"/>
          <w:lang w:val="en-US"/>
        </w:rPr>
      </w:pPr>
      <w:r>
        <w:rPr>
          <w:rFonts w:ascii="Courier New" w:hAnsi="Courier New"/>
          <w:sz w:val="24"/>
          <w:lang w:val="en-US"/>
        </w:rPr>
        <w:t>В России пока нет приемлемой законодательной базы для защиты собственности [5] и прав предпринимателей. Предприниматели зачастую рискуют потерять часть своей собственности, поэтому сами же вынуждены её охранять, развивая преступные структурым (если они связаны с государственными органами, то последние автоматически коррумпируются). Кроме того, предприниматели находятся в зависимости от государственных чиновников, особенно в условиях дефицита информации, что приводит к установлению неформальных отношений между предпринимателями и чиновниками. Сами предприниматели ищут различные пути избежать внезапного изъятия у них собственности.</w:t>
      </w:r>
    </w:p>
    <w:p w:rsidR="00135B41" w:rsidRDefault="008607B3">
      <w:pPr>
        <w:pStyle w:val="3"/>
        <w:keepNext w:val="0"/>
        <w:rPr>
          <w:rFonts w:ascii="Courier New" w:hAnsi="Courier New"/>
          <w:sz w:val="24"/>
          <w:lang w:val="en-US"/>
        </w:rPr>
      </w:pPr>
      <w:r>
        <w:rPr>
          <w:rFonts w:ascii="Courier New" w:hAnsi="Courier New"/>
          <w:sz w:val="24"/>
          <w:lang w:val="en-US"/>
        </w:rPr>
        <w:t>Такая политика государства удобна для эффективного сбора налогов, однако, при этом первостепенно важными становятся наличные деньги, драгоценности и оборот в теневой, а не открытой экономике (!).</w:t>
      </w:r>
    </w:p>
    <w:p w:rsidR="00135B41" w:rsidRDefault="008607B3">
      <w:pPr>
        <w:pStyle w:val="4"/>
        <w:spacing w:before="120"/>
      </w:pPr>
      <w:r>
        <w:t>Проблемы банковской системы</w:t>
      </w:r>
    </w:p>
    <w:p w:rsidR="00135B41" w:rsidRDefault="008607B3">
      <w:pPr>
        <w:pStyle w:val="4"/>
        <w:ind w:firstLine="567"/>
        <w:jc w:val="both"/>
      </w:pPr>
      <w:r>
        <w:t>Весь денежный оборот в современном государстве обеспечивается и контролируется банковской системой. Её главной функцией является обеспечение денежных потоков предприятий и частных лиц и реализация государственных программ (стабилизация экономической ситуации внутренними государственными займами, эмиссия, внешние займы для регулирования курса валюты, различные инструментальные средства и др.).</w:t>
      </w:r>
    </w:p>
    <w:p w:rsidR="00135B41" w:rsidRDefault="008607B3">
      <w:pPr>
        <w:pStyle w:val="4"/>
        <w:ind w:firstLine="567"/>
        <w:jc w:val="both"/>
      </w:pPr>
      <w:r>
        <w:t>В Российской банковской системе наблюдается парадокс: банки являются почти самой успешной отраслью экономики при стремлении граждан не хранить деньги в банках.</w:t>
      </w:r>
    </w:p>
    <w:p w:rsidR="00135B41" w:rsidRDefault="008607B3">
      <w:pPr>
        <w:pStyle w:val="4"/>
        <w:ind w:firstLine="567"/>
        <w:jc w:val="both"/>
      </w:pPr>
      <w:r>
        <w:t>Действительно, в начале 1990-х годов инфляция уничтожила все сбережения, а далее работа в банках стала очень престижной и высокооплачиваемой. Естественно, что для нормального развития экономики необходимы кредиты предприятиям, но медленное развитие конкурентоспособного производства затягивает период низких процентных ставок (завершение Кейнсианкой модели), кредит снова удорожается и неизбежен кризис, в котором производство так и осталось на низком уровне и растут цены (начинается стагфляция). Монетарная модель неприемлема, так как удорожание кредита на фоне значительного оттока капиталов сделает его как бы ненужным (невыгодным). Следующее за удорожанием кредита превышение импорта над экспортом неизбежно приводит к обесцениванию национальной валюты. Следовательно, необходимо искать спобобы изъятия лишних денег у населения, но для этого необходимо их влдожение в гарантированно успешное производство. Вероятно, в нынешней Российской ситуации не банки должны финансировать развитие производства, а непосредственно сотрудники (предпочтительна модель народных предприятий С.Фёдорова). Думаю, что наступивший банковский кризис приведёт к следующему кризису, в котором многие банки обанкротят ещё много предприятий и вкладчиков. Есть, конечно, два пути государственного вмешательства: запрет хождения валюты и новые займы в МВФ. В первом случае банковская система сохранится и станет возможным развитие производства по традиционной схеме кредитования банками, во втором – кризиса можно будет избежать вкладыванием денег населения в предприятия, а сами предприятия станут вкладчиками банков и сохранят банковскую систему (но уже не за счёт кредитов, а за счёт операционистской деятельности). В любом случае, столь успешное развитие банковской стистемы в России парадоксально, что повышает вероятность революцтонных событий из-за недовольства граждан существующей властью.</w:t>
      </w:r>
    </w:p>
    <w:p w:rsidR="00135B41" w:rsidRDefault="008607B3">
      <w:pPr>
        <w:pStyle w:val="4"/>
        <w:spacing w:before="120"/>
        <w:ind w:firstLine="567"/>
      </w:pPr>
      <w:r>
        <w:t>Эмиссия и денежное регулирование</w:t>
      </w:r>
    </w:p>
    <w:p w:rsidR="00135B41" w:rsidRDefault="008607B3">
      <w:pPr>
        <w:pStyle w:val="a6"/>
        <w:tabs>
          <w:tab w:val="clear" w:pos="4153"/>
          <w:tab w:val="clear" w:pos="8306"/>
        </w:tabs>
        <w:spacing w:line="360" w:lineRule="auto"/>
        <w:ind w:firstLine="567"/>
        <w:jc w:val="both"/>
        <w:rPr>
          <w:rFonts w:ascii="Courier New" w:hAnsi="Courier New"/>
        </w:rPr>
      </w:pPr>
      <w:r>
        <w:rPr>
          <w:rFonts w:ascii="Courier New" w:hAnsi="Courier New"/>
        </w:rPr>
        <w:t>На рисунке представлена схема основных денежных потоков внутри государства.</w:t>
      </w:r>
    </w:p>
    <w:p w:rsidR="00135B41" w:rsidRDefault="008607B3">
      <w:pPr>
        <w:pStyle w:val="a6"/>
        <w:tabs>
          <w:tab w:val="clear" w:pos="4153"/>
          <w:tab w:val="clear" w:pos="8306"/>
        </w:tabs>
        <w:spacing w:line="360" w:lineRule="auto"/>
        <w:ind w:firstLine="567"/>
        <w:jc w:val="both"/>
        <w:rPr>
          <w:rFonts w:ascii="Courier New" w:hAnsi="Courier New"/>
        </w:rPr>
      </w:pPr>
      <w:r>
        <w:rPr>
          <w:rFonts w:ascii="Courier New" w:hAnsi="Courier New"/>
        </w:rPr>
        <w:t>Выпуск денег в обращение происходит постоянно. При нормально развивающейся экономике денежная масса растёт и сохраняется равновесие между наличностью и безналичными деньгами.</w:t>
      </w:r>
    </w:p>
    <w:p w:rsidR="00135B41" w:rsidRDefault="008607B3">
      <w:pPr>
        <w:pStyle w:val="a6"/>
        <w:tabs>
          <w:tab w:val="clear" w:pos="4153"/>
          <w:tab w:val="clear" w:pos="8306"/>
        </w:tabs>
        <w:spacing w:line="360" w:lineRule="auto"/>
        <w:ind w:firstLine="567"/>
        <w:jc w:val="both"/>
        <w:rPr>
          <w:rFonts w:ascii="Courier New" w:hAnsi="Courier New"/>
        </w:rPr>
      </w:pPr>
      <w:r>
        <w:rPr>
          <w:rFonts w:ascii="Courier New" w:hAnsi="Courier New"/>
        </w:rPr>
        <w:t>Нарушить это равновесие могут различные государственные программы, для которых необходим выпуск наличности. Если объём таких программ вместе с обязательными расходами на здравоохранение, государственную безопасность и прочее не создаёт дефицита государственного бюджета, равновесие созраняется. Государственный бюджет пополняется сбором налогов.</w:t>
      </w:r>
    </w:p>
    <w:p w:rsidR="00135B41" w:rsidRDefault="008607B3">
      <w:pPr>
        <w:pStyle w:val="a6"/>
        <w:tabs>
          <w:tab w:val="clear" w:pos="4153"/>
          <w:tab w:val="clear" w:pos="8306"/>
        </w:tabs>
        <w:spacing w:line="360" w:lineRule="auto"/>
        <w:ind w:firstLine="567"/>
        <w:jc w:val="both"/>
        <w:rPr>
          <w:rFonts w:ascii="Courier New" w:hAnsi="Courier New"/>
        </w:rPr>
      </w:pPr>
      <w:r>
        <w:rPr>
          <w:rFonts w:ascii="Courier New" w:hAnsi="Courier New"/>
        </w:rPr>
        <w:t>Инвестиционная деятельность банков также может нарушить денежное равновесие. К увеличению денежной массы в обращении приведёт чрезмерно большое количество выданных кредитов, и даже если все они будут возвращены, возможно возникновение инфляционных ожиданий и повышение цен. Таки образом происходит естественный процесс инфляции – спутник нормально развивающейся экономики.</w:t>
      </w:r>
    </w:p>
    <w:p w:rsidR="00135B41" w:rsidRDefault="008607B3">
      <w:pPr>
        <w:pStyle w:val="a6"/>
        <w:tabs>
          <w:tab w:val="clear" w:pos="4153"/>
          <w:tab w:val="clear" w:pos="8306"/>
        </w:tabs>
        <w:spacing w:line="360" w:lineRule="auto"/>
        <w:ind w:firstLine="567"/>
        <w:jc w:val="both"/>
        <w:rPr>
          <w:rFonts w:ascii="Courier New" w:hAnsi="Courier New"/>
        </w:rPr>
      </w:pPr>
      <w:r>
        <w:rPr>
          <w:rFonts w:ascii="Courier New" w:hAnsi="Courier New"/>
        </w:rPr>
        <w:t>При успешном развитии экономики темпы инфляции ниже, чем темпы увеличения денежной массы, что и является ростом благосостояния общества.</w:t>
      </w:r>
    </w:p>
    <w:p w:rsidR="00135B41" w:rsidRDefault="008607B3">
      <w:pPr>
        <w:pStyle w:val="a6"/>
        <w:tabs>
          <w:tab w:val="clear" w:pos="4153"/>
          <w:tab w:val="clear" w:pos="8306"/>
        </w:tabs>
        <w:spacing w:line="360" w:lineRule="auto"/>
        <w:ind w:firstLine="567"/>
        <w:jc w:val="both"/>
        <w:rPr>
          <w:rFonts w:ascii="Courier New" w:hAnsi="Courier New"/>
        </w:rPr>
      </w:pPr>
      <w:r>
        <w:rPr>
          <w:rFonts w:ascii="Courier New" w:hAnsi="Courier New"/>
        </w:rPr>
        <w:t>Покупка банками наличной иностранной валюты также является эмиссией денег с той лишь разницей, что выпуская в обращение национальную валюту, банки приобретают взамен не долговые обязательства, а активы (если конечно покупаемая валюта может использоваться в качестве резервного фонда; в противном случае покупка валюты рассматривается также, как покупка долговых обязательств другого государства). В любом случае при покупке любых ценных бумаг другого государства (в т.ч. денег) внешняя задолженность уменьшается, а при продаже – увеличивается.</w:t>
      </w:r>
    </w:p>
    <w:p w:rsidR="00135B41" w:rsidRDefault="008607B3">
      <w:pPr>
        <w:pStyle w:val="a6"/>
        <w:tabs>
          <w:tab w:val="clear" w:pos="4153"/>
          <w:tab w:val="clear" w:pos="8306"/>
        </w:tabs>
        <w:spacing w:line="360" w:lineRule="auto"/>
        <w:ind w:firstLine="567"/>
        <w:jc w:val="both"/>
        <w:rPr>
          <w:rFonts w:ascii="Courier New" w:hAnsi="Courier New"/>
        </w:rPr>
      </w:pPr>
      <w:r>
        <w:rPr>
          <w:rFonts w:ascii="Courier New" w:hAnsi="Courier New"/>
        </w:rPr>
        <w:t>Важным моментом является отток или приток капиталов. Его следует рассматривать как изъятие или прибавку части благосостояния населения (=национального богатства).</w:t>
      </w:r>
    </w:p>
    <w:p w:rsidR="00135B41" w:rsidRDefault="00135B41">
      <w:pPr>
        <w:pStyle w:val="a6"/>
        <w:tabs>
          <w:tab w:val="clear" w:pos="4153"/>
          <w:tab w:val="clear" w:pos="8306"/>
        </w:tabs>
        <w:spacing w:line="360" w:lineRule="auto"/>
        <w:ind w:firstLine="567"/>
        <w:jc w:val="both"/>
        <w:rPr>
          <w:rFonts w:ascii="Courier New" w:hAnsi="Courier New"/>
        </w:rPr>
      </w:pPr>
    </w:p>
    <w:p w:rsidR="00135B41" w:rsidRDefault="008607B3">
      <w:pPr>
        <w:pStyle w:val="a6"/>
        <w:tabs>
          <w:tab w:val="clear" w:pos="4153"/>
          <w:tab w:val="clear" w:pos="8306"/>
        </w:tabs>
        <w:spacing w:line="360" w:lineRule="auto"/>
        <w:ind w:firstLine="567"/>
        <w:jc w:val="center"/>
        <w:rPr>
          <w:rFonts w:ascii="Courier New" w:hAnsi="Courier New"/>
        </w:rPr>
      </w:pPr>
      <w:r>
        <w:rPr>
          <w:rFonts w:ascii="Courier New" w:hAnsi="Courier New"/>
        </w:rPr>
        <w:t>Заключение</w:t>
      </w:r>
    </w:p>
    <w:p w:rsidR="00135B41" w:rsidRDefault="008607B3">
      <w:pPr>
        <w:pStyle w:val="a6"/>
        <w:tabs>
          <w:tab w:val="clear" w:pos="4153"/>
          <w:tab w:val="clear" w:pos="8306"/>
        </w:tabs>
        <w:spacing w:line="360" w:lineRule="auto"/>
        <w:ind w:firstLine="567"/>
        <w:jc w:val="both"/>
        <w:rPr>
          <w:rFonts w:ascii="Courier New" w:hAnsi="Courier New"/>
        </w:rPr>
      </w:pPr>
      <w:r>
        <w:rPr>
          <w:rFonts w:ascii="Courier New" w:hAnsi="Courier New"/>
        </w:rPr>
        <w:t>В настоящее время Россия не готова к эффективному использованию финансовых средств для развития экономики. Деньги не являются инструментальным средством управления экономикой по причинам, связанным с психологией общества.</w:t>
      </w:r>
    </w:p>
    <w:p w:rsidR="00135B41" w:rsidRDefault="008607B3">
      <w:pPr>
        <w:pStyle w:val="a6"/>
        <w:tabs>
          <w:tab w:val="clear" w:pos="4153"/>
          <w:tab w:val="clear" w:pos="8306"/>
        </w:tabs>
        <w:spacing w:line="360" w:lineRule="auto"/>
        <w:ind w:firstLine="567"/>
        <w:jc w:val="both"/>
        <w:rPr>
          <w:rFonts w:ascii="Courier New" w:hAnsi="Courier New"/>
        </w:rPr>
      </w:pPr>
      <w:r>
        <w:rPr>
          <w:rFonts w:ascii="Courier New" w:hAnsi="Courier New"/>
        </w:rPr>
        <w:t>В ближайшее время необходимо создать новые институты, которые повысят мобильность экономики, стимулируют развитие производства и тогда деньги в России будут наделены всеми присущими им функциями и свойствами.</w:t>
      </w:r>
    </w:p>
    <w:p w:rsidR="00135B41" w:rsidRDefault="00135B41">
      <w:pPr>
        <w:pStyle w:val="a6"/>
        <w:tabs>
          <w:tab w:val="clear" w:pos="4153"/>
          <w:tab w:val="clear" w:pos="8306"/>
        </w:tabs>
        <w:spacing w:line="360" w:lineRule="auto"/>
        <w:ind w:firstLine="567"/>
        <w:jc w:val="both"/>
        <w:rPr>
          <w:rFonts w:ascii="Courier New" w:hAnsi="Courier New"/>
        </w:rPr>
      </w:pPr>
    </w:p>
    <w:p w:rsidR="00135B41" w:rsidRDefault="00135B41">
      <w:pPr>
        <w:pStyle w:val="a6"/>
        <w:tabs>
          <w:tab w:val="clear" w:pos="4153"/>
          <w:tab w:val="clear" w:pos="8306"/>
        </w:tabs>
        <w:spacing w:line="360" w:lineRule="auto"/>
        <w:ind w:firstLine="567"/>
        <w:jc w:val="both"/>
        <w:sectPr w:rsidR="00135B41">
          <w:footerReference w:type="default" r:id="rId7"/>
          <w:pgSz w:w="11906" w:h="16838" w:code="9"/>
          <w:pgMar w:top="851" w:right="567" w:bottom="1418" w:left="1701" w:header="720" w:footer="720" w:gutter="0"/>
          <w:cols w:space="720"/>
          <w:titlePg/>
        </w:sectPr>
      </w:pPr>
    </w:p>
    <w:p w:rsidR="00135B41" w:rsidRDefault="008607B3">
      <w:pPr>
        <w:pStyle w:val="1"/>
        <w:pageBreakBefore w:val="0"/>
        <w:tabs>
          <w:tab w:val="clear" w:pos="8222"/>
        </w:tabs>
        <w:rPr>
          <w:spacing w:val="88"/>
        </w:rPr>
      </w:pPr>
      <w:r>
        <w:rPr>
          <w:spacing w:val="88"/>
        </w:rPr>
        <w:t>Каналы эмиссии денег</w:t>
      </w:r>
    </w:p>
    <w:p w:rsidR="00135B41" w:rsidRDefault="00135B41"/>
    <w:p w:rsidR="00135B41" w:rsidRDefault="006559BB">
      <w:r>
        <w:rPr>
          <w:noProof/>
        </w:rPr>
        <w:pict>
          <v:line id="_x0000_s1093" style="position:absolute;flip:y;z-index:251663360;mso-position-horizontal:absolute;mso-position-horizontal-relative:text;mso-position-vertical:absolute;mso-position-vertical-relative:text" from=".65pt,6.55pt" to=".65pt,460.15pt" o:allowincell="f" strokeweight="3pt"/>
        </w:pict>
      </w:r>
      <w:r>
        <w:rPr>
          <w:noProof/>
        </w:rPr>
        <w:pict>
          <v:line id="_x0000_s1095" style="position:absolute;z-index:251664384;mso-position-horizontal:absolute;mso-position-horizontal-relative:text;mso-position-vertical:absolute;mso-position-vertical-relative:text" from=".65pt,6.55pt" to="137.45pt,6.55pt" o:allowincell="f" strokeweight="3pt"/>
        </w:pict>
      </w:r>
      <w:r>
        <w:rPr>
          <w:noProof/>
        </w:rPr>
        <w:pict>
          <v:line id="_x0000_s1104" style="position:absolute;flip:x;z-index:251671552;mso-position-horizontal:absolute;mso-position-horizontal-relative:text;mso-position-vertical:absolute;mso-position-vertical-relative:text" from="598.25pt,6.55pt" to="778.25pt,6.55pt" o:allowincell="f" strokeweight="3pt"/>
        </w:pict>
      </w:r>
      <w:r>
        <w:rPr>
          <w:noProof/>
        </w:rPr>
        <w:pict>
          <v:line id="_x0000_s1102" style="position:absolute;flip:y;z-index:251670528;mso-position-horizontal:absolute;mso-position-horizontal-relative:text;mso-position-vertical:absolute;mso-position-vertical-relative:text" from="778.25pt,6.55pt" to="778.25pt,503.35pt" o:allowincell="f" strokeweight="3pt"/>
        </w:pict>
      </w:r>
      <w:r>
        <w:rPr>
          <w:noProof/>
        </w:rPr>
        <w:pict>
          <v:line id="_x0000_s1099" style="position:absolute;z-index:251667456;mso-position-horizontal:absolute;mso-position-horizontal-relative:text;mso-position-vertical:absolute;mso-position-vertical-relative:text" from="411.05pt,344.95pt" to="411.05pt,380.95pt" o:allowincell="f" strokeweight="3pt"/>
        </w:pict>
      </w:r>
      <w:r>
        <w:rPr>
          <w:noProof/>
        </w:rPr>
        <w:pict>
          <v:oval id="_x0000_s1097" style="position:absolute;margin-left:324.65pt;margin-top:380.95pt;width:172.8pt;height:36pt;z-index:251666432;mso-position-horizontal:absolute;mso-position-horizontal-relative:text;mso-position-vertical:absolute;mso-position-vertical-relative:text" o:allowincell="f">
            <o:extrusion v:ext="view" on="t"/>
            <v:textbox>
              <w:txbxContent>
                <w:p w:rsidR="00135B41" w:rsidRDefault="008607B3">
                  <w:pPr>
                    <w:pStyle w:val="7"/>
                    <w:rPr>
                      <w:spacing w:val="0"/>
                    </w:rPr>
                  </w:pPr>
                  <w:r>
                    <w:rPr>
                      <w:spacing w:val="0"/>
                    </w:rPr>
                    <w:t>Сбор налогов</w:t>
                  </w:r>
                </w:p>
              </w:txbxContent>
            </v:textbox>
          </v:oval>
        </w:pict>
      </w:r>
      <w:r>
        <w:rPr>
          <w:noProof/>
        </w:rPr>
        <w:pict>
          <v:line id="_x0000_s1096" style="position:absolute;z-index:251665408;mso-position-horizontal:absolute;mso-position-horizontal-relative:text;mso-position-vertical:absolute;mso-position-vertical-relative:text" from="137.45pt,6.55pt" to="151.85pt,56.95pt" o:allowincell="f" strokeweight="3pt">
            <v:stroke endarrow="block"/>
          </v:line>
        </w:pict>
      </w:r>
      <w:r>
        <w:rPr>
          <w:noProof/>
        </w:rPr>
        <w:pict>
          <v:oval id="_x0000_s1077" style="position:absolute;margin-left:137.45pt;margin-top:359.35pt;width:136.8pt;height:86.4pt;z-index:251660288;mso-position-horizontal:absolute;mso-position-horizontal-relative:text;mso-position-vertical:absolute;mso-position-vertical-relative:text" o:allowincell="f">
            <o:extrusion v:ext="view" on="t"/>
            <v:textbox>
              <w:txbxContent>
                <w:p w:rsidR="00135B41" w:rsidRDefault="008607B3">
                  <w:r>
                    <w:t>Вклады населения, текущие счета предприятий</w:t>
                  </w:r>
                </w:p>
              </w:txbxContent>
            </v:textbox>
          </v:oval>
        </w:pict>
      </w:r>
      <w:r>
        <w:rPr>
          <w:noProof/>
        </w:rPr>
        <w:pict>
          <v:line id="_x0000_s1079" style="position:absolute;z-index:251661312;mso-position-horizontal:absolute;mso-position-horizontal-relative:text;mso-position-vertical:absolute;mso-position-vertical-relative:text" from="202.25pt,344.95pt" to="202.25pt,359.35pt" o:allowincell="f" strokeweight="3pt"/>
        </w:pict>
      </w:r>
      <w:r>
        <w:rPr>
          <w:noProof/>
        </w:rPr>
        <w:pict>
          <v:line id="_x0000_s1074" style="position:absolute;z-index:251659264;mso-position-horizontal:absolute;mso-position-horizontal-relative:text;mso-position-vertical:absolute;mso-position-vertical-relative:text" from="706.25pt,244.15pt" to="706.25pt,308.95pt" o:allowincell="f" strokeweight="3pt">
            <v:stroke endarrow="block"/>
          </v:line>
        </w:pict>
      </w:r>
      <w:r>
        <w:rPr>
          <w:noProof/>
        </w:rPr>
        <w:pict>
          <v:line id="_x0000_s1073" style="position:absolute;z-index:251658240;mso-position-horizontal:absolute;mso-position-horizontal-relative:text;mso-position-vertical:absolute;mso-position-vertical-relative:text" from="591.05pt,244.15pt" to="591.05pt,308.95pt" o:allowincell="f" strokeweight="3pt">
            <v:stroke endarrow="block"/>
          </v:line>
        </w:pict>
      </w:r>
      <w:r>
        <w:rPr>
          <w:noProof/>
        </w:rPr>
        <w:pict>
          <v:line id="_x0000_s1072" style="position:absolute;z-index:251657216;mso-position-horizontal:absolute;mso-position-horizontal-relative:text;mso-position-vertical:absolute;mso-position-vertical-relative:text" from="483.05pt,244.15pt" to="483.05pt,308.95pt" o:allowincell="f" strokeweight="3pt">
            <v:stroke endarrow="block"/>
          </v:line>
        </w:pict>
      </w:r>
      <w:r>
        <w:rPr>
          <w:noProof/>
        </w:rPr>
        <w:pict>
          <v:line id="_x0000_s1071" style="position:absolute;z-index:251656192;mso-position-horizontal:absolute;mso-position-horizontal-relative:text;mso-position-vertical:absolute;mso-position-vertical-relative:text" from="288.65pt,222.55pt" to="288.65pt,308.95pt" o:allowincell="f" strokeweight="3pt">
            <v:stroke endarrow="block"/>
          </v:line>
        </w:pict>
      </w:r>
      <w:r>
        <w:rPr>
          <w:noProof/>
        </w:rPr>
        <w:pict>
          <v:line id="_x0000_s1069" style="position:absolute;z-index:251654144;mso-position-horizontal:absolute;mso-position-horizontal-relative:text;mso-position-vertical:absolute;mso-position-vertical-relative:text" from="72.65pt,272.95pt" to="72.65pt,308.95pt" o:allowincell="f" strokeweight="3pt">
            <v:stroke endarrow="block"/>
          </v:line>
        </w:pict>
      </w:r>
      <w:r>
        <w:rPr>
          <w:noProof/>
        </w:rPr>
        <w:pict>
          <v:line id="_x0000_s1070" style="position:absolute;z-index:251655168;mso-position-horizontal:absolute;mso-position-horizontal-relative:text;mso-position-vertical:absolute;mso-position-vertical-relative:text" from="180.65pt,236.95pt" to="180.65pt,308.95pt" o:allowincell="f" strokeweight="3pt">
            <v:stroke endarrow="block"/>
          </v:line>
        </w:pict>
      </w:r>
      <w:r>
        <w:rPr>
          <w:noProof/>
        </w:rPr>
        <w:pict>
          <v:rect id="_x0000_s1067" style="position:absolute;margin-left:22.25pt;margin-top:308.95pt;width:734.4pt;height:36pt;z-index:251653120;mso-position-horizontal:absolute;mso-position-horizontal-relative:text;mso-position-vertical:absolute;mso-position-vertical-relative:text" o:allowincell="f">
            <v:textbox>
              <w:txbxContent>
                <w:p w:rsidR="00135B41" w:rsidRDefault="008607B3">
                  <w:pPr>
                    <w:pStyle w:val="7"/>
                  </w:pPr>
                  <w:r>
                    <w:t>Сфера обращения наличных и безналичных денег в собственности населения и предприятий</w:t>
                  </w:r>
                </w:p>
              </w:txbxContent>
            </v:textbox>
          </v:rect>
        </w:pict>
      </w:r>
      <w:r>
        <w:rPr>
          <w:noProof/>
        </w:rPr>
        <w:pict>
          <v:line id="_x0000_s1066" style="position:absolute;z-index:251652096;mso-position-horizontal:absolute;mso-position-horizontal-relative:text;mso-position-vertical:absolute;mso-position-vertical-relative:text" from="598.25pt,107.35pt" to="691.85pt,179.35pt" o:allowincell="f" strokeweight="3pt">
            <v:stroke endarrow="block"/>
          </v:line>
        </w:pict>
      </w:r>
      <w:r>
        <w:rPr>
          <w:noProof/>
        </w:rPr>
        <w:pict>
          <v:rect id="_x0000_s1064" style="position:absolute;margin-left:663.05pt;margin-top:179.35pt;width:93.6pt;height:64.8pt;z-index:251651072;mso-position-horizontal:absolute;mso-position-horizontal-relative:text;mso-position-vertical:absolute;mso-position-vertical-relative:text" o:allowincell="f">
            <v:textbox>
              <w:txbxContent>
                <w:p w:rsidR="00135B41" w:rsidRDefault="008607B3">
                  <w:r>
                    <w:t>Капиталовложения (финансирование новых проектов)</w:t>
                  </w:r>
                </w:p>
              </w:txbxContent>
            </v:textbox>
          </v:rect>
        </w:pict>
      </w:r>
      <w:r>
        <w:rPr>
          <w:noProof/>
        </w:rPr>
        <w:pict>
          <v:line id="_x0000_s1057" style="position:absolute;z-index:251645952;mso-position-horizontal:absolute;mso-position-horizontal-relative:text;mso-position-vertical:absolute;mso-position-vertical-relative:text" from="180.65pt,121.75pt" to="252.65pt,186.55pt" o:allowincell="f" strokeweight="3pt">
            <v:stroke endarrow="block"/>
          </v:line>
        </w:pict>
      </w:r>
      <w:r>
        <w:rPr>
          <w:noProof/>
        </w:rPr>
        <w:pict>
          <v:rect id="_x0000_s1051" style="position:absolute;margin-left:238.25pt;margin-top:186.55pt;width:108pt;height:36pt;z-index:251642880;mso-position-horizontal:absolute;mso-position-horizontal-relative:text;mso-position-vertical:absolute;mso-position-vertical-relative:text" o:allowincell="f">
            <v:textbox>
              <w:txbxContent>
                <w:p w:rsidR="00135B41" w:rsidRDefault="008607B3">
                  <w:r>
                    <w:t>Ссуды населению</w:t>
                  </w:r>
                </w:p>
              </w:txbxContent>
            </v:textbox>
          </v:rect>
        </w:pict>
      </w:r>
      <w:r>
        <w:rPr>
          <w:noProof/>
        </w:rPr>
        <w:pict>
          <v:line id="_x0000_s1055" style="position:absolute;z-index:251644928;mso-position-horizontal:absolute;mso-position-horizontal-relative:text;mso-position-vertical:absolute;mso-position-vertical-relative:text" from="159.05pt,121.75pt" to="159.05pt,179.35pt" o:allowincell="f" strokeweight="3pt">
            <v:stroke endarrow="block"/>
          </v:line>
        </w:pict>
      </w:r>
      <w:r>
        <w:rPr>
          <w:noProof/>
        </w:rPr>
        <w:pict>
          <v:rect id="_x0000_s1050" style="position:absolute;margin-left:137.45pt;margin-top:179.35pt;width:86.4pt;height:57.6pt;z-index:251641856;mso-position-horizontal:absolute;mso-position-horizontal-relative:text;mso-position-vertical:absolute;mso-position-vertical-relative:text" o:allowincell="f">
            <v:textbox>
              <w:txbxContent>
                <w:p w:rsidR="00135B41" w:rsidRDefault="008607B3">
                  <w:r>
                    <w:t>Кредитование предприятий</w:t>
                  </w:r>
                </w:p>
              </w:txbxContent>
            </v:textbox>
          </v:rect>
        </w:pict>
      </w:r>
      <w:r>
        <w:rPr>
          <w:noProof/>
        </w:rPr>
        <w:pict>
          <v:line id="_x0000_s1048" style="position:absolute;flip:x;z-index:251639808;mso-position-horizontal:absolute;mso-position-horizontal-relative:text;mso-position-vertical:absolute;mso-position-vertical-relative:text" from="475.85pt,107.35pt" to="526.25pt,143.35pt" o:allowincell="f" strokeweight="3pt">
            <v:stroke endarrow="block"/>
          </v:line>
        </w:pict>
      </w:r>
      <w:r>
        <w:rPr>
          <w:noProof/>
        </w:rPr>
        <w:pict>
          <v:line id="_x0000_s1047" style="position:absolute;z-index:251638784;mso-position-horizontal:absolute;mso-position-horizontal-relative:text;mso-position-vertical:absolute;mso-position-vertical-relative:text" from="209.45pt,121.75pt" to="267.05pt,143.35pt" o:allowincell="f" strokeweight="3pt">
            <v:stroke endarrow="block"/>
          </v:line>
        </w:pict>
      </w:r>
      <w:r>
        <w:rPr>
          <w:noProof/>
        </w:rPr>
        <w:pict>
          <v:rect id="_x0000_s1029" style="position:absolute;margin-left:274.25pt;margin-top:6.25pt;width:187.2pt;height:65.1pt;z-index:251632640;mso-position-horizontal:absolute;mso-position-horizontal-relative:text;mso-position-vertical:absolute;mso-position-vertical-relative:text" o:allowincell="f">
            <v:textbox>
              <w:txbxContent>
                <w:p w:rsidR="00135B41" w:rsidRDefault="008607B3">
                  <w:r>
                    <w:t>Продажа иностранной валюты, золота и долговых обязательств</w:t>
                  </w:r>
                </w:p>
                <w:p w:rsidR="00135B41" w:rsidRDefault="008607B3">
                  <w:r>
                    <w:t>(уменьшение внешнего государственного долга)</w:t>
                  </w:r>
                </w:p>
                <w:p w:rsidR="00135B41" w:rsidRDefault="00135B41"/>
              </w:txbxContent>
            </v:textbox>
          </v:rect>
        </w:pict>
      </w:r>
      <w:r>
        <w:rPr>
          <w:noProof/>
        </w:rPr>
        <w:pict>
          <v:line id="_x0000_s1042" style="position:absolute;z-index:251636736;mso-position-horizontal:absolute;mso-position-horizontal-relative:text;mso-position-vertical:absolute;mso-position-vertical-relative:text" from="461.45pt,13.75pt" to="526.25pt,49.75pt" o:allowincell="f" strokeweight="3pt">
            <v:stroke endarrow="block"/>
          </v:line>
        </w:pict>
      </w:r>
      <w:r>
        <w:rPr>
          <w:noProof/>
        </w:rPr>
        <w:pict>
          <v:line id="_x0000_s1041" style="position:absolute;flip:x;z-index:251635712;mso-position-horizontal:absolute;mso-position-horizontal-relative:text;mso-position-vertical:absolute;mso-position-vertical-relative:text" from="202.25pt,13.75pt" to="274.25pt,49.75pt" o:allowincell="f" strokeweight="3pt">
            <v:stroke endarrow="block"/>
          </v:line>
        </w:pict>
      </w:r>
      <w:r>
        <w:rPr>
          <w:noProof/>
        </w:rPr>
        <w:pict>
          <v:oval id="_x0000_s1037" style="position:absolute;margin-left:490.25pt;margin-top:49.75pt;width:136.8pt;height:64.8pt;z-index:251633664;mso-position-horizontal:absolute;mso-position-horizontal-relative:text;mso-position-vertical:absolute;mso-position-vertical-relative:text" o:allowincell="f">
            <o:extrusion v:ext="view" on="t"/>
            <v:textbox>
              <w:txbxContent>
                <w:p w:rsidR="00135B41" w:rsidRDefault="008607B3">
                  <w:r>
                    <w:t>ГОСУДАРСТВЕННЫЙ БЮДЖЕТ</w:t>
                  </w:r>
                </w:p>
              </w:txbxContent>
            </v:textbox>
          </v:oval>
        </w:pict>
      </w:r>
      <w:r>
        <w:rPr>
          <w:noProof/>
        </w:rPr>
        <w:pict>
          <v:oval id="_x0000_s1039" style="position:absolute;margin-left:101.45pt;margin-top:56.95pt;width:2in;height:64.8pt;z-index:251634688;mso-position-horizontal:absolute;mso-position-horizontal-relative:text;mso-position-vertical:absolute;mso-position-vertical-relative:text" o:allowincell="f">
            <o:extrusion v:ext="view" on="t"/>
            <v:textbox>
              <w:txbxContent>
                <w:p w:rsidR="00135B41" w:rsidRDefault="008607B3">
                  <w:pPr>
                    <w:pStyle w:val="30"/>
                  </w:pPr>
                  <w:r>
                    <w:t>Собственность БАНКОВ</w:t>
                  </w:r>
                </w:p>
              </w:txbxContent>
            </v:textbox>
          </v:oval>
        </w:pict>
      </w:r>
    </w:p>
    <w:p w:rsidR="00135B41" w:rsidRDefault="006559BB">
      <w:pPr>
        <w:pStyle w:val="4"/>
        <w:ind w:firstLine="567"/>
        <w:jc w:val="both"/>
        <w:sectPr w:rsidR="00135B41">
          <w:footerReference w:type="default" r:id="rId8"/>
          <w:type w:val="oddPage"/>
          <w:pgSz w:w="16840" w:h="11907" w:orient="landscape" w:code="9"/>
          <w:pgMar w:top="567" w:right="1418" w:bottom="1701" w:left="851" w:header="720" w:footer="720" w:gutter="0"/>
          <w:cols w:space="720"/>
          <w:titlePg/>
        </w:sectPr>
      </w:pPr>
      <w:r>
        <w:rPr>
          <w:noProof/>
        </w:rPr>
        <w:pict>
          <v:line id="_x0000_s1063" style="position:absolute;left:0;text-align:left;z-index:251650048;mso-position-horizontal:absolute;mso-position-horizontal-relative:text;mso-position-vertical:absolute;mso-position-vertical-relative:text" from="562.25pt,100.75pt" to="576.65pt,151.15pt" o:allowincell="f" strokeweight="3pt">
            <v:stroke endarrow="block"/>
          </v:line>
        </w:pict>
      </w:r>
      <w:r>
        <w:rPr>
          <w:noProof/>
        </w:rPr>
        <w:pict>
          <v:rect id="_x0000_s1061" style="position:absolute;left:0;text-align:left;margin-left:547.85pt;margin-top:151.15pt;width:100.8pt;height:79.2pt;z-index:251649024;mso-position-horizontal:absolute;mso-position-horizontal-relative:text;mso-position-vertical:absolute;mso-position-vertical-relative:text" o:allowincell="f">
            <v:textbox>
              <w:txbxContent>
                <w:p w:rsidR="00135B41" w:rsidRDefault="008607B3">
                  <w:r>
                    <w:t>Государственные расходы (государственная безопасность и прочие)</w:t>
                  </w:r>
                </w:p>
              </w:txbxContent>
            </v:textbox>
          </v:rect>
        </w:pict>
      </w:r>
      <w:r>
        <w:rPr>
          <w:noProof/>
        </w:rPr>
        <w:pict>
          <v:line id="_x0000_s1137" style="position:absolute;left:0;text-align:left;z-index:251682816;mso-position-horizontal:absolute;mso-position-horizontal-relative:text;mso-position-vertical:absolute;mso-position-vertical-relative:text" from="72.65pt,230.35pt" to="72.65pt,251.95pt" o:allowincell="f" strokeweight="3pt"/>
        </w:pict>
      </w:r>
      <w:r>
        <w:rPr>
          <w:noProof/>
        </w:rPr>
        <w:pict>
          <v:line id="_x0000_s1135" style="position:absolute;left:0;text-align:left;z-index:251681792;mso-position-horizontal:absolute;mso-position-horizontal-relative:text;mso-position-vertical:absolute;mso-position-vertical-relative:text" from="691.85pt,381.55pt" to="691.85pt,410.35pt" o:allowincell="f" strokeweight="3pt"/>
        </w:pict>
      </w:r>
      <w:r>
        <w:rPr>
          <w:noProof/>
        </w:rPr>
        <w:pict>
          <v:line id="_x0000_s1134" style="position:absolute;left:0;text-align:left;z-index:251680768;mso-position-horizontal:absolute;mso-position-horizontal-relative:text;mso-position-vertical:absolute;mso-position-vertical-relative:text" from="598.25pt,331.15pt" to="598.25pt,359.95pt" o:allowincell="f" strokeweight="3pt"/>
        </w:pict>
      </w:r>
      <w:r>
        <w:rPr>
          <w:noProof/>
        </w:rPr>
        <w:pict>
          <v:line id="_x0000_s1125" style="position:absolute;left:0;text-align:left;z-index:251677696;mso-position-horizontal:absolute;mso-position-horizontal-relative:text;mso-position-vertical:absolute;mso-position-vertical-relative:text" from="598.25pt,381.55pt" to="598.25pt,417.55pt" o:allowincell="f" strokeweight="3pt">
            <v:stroke endarrow="block"/>
          </v:line>
        </w:pict>
      </w:r>
      <w:r>
        <w:rPr>
          <w:noProof/>
        </w:rPr>
        <w:pict>
          <v:rect id="_x0000_s1132" style="position:absolute;left:0;text-align:left;margin-left:569.45pt;margin-top:359.95pt;width:151.2pt;height:21.6pt;z-index:251679744;mso-position-horizontal:absolute;mso-position-horizontal-relative:text;mso-position-vertical:absolute;mso-position-vertical-relative:text" o:allowincell="f">
            <v:stroke dashstyle="1 1" endcap="round"/>
            <v:textbox>
              <w:txbxContent>
                <w:p w:rsidR="00135B41" w:rsidRDefault="008607B3">
                  <w:r>
                    <w:t>Приток / оттон капиталов</w:t>
                  </w:r>
                </w:p>
              </w:txbxContent>
            </v:textbox>
          </v:rect>
        </w:pict>
      </w:r>
      <w:r>
        <w:rPr>
          <w:noProof/>
        </w:rPr>
        <w:pict>
          <v:oval id="_x0000_s1123" style="position:absolute;left:0;text-align:left;margin-left:562.25pt;margin-top:417.55pt;width:158.4pt;height:50.4pt;z-index:251676672;mso-position-horizontal:absolute;mso-position-horizontal-relative:text;mso-position-vertical:absolute;mso-position-vertical-relative:text" o:allowincell="f">
            <o:extrusion v:ext="view" on="t"/>
            <v:textbox>
              <w:txbxContent>
                <w:p w:rsidR="00135B41" w:rsidRDefault="008607B3">
                  <w:pPr>
                    <w:pStyle w:val="30"/>
                  </w:pPr>
                  <w:r>
                    <w:t>Деньги в других государствах</w:t>
                  </w:r>
                </w:p>
              </w:txbxContent>
            </v:textbox>
          </v:oval>
        </w:pict>
      </w:r>
      <w:r>
        <w:rPr>
          <w:noProof/>
        </w:rPr>
        <w:pict>
          <v:line id="_x0000_s1100" style="position:absolute;left:0;text-align:left;z-index:251668480;mso-position-horizontal:absolute;mso-position-horizontal-relative:text;mso-position-vertical:absolute;mso-position-vertical-relative:text" from="411.05pt,403.15pt" to="411.05pt,489.55pt" o:allowincell="f" strokeweight="3pt"/>
        </w:pict>
      </w:r>
      <w:r>
        <w:rPr>
          <w:noProof/>
        </w:rPr>
        <w:pict>
          <v:line id="_x0000_s1101" style="position:absolute;left:0;text-align:left;z-index:251669504;mso-position-horizontal:absolute;mso-position-horizontal-relative:text;mso-position-vertical:absolute;mso-position-vertical-relative:text" from="411.05pt,489.55pt" to="778.25pt,489.55pt" o:allowincell="f" strokeweight="3pt"/>
        </w:pict>
      </w:r>
      <w:r>
        <w:rPr>
          <w:noProof/>
        </w:rPr>
        <w:pict>
          <v:line id="_x0000_s1053" style="position:absolute;left:0;text-align:left;flip:x;z-index:251643904;mso-position-horizontal:absolute;mso-position-horizontal-relative:text;mso-position-vertical:absolute;mso-position-vertical-relative:text" from="108.65pt,107.95pt" to="130.25pt,151.15pt" o:allowincell="f" strokeweight="3pt">
            <v:stroke endarrow="block"/>
          </v:line>
        </w:pict>
      </w:r>
      <w:r>
        <w:rPr>
          <w:noProof/>
        </w:rPr>
        <w:pict>
          <v:rect id="_x0000_s1049" style="position:absolute;left:0;text-align:left;margin-left:7.85pt;margin-top:151.15pt;width:115.2pt;height:79.2pt;z-index:251640832;mso-position-horizontal:absolute;mso-position-horizontal-relative:text;mso-position-vertical:absolute;mso-position-vertical-relative:text" o:allowincell="f">
            <v:textbox>
              <w:txbxContent>
                <w:p w:rsidR="00135B41" w:rsidRDefault="008607B3">
                  <w:r>
                    <w:t>Обеспечение увеличивающегося объёма финансовых операций, в т.ч торговыъ</w:t>
                  </w:r>
                </w:p>
              </w:txbxContent>
            </v:textbox>
          </v:rect>
        </w:pict>
      </w:r>
      <w:r>
        <w:rPr>
          <w:noProof/>
        </w:rPr>
        <w:pict>
          <v:line id="_x0000_s1060" style="position:absolute;left:0;text-align:left;flip:x;z-index:251648000;mso-position-horizontal:absolute;mso-position-horizontal-relative:text;mso-position-vertical:absolute;mso-position-vertical-relative:text" from="504.65pt,100.75pt" to="533.45pt,165.55pt" o:allowincell="f" strokeweight="3pt">
            <v:stroke endarrow="block"/>
          </v:line>
        </w:pict>
      </w:r>
      <w:r>
        <w:rPr>
          <w:noProof/>
        </w:rPr>
        <w:pict>
          <v:rect id="_x0000_s1058" style="position:absolute;left:0;text-align:left;margin-left:382.25pt;margin-top:165.55pt;width:2in;height:64.8pt;z-index:251646976;mso-position-horizontal:absolute;mso-position-horizontal-relative:text;mso-position-vertical:absolute;mso-position-vertical-relative:text" o:allowincell="f">
            <v:textbox>
              <w:txbxContent>
                <w:p w:rsidR="00135B41" w:rsidRDefault="008607B3">
                  <w:r>
                    <w:t>Финансирование бюджетных организаций (в т.ч. социальных инфраструктур)</w:t>
                  </w:r>
                </w:p>
              </w:txbxContent>
            </v:textbox>
          </v:rect>
        </w:pict>
      </w:r>
      <w:r>
        <w:rPr>
          <w:noProof/>
        </w:rPr>
        <w:pict>
          <v:rect id="_x0000_s1045" style="position:absolute;left:0;text-align:left;margin-left:267.05pt;margin-top:79.15pt;width:208.8pt;height:64.8pt;z-index:251637760;mso-position-horizontal:absolute;mso-position-horizontal-relative:text;mso-position-vertical:absolute;mso-position-vertical-relative:text" o:allowincell="f">
            <v:textbox>
              <w:txbxContent>
                <w:p w:rsidR="00135B41" w:rsidRDefault="008607B3">
                  <w:r>
                    <w:t>Покупка иностранной валюты, золота и логовых обязательств</w:t>
                  </w:r>
                </w:p>
                <w:p w:rsidR="00135B41" w:rsidRDefault="008607B3">
                  <w:r>
                    <w:t>(увеличение внешнего государственного долга)</w:t>
                  </w:r>
                </w:p>
              </w:txbxContent>
            </v:textbox>
          </v:rect>
        </w:pict>
      </w:r>
      <w:r>
        <w:rPr>
          <w:noProof/>
        </w:rPr>
        <w:pict>
          <v:line id="_x0000_s1126" style="position:absolute;left:0;text-align:left;flip:y;z-index:251678720;mso-position-horizontal:absolute;mso-position-horizontal-relative:text;mso-position-vertical:absolute;mso-position-vertical-relative:text" from="691.85pt,331.15pt" to="691.85pt,367.15pt" o:allowincell="f" strokeweight="3pt">
            <v:stroke endarrow="block"/>
          </v:line>
        </w:pict>
      </w:r>
      <w:r>
        <w:rPr>
          <w:noProof/>
        </w:rPr>
        <w:pict>
          <v:line id="_x0000_s1092" style="position:absolute;left:0;text-align:left;flip:x y;z-index:251662336;mso-position-horizontal:absolute;mso-position-horizontal-relative:text;mso-position-vertical:absolute;mso-position-vertical-relative:text" from=".65pt,446.35pt" to="195.05pt,446.35pt" o:allowincell="f" strokeweight="3pt"/>
        </w:pict>
      </w:r>
      <w:r>
        <w:rPr>
          <w:noProof/>
        </w:rPr>
        <w:pict>
          <v:line id="_x0000_s1122" style="position:absolute;left:0;text-align:left;z-index:251675648;mso-position-horizontal:absolute;mso-position-horizontal-relative:text;mso-position-vertical:absolute;mso-position-vertical-relative:text" from="195.05pt,431.95pt" to="195.05pt,446.35pt" o:allowincell="f" strokeweight="3pt"/>
        </w:pict>
      </w:r>
      <w:r>
        <w:rPr>
          <w:noProof/>
        </w:rPr>
        <w:pict>
          <v:rect id="_x0000_s1117" style="position:absolute;left:0;text-align:left;margin-left:15.05pt;margin-top:251.95pt;width:122.4pt;height:21.6pt;z-index:251674624;mso-position-horizontal:absolute;mso-position-horizontal-relative:text;mso-position-vertical:absolute;mso-position-vertical-relative:text" o:allowincell="f">
            <v:stroke dashstyle="1 1" endcap="round"/>
            <v:textbox>
              <w:txbxContent>
                <w:p w:rsidR="00135B41" w:rsidRDefault="008607B3">
                  <w:r>
                    <w:t>Активная эмиссия</w:t>
                  </w:r>
                </w:p>
              </w:txbxContent>
            </v:textbox>
          </v:rect>
        </w:pict>
      </w:r>
      <w:r>
        <w:rPr>
          <w:noProof/>
        </w:rPr>
        <w:pict>
          <v:rect id="_x0000_s1115" style="position:absolute;left:0;text-align:left;margin-left:447.05pt;margin-top:244.75pt;width:280.8pt;height:21.6pt;z-index:251673600;mso-position-horizontal:absolute;mso-position-horizontal-relative:text;mso-position-vertical:absolute;mso-position-vertical-relative:text" o:allowincell="f">
            <v:stroke dashstyle="1 1" endcap="round"/>
            <v:textbox>
              <w:txbxContent>
                <w:p w:rsidR="00135B41" w:rsidRDefault="008607B3">
                  <w:r>
                    <w:t>Пассивная эмиссия</w:t>
                  </w:r>
                </w:p>
              </w:txbxContent>
            </v:textbox>
          </v:rect>
        </w:pict>
      </w:r>
      <w:r>
        <w:rPr>
          <w:noProof/>
        </w:rPr>
        <w:pict>
          <v:line id="_x0000_s1105" style="position:absolute;left:0;text-align:left;flip:x;z-index:251672576;mso-position-horizontal:absolute;mso-position-horizontal-relative:text;mso-position-vertical:absolute;mso-position-vertical-relative:text" from="583.85pt,-7.25pt" to="598.25pt,35.95pt" o:allowincell="f" strokeweight="3pt">
            <v:stroke endarrow="block"/>
          </v:line>
        </w:pict>
      </w:r>
    </w:p>
    <w:p w:rsidR="00135B41" w:rsidRDefault="008607B3">
      <w:pPr>
        <w:pStyle w:val="2"/>
        <w:keepNext w:val="0"/>
        <w:pageBreakBefore/>
        <w:rPr>
          <w:rFonts w:ascii="Courier New" w:hAnsi="Courier New"/>
          <w:sz w:val="24"/>
        </w:rPr>
      </w:pPr>
      <w:r>
        <w:rPr>
          <w:rFonts w:ascii="Courier New" w:hAnsi="Courier New"/>
          <w:sz w:val="24"/>
        </w:rPr>
        <w:t>Список литературы</w:t>
      </w:r>
    </w:p>
    <w:p w:rsidR="00135B41" w:rsidRDefault="008607B3">
      <w:pPr>
        <w:pStyle w:val="20"/>
        <w:numPr>
          <w:ilvl w:val="0"/>
          <w:numId w:val="5"/>
        </w:numPr>
        <w:rPr>
          <w:rFonts w:ascii="Courier New" w:hAnsi="Courier New"/>
          <w:sz w:val="24"/>
        </w:rPr>
      </w:pPr>
      <w:r>
        <w:rPr>
          <w:rFonts w:ascii="Courier New" w:hAnsi="Courier New"/>
          <w:sz w:val="24"/>
        </w:rPr>
        <w:t>Злобин И. «Золото и деньги.  Сходство и противоположности». «Наука и жизнь», №7, 1981.</w:t>
      </w:r>
    </w:p>
    <w:p w:rsidR="00135B41" w:rsidRDefault="008607B3">
      <w:pPr>
        <w:pStyle w:val="20"/>
        <w:numPr>
          <w:ilvl w:val="0"/>
          <w:numId w:val="5"/>
        </w:numPr>
        <w:rPr>
          <w:rFonts w:ascii="Courier New" w:hAnsi="Courier New"/>
          <w:sz w:val="24"/>
        </w:rPr>
      </w:pPr>
      <w:r>
        <w:rPr>
          <w:rFonts w:ascii="Courier New" w:hAnsi="Courier New"/>
          <w:sz w:val="24"/>
        </w:rPr>
        <w:t>«Современный экономический словарь» под ред. Райзберга Б.А. – М: Инфра-М, 1997.</w:t>
      </w:r>
    </w:p>
    <w:p w:rsidR="00135B41" w:rsidRDefault="008607B3">
      <w:pPr>
        <w:pStyle w:val="20"/>
        <w:numPr>
          <w:ilvl w:val="0"/>
          <w:numId w:val="5"/>
        </w:numPr>
        <w:rPr>
          <w:rFonts w:ascii="Courier New" w:hAnsi="Courier New"/>
          <w:sz w:val="24"/>
        </w:rPr>
      </w:pPr>
      <w:r>
        <w:rPr>
          <w:rFonts w:ascii="Courier New" w:hAnsi="Courier New"/>
          <w:sz w:val="24"/>
        </w:rPr>
        <w:t>Берже Пьер. «Денежный механизм» - М: Издательская группа «Прогресс-универс», 1993.</w:t>
      </w:r>
    </w:p>
    <w:p w:rsidR="00135B41" w:rsidRDefault="008607B3">
      <w:pPr>
        <w:pStyle w:val="20"/>
        <w:numPr>
          <w:ilvl w:val="0"/>
          <w:numId w:val="5"/>
        </w:numPr>
        <w:rPr>
          <w:rFonts w:ascii="Courier New" w:hAnsi="Courier New"/>
          <w:sz w:val="24"/>
        </w:rPr>
      </w:pPr>
      <w:r>
        <w:rPr>
          <w:rFonts w:ascii="Courier New" w:hAnsi="Courier New"/>
          <w:sz w:val="24"/>
        </w:rPr>
        <w:t>Шаталин С.С., Гайдар Е.Т. «Экономическая реформа: причины, направления, проблемы» - М: Экономика, 1989.</w:t>
      </w:r>
    </w:p>
    <w:p w:rsidR="00135B41" w:rsidRDefault="008607B3">
      <w:pPr>
        <w:pStyle w:val="20"/>
        <w:numPr>
          <w:ilvl w:val="0"/>
          <w:numId w:val="5"/>
        </w:numPr>
        <w:rPr>
          <w:rFonts w:ascii="Courier New" w:hAnsi="Courier New"/>
          <w:sz w:val="24"/>
        </w:rPr>
      </w:pPr>
      <w:r>
        <w:rPr>
          <w:rFonts w:ascii="Courier New" w:hAnsi="Courier New"/>
          <w:sz w:val="24"/>
        </w:rPr>
        <w:t>Гайдар Е.Т. «Экономические реформы и иерархические структуры» - М: Наука, 1990.</w:t>
      </w:r>
    </w:p>
    <w:p w:rsidR="00135B41" w:rsidRDefault="008607B3">
      <w:pPr>
        <w:pStyle w:val="20"/>
        <w:numPr>
          <w:ilvl w:val="0"/>
          <w:numId w:val="5"/>
        </w:numPr>
        <w:rPr>
          <w:rFonts w:ascii="Courier New" w:hAnsi="Courier New"/>
          <w:sz w:val="24"/>
        </w:rPr>
      </w:pPr>
      <w:r>
        <w:rPr>
          <w:rFonts w:ascii="Courier New" w:hAnsi="Courier New"/>
          <w:sz w:val="24"/>
        </w:rPr>
        <w:t>Рид Э., Коттер Р., Гилл Э., Смит Р., перевод под редакцией Усоскина В.М. «Коммерческие банки» - (</w:t>
      </w:r>
      <w:r>
        <w:rPr>
          <w:rFonts w:ascii="Courier New" w:hAnsi="Courier New"/>
          <w:sz w:val="24"/>
          <w:lang w:val="en-US"/>
        </w:rPr>
        <w:t>1980 by Prentice – Hall inc., Englewood Cliffs, New Jersey</w:t>
      </w:r>
      <w:r>
        <w:rPr>
          <w:rFonts w:ascii="Courier New" w:hAnsi="Courier New"/>
          <w:sz w:val="24"/>
        </w:rPr>
        <w:t>) СП «Космополис», 1991.</w:t>
      </w:r>
    </w:p>
    <w:p w:rsidR="00135B41" w:rsidRDefault="008607B3">
      <w:pPr>
        <w:pStyle w:val="20"/>
        <w:numPr>
          <w:ilvl w:val="0"/>
          <w:numId w:val="5"/>
        </w:numPr>
        <w:rPr>
          <w:rFonts w:ascii="Courier New" w:hAnsi="Courier New"/>
          <w:sz w:val="24"/>
        </w:rPr>
      </w:pPr>
      <w:r>
        <w:rPr>
          <w:rFonts w:ascii="Courier New" w:hAnsi="Courier New"/>
          <w:sz w:val="24"/>
        </w:rPr>
        <w:t>Гурова Татьяна, Кобяков Андрей. «Глобальный костёр из денег. Россия может выиграть от мирового финансового кризиса» - газета «Известия» от 9 сентября 1998.</w:t>
      </w:r>
    </w:p>
    <w:p w:rsidR="00135B41" w:rsidRDefault="008607B3">
      <w:pPr>
        <w:pStyle w:val="20"/>
        <w:numPr>
          <w:ilvl w:val="0"/>
          <w:numId w:val="5"/>
        </w:numPr>
        <w:rPr>
          <w:rFonts w:ascii="Courier New" w:hAnsi="Courier New"/>
          <w:sz w:val="24"/>
        </w:rPr>
      </w:pPr>
      <w:r>
        <w:rPr>
          <w:rFonts w:ascii="Courier New" w:hAnsi="Courier New"/>
          <w:sz w:val="24"/>
        </w:rPr>
        <w:t>Видяпин В.И., Журавлёва Г.П. «Экономическая теория» - Москва: Промо-медиа, 1995.</w:t>
      </w:r>
    </w:p>
    <w:p w:rsidR="00135B41" w:rsidRDefault="008607B3">
      <w:pPr>
        <w:pStyle w:val="20"/>
        <w:numPr>
          <w:ilvl w:val="0"/>
          <w:numId w:val="5"/>
        </w:numPr>
        <w:rPr>
          <w:rFonts w:ascii="Courier New" w:hAnsi="Courier New"/>
          <w:sz w:val="24"/>
        </w:rPr>
      </w:pPr>
      <w:r>
        <w:rPr>
          <w:rFonts w:ascii="Courier New" w:hAnsi="Courier New"/>
          <w:sz w:val="24"/>
        </w:rPr>
        <w:t>Жид Ш., Рист Ш. «История экономических учений» - Москва, экономика, 1995</w:t>
      </w:r>
    </w:p>
    <w:p w:rsidR="00135B41" w:rsidRDefault="008607B3">
      <w:pPr>
        <w:pStyle w:val="20"/>
        <w:numPr>
          <w:ilvl w:val="0"/>
          <w:numId w:val="5"/>
        </w:numPr>
        <w:tabs>
          <w:tab w:val="clear" w:pos="8222"/>
        </w:tabs>
        <w:rPr>
          <w:rFonts w:ascii="Courier New" w:hAnsi="Courier New"/>
          <w:sz w:val="24"/>
        </w:rPr>
      </w:pPr>
      <w:r>
        <w:rPr>
          <w:rFonts w:ascii="Courier New" w:hAnsi="Courier New"/>
          <w:sz w:val="24"/>
        </w:rPr>
        <w:t>Стэк Дж. «Большая игра в бизнес» - Москва: Деловая лига, 1994.</w:t>
      </w:r>
    </w:p>
    <w:p w:rsidR="00135B41" w:rsidRDefault="008607B3">
      <w:pPr>
        <w:pStyle w:val="20"/>
        <w:numPr>
          <w:ilvl w:val="0"/>
          <w:numId w:val="5"/>
        </w:numPr>
        <w:tabs>
          <w:tab w:val="clear" w:pos="8222"/>
        </w:tabs>
        <w:rPr>
          <w:rFonts w:ascii="Courier New" w:hAnsi="Courier New"/>
          <w:sz w:val="24"/>
        </w:rPr>
      </w:pPr>
      <w:r>
        <w:rPr>
          <w:rFonts w:ascii="Courier New" w:hAnsi="Courier New"/>
          <w:sz w:val="24"/>
        </w:rPr>
        <w:t>Различные источники по психологии.</w:t>
      </w:r>
      <w:bookmarkStart w:id="0" w:name="_GoBack"/>
      <w:bookmarkEnd w:id="0"/>
    </w:p>
    <w:sectPr w:rsidR="00135B41">
      <w:pgSz w:w="11906" w:h="16838" w:code="9"/>
      <w:pgMar w:top="851" w:right="567"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B41" w:rsidRDefault="008607B3">
      <w:r>
        <w:separator/>
      </w:r>
    </w:p>
  </w:endnote>
  <w:endnote w:type="continuationSeparator" w:id="0">
    <w:p w:rsidR="00135B41" w:rsidRDefault="00860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119"/>
      <w:gridCol w:w="850"/>
    </w:tblGrid>
    <w:tr w:rsidR="00135B41">
      <w:tc>
        <w:tcPr>
          <w:tcW w:w="5778" w:type="dxa"/>
          <w:tcBorders>
            <w:top w:val="nil"/>
            <w:left w:val="nil"/>
            <w:bottom w:val="single" w:sz="4" w:space="0" w:color="auto"/>
            <w:right w:val="nil"/>
          </w:tcBorders>
        </w:tcPr>
        <w:p w:rsidR="00135B41" w:rsidRDefault="00135B41">
          <w:pPr>
            <w:pStyle w:val="a7"/>
          </w:pPr>
        </w:p>
      </w:tc>
      <w:tc>
        <w:tcPr>
          <w:tcW w:w="3119" w:type="dxa"/>
          <w:tcBorders>
            <w:top w:val="nil"/>
            <w:left w:val="nil"/>
            <w:bottom w:val="single" w:sz="4" w:space="0" w:color="auto"/>
            <w:right w:val="nil"/>
          </w:tcBorders>
        </w:tcPr>
        <w:p w:rsidR="00135B41" w:rsidRDefault="00135B41">
          <w:pPr>
            <w:pStyle w:val="a7"/>
          </w:pPr>
        </w:p>
      </w:tc>
      <w:tc>
        <w:tcPr>
          <w:tcW w:w="850" w:type="dxa"/>
          <w:tcBorders>
            <w:top w:val="nil"/>
            <w:left w:val="nil"/>
            <w:bottom w:val="single" w:sz="4" w:space="0" w:color="auto"/>
            <w:right w:val="nil"/>
          </w:tcBorders>
        </w:tcPr>
        <w:p w:rsidR="00135B41" w:rsidRDefault="00135B41">
          <w:pPr>
            <w:pStyle w:val="a7"/>
          </w:pPr>
        </w:p>
      </w:tc>
    </w:tr>
    <w:tr w:rsidR="00135B41">
      <w:tc>
        <w:tcPr>
          <w:tcW w:w="5778" w:type="dxa"/>
          <w:tcBorders>
            <w:top w:val="nil"/>
          </w:tcBorders>
        </w:tcPr>
        <w:p w:rsidR="00135B41" w:rsidRDefault="008607B3">
          <w:pPr>
            <w:pStyle w:val="a3"/>
            <w:rPr>
              <w:sz w:val="24"/>
            </w:rPr>
          </w:pPr>
          <w:r>
            <w:rPr>
              <w:sz w:val="24"/>
            </w:rPr>
            <w:t>Реферат на тему: «Играют ли деньги главенствующую роль в современной экономике России»</w:t>
          </w:r>
        </w:p>
      </w:tc>
      <w:tc>
        <w:tcPr>
          <w:tcW w:w="3119" w:type="dxa"/>
          <w:tcBorders>
            <w:top w:val="nil"/>
          </w:tcBorders>
        </w:tcPr>
        <w:p w:rsidR="00135B41" w:rsidRDefault="008607B3">
          <w:pPr>
            <w:pStyle w:val="a7"/>
          </w:pPr>
          <w:r>
            <w:t>Выполнил: Рогов Г.</w:t>
          </w:r>
        </w:p>
        <w:p w:rsidR="00135B41" w:rsidRDefault="008607B3">
          <w:pPr>
            <w:pStyle w:val="a7"/>
          </w:pPr>
          <w:r>
            <w:t>Гр. ИН.МЕН-в/о-1-1</w:t>
          </w:r>
        </w:p>
      </w:tc>
      <w:tc>
        <w:tcPr>
          <w:tcW w:w="850" w:type="dxa"/>
          <w:tcBorders>
            <w:top w:val="nil"/>
          </w:tcBorders>
        </w:tcPr>
        <w:p w:rsidR="00135B41" w:rsidRDefault="008607B3">
          <w:pPr>
            <w:pStyle w:val="a7"/>
            <w:jc w:val="right"/>
          </w:pPr>
          <w:r>
            <w:t xml:space="preserve">Стр. </w:t>
          </w:r>
          <w:r>
            <w:rPr>
              <w:rStyle w:val="a8"/>
            </w:rPr>
            <w:fldChar w:fldCharType="begin"/>
          </w:r>
          <w:r>
            <w:rPr>
              <w:rStyle w:val="a8"/>
            </w:rPr>
            <w:instrText xml:space="preserve"> PAGE </w:instrText>
          </w:r>
          <w:r>
            <w:rPr>
              <w:rStyle w:val="a8"/>
            </w:rPr>
            <w:fldChar w:fldCharType="separate"/>
          </w:r>
          <w:r>
            <w:rPr>
              <w:rStyle w:val="a8"/>
              <w:noProof/>
            </w:rPr>
            <w:t>8</w:t>
          </w:r>
          <w:r>
            <w:rPr>
              <w:rStyle w:val="a8"/>
            </w:rPr>
            <w:fldChar w:fldCharType="end"/>
          </w:r>
        </w:p>
      </w:tc>
    </w:tr>
  </w:tbl>
  <w:p w:rsidR="00135B41" w:rsidRDefault="00135B4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3119"/>
      <w:gridCol w:w="850"/>
    </w:tblGrid>
    <w:tr w:rsidR="00135B41">
      <w:tc>
        <w:tcPr>
          <w:tcW w:w="5778" w:type="dxa"/>
          <w:tcBorders>
            <w:top w:val="nil"/>
            <w:left w:val="nil"/>
            <w:bottom w:val="single" w:sz="4" w:space="0" w:color="auto"/>
            <w:right w:val="nil"/>
          </w:tcBorders>
        </w:tcPr>
        <w:p w:rsidR="00135B41" w:rsidRDefault="00135B41">
          <w:pPr>
            <w:pStyle w:val="a7"/>
          </w:pPr>
        </w:p>
      </w:tc>
      <w:tc>
        <w:tcPr>
          <w:tcW w:w="3119" w:type="dxa"/>
          <w:tcBorders>
            <w:top w:val="nil"/>
            <w:left w:val="nil"/>
            <w:bottom w:val="single" w:sz="4" w:space="0" w:color="auto"/>
            <w:right w:val="nil"/>
          </w:tcBorders>
        </w:tcPr>
        <w:p w:rsidR="00135B41" w:rsidRDefault="00135B41">
          <w:pPr>
            <w:pStyle w:val="a7"/>
          </w:pPr>
        </w:p>
      </w:tc>
      <w:tc>
        <w:tcPr>
          <w:tcW w:w="850" w:type="dxa"/>
          <w:tcBorders>
            <w:top w:val="nil"/>
            <w:left w:val="nil"/>
            <w:bottom w:val="single" w:sz="4" w:space="0" w:color="auto"/>
            <w:right w:val="nil"/>
          </w:tcBorders>
        </w:tcPr>
        <w:p w:rsidR="00135B41" w:rsidRDefault="00135B41">
          <w:pPr>
            <w:pStyle w:val="a7"/>
          </w:pPr>
        </w:p>
      </w:tc>
    </w:tr>
    <w:tr w:rsidR="00135B41">
      <w:tc>
        <w:tcPr>
          <w:tcW w:w="5778" w:type="dxa"/>
          <w:tcBorders>
            <w:top w:val="nil"/>
          </w:tcBorders>
        </w:tcPr>
        <w:p w:rsidR="00135B41" w:rsidRDefault="008607B3">
          <w:pPr>
            <w:pStyle w:val="a3"/>
            <w:rPr>
              <w:sz w:val="24"/>
            </w:rPr>
          </w:pPr>
          <w:r>
            <w:rPr>
              <w:sz w:val="24"/>
            </w:rPr>
            <w:t>Реферат на тему: «Играют ли деньги главенствующую роль в современной экономике России»</w:t>
          </w:r>
        </w:p>
      </w:tc>
      <w:tc>
        <w:tcPr>
          <w:tcW w:w="3119" w:type="dxa"/>
          <w:tcBorders>
            <w:top w:val="nil"/>
          </w:tcBorders>
        </w:tcPr>
        <w:p w:rsidR="00135B41" w:rsidRDefault="008607B3">
          <w:pPr>
            <w:pStyle w:val="a7"/>
          </w:pPr>
          <w:r>
            <w:t>Выполнил: Рогов Г.</w:t>
          </w:r>
        </w:p>
        <w:p w:rsidR="00135B41" w:rsidRDefault="008607B3">
          <w:pPr>
            <w:pStyle w:val="a7"/>
          </w:pPr>
          <w:r>
            <w:t>Гр. ИН.МЕН-в/о-1-1</w:t>
          </w:r>
        </w:p>
      </w:tc>
      <w:tc>
        <w:tcPr>
          <w:tcW w:w="850" w:type="dxa"/>
          <w:tcBorders>
            <w:top w:val="nil"/>
          </w:tcBorders>
        </w:tcPr>
        <w:p w:rsidR="00135B41" w:rsidRDefault="008607B3">
          <w:pPr>
            <w:pStyle w:val="a7"/>
            <w:jc w:val="right"/>
          </w:pPr>
          <w:r>
            <w:t xml:space="preserve">Стр. </w:t>
          </w:r>
          <w:r>
            <w:rPr>
              <w:rStyle w:val="a8"/>
            </w:rPr>
            <w:fldChar w:fldCharType="begin"/>
          </w:r>
          <w:r>
            <w:rPr>
              <w:rStyle w:val="a8"/>
            </w:rPr>
            <w:instrText xml:space="preserve"> PAGE </w:instrText>
          </w:r>
          <w:r>
            <w:rPr>
              <w:rStyle w:val="a8"/>
            </w:rPr>
            <w:fldChar w:fldCharType="separate"/>
          </w:r>
          <w:r>
            <w:rPr>
              <w:rStyle w:val="a8"/>
              <w:noProof/>
            </w:rPr>
            <w:t>15</w:t>
          </w:r>
          <w:r>
            <w:rPr>
              <w:rStyle w:val="a8"/>
            </w:rPr>
            <w:fldChar w:fldCharType="end"/>
          </w:r>
        </w:p>
      </w:tc>
    </w:tr>
  </w:tbl>
  <w:p w:rsidR="00135B41" w:rsidRDefault="00135B4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B41" w:rsidRDefault="008607B3">
      <w:r>
        <w:separator/>
      </w:r>
    </w:p>
  </w:footnote>
  <w:footnote w:type="continuationSeparator" w:id="0">
    <w:p w:rsidR="00135B41" w:rsidRDefault="008607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028A2"/>
    <w:multiLevelType w:val="singleLevel"/>
    <w:tmpl w:val="00B2EFC2"/>
    <w:lvl w:ilvl="0">
      <w:start w:val="1"/>
      <w:numFmt w:val="decimal"/>
      <w:lvlText w:val="%1)"/>
      <w:lvlJc w:val="left"/>
      <w:pPr>
        <w:tabs>
          <w:tab w:val="num" w:pos="972"/>
        </w:tabs>
        <w:ind w:left="972" w:hanging="405"/>
      </w:pPr>
      <w:rPr>
        <w:rFonts w:hint="default"/>
      </w:rPr>
    </w:lvl>
  </w:abstractNum>
  <w:abstractNum w:abstractNumId="1">
    <w:nsid w:val="147176D4"/>
    <w:multiLevelType w:val="singleLevel"/>
    <w:tmpl w:val="F4865C48"/>
    <w:lvl w:ilvl="0">
      <w:start w:val="1"/>
      <w:numFmt w:val="decimal"/>
      <w:lvlText w:val="%1."/>
      <w:lvlJc w:val="left"/>
      <w:pPr>
        <w:tabs>
          <w:tab w:val="num" w:pos="927"/>
        </w:tabs>
        <w:ind w:left="927" w:hanging="360"/>
      </w:pPr>
      <w:rPr>
        <w:rFonts w:hint="default"/>
      </w:rPr>
    </w:lvl>
  </w:abstractNum>
  <w:abstractNum w:abstractNumId="2">
    <w:nsid w:val="213F1E89"/>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3A8A727B"/>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47611833"/>
    <w:multiLevelType w:val="multilevel"/>
    <w:tmpl w:val="3A52BDD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932"/>
        </w:tabs>
        <w:ind w:left="1932" w:hanging="108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860"/>
        </w:tabs>
        <w:ind w:left="2860" w:hanging="1440"/>
      </w:pPr>
      <w:rPr>
        <w:rFonts w:hint="default"/>
      </w:rPr>
    </w:lvl>
    <w:lvl w:ilvl="6">
      <w:start w:val="1"/>
      <w:numFmt w:val="decimal"/>
      <w:isLgl/>
      <w:lvlText w:val="%1.%2.%3.%4.%5.%6.%7."/>
      <w:lvlJc w:val="left"/>
      <w:pPr>
        <w:tabs>
          <w:tab w:val="num" w:pos="3504"/>
        </w:tabs>
        <w:ind w:left="3504" w:hanging="1800"/>
      </w:pPr>
      <w:rPr>
        <w:rFonts w:hint="default"/>
      </w:rPr>
    </w:lvl>
    <w:lvl w:ilvl="7">
      <w:start w:val="1"/>
      <w:numFmt w:val="decimal"/>
      <w:isLgl/>
      <w:lvlText w:val="%1.%2.%3.%4.%5.%6.%7.%8."/>
      <w:lvlJc w:val="left"/>
      <w:pPr>
        <w:tabs>
          <w:tab w:val="num" w:pos="3788"/>
        </w:tabs>
        <w:ind w:left="3788" w:hanging="1800"/>
      </w:pPr>
      <w:rPr>
        <w:rFonts w:hint="default"/>
      </w:rPr>
    </w:lvl>
    <w:lvl w:ilvl="8">
      <w:start w:val="1"/>
      <w:numFmt w:val="decimal"/>
      <w:isLgl/>
      <w:lvlText w:val="%1.%2.%3.%4.%5.%6.%7.%8.%9."/>
      <w:lvlJc w:val="left"/>
      <w:pPr>
        <w:tabs>
          <w:tab w:val="num" w:pos="4432"/>
        </w:tabs>
        <w:ind w:left="4432" w:hanging="2160"/>
      </w:pPr>
      <w:rPr>
        <w:rFonts w:hint="default"/>
      </w:rPr>
    </w:lvl>
  </w:abstractNum>
  <w:abstractNum w:abstractNumId="5">
    <w:nsid w:val="7B292988"/>
    <w:multiLevelType w:val="singleLevel"/>
    <w:tmpl w:val="0419000F"/>
    <w:lvl w:ilvl="0">
      <w:start w:val="1"/>
      <w:numFmt w:val="decimal"/>
      <w:lvlText w:val="%1."/>
      <w:lvlJc w:val="left"/>
      <w:pPr>
        <w:tabs>
          <w:tab w:val="num" w:pos="360"/>
        </w:tabs>
        <w:ind w:left="360" w:hanging="360"/>
      </w:pPr>
      <w:rPr>
        <w:rFonts w:hint="default"/>
      </w:rPr>
    </w:lvl>
  </w:abstractNum>
  <w:num w:numId="1">
    <w:abstractNumId w:val="5"/>
  </w:num>
  <w:num w:numId="2">
    <w:abstractNumId w:val="0"/>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07B3"/>
    <w:rsid w:val="00135B41"/>
    <w:rsid w:val="006559BB"/>
    <w:rsid w:val="00860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9"/>
    <o:shapelayout v:ext="edit">
      <o:idmap v:ext="edit" data="1"/>
    </o:shapelayout>
  </w:shapeDefaults>
  <w:decimalSymbol w:val=","/>
  <w:listSeparator w:val=";"/>
  <w15:chartTrackingRefBased/>
  <w15:docId w15:val="{2AE1869C-D3D9-47DB-9EA5-AA61E7CF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pageBreakBefore/>
      <w:tabs>
        <w:tab w:val="right" w:leader="underscore" w:pos="8222"/>
      </w:tabs>
      <w:jc w:val="center"/>
      <w:outlineLvl w:val="0"/>
    </w:pPr>
    <w:rPr>
      <w:sz w:val="28"/>
    </w:rPr>
  </w:style>
  <w:style w:type="paragraph" w:styleId="2">
    <w:name w:val="heading 2"/>
    <w:basedOn w:val="a"/>
    <w:next w:val="a"/>
    <w:qFormat/>
    <w:pPr>
      <w:keepNext/>
      <w:tabs>
        <w:tab w:val="right" w:leader="underscore" w:pos="8222"/>
      </w:tabs>
      <w:spacing w:line="360" w:lineRule="auto"/>
      <w:jc w:val="center"/>
      <w:outlineLvl w:val="1"/>
    </w:pPr>
    <w:rPr>
      <w:sz w:val="26"/>
    </w:rPr>
  </w:style>
  <w:style w:type="paragraph" w:styleId="3">
    <w:name w:val="heading 3"/>
    <w:basedOn w:val="a"/>
    <w:next w:val="a"/>
    <w:qFormat/>
    <w:pPr>
      <w:keepNext/>
      <w:tabs>
        <w:tab w:val="right" w:leader="underscore" w:pos="8222"/>
      </w:tabs>
      <w:spacing w:line="360" w:lineRule="auto"/>
      <w:ind w:firstLine="567"/>
      <w:jc w:val="both"/>
      <w:outlineLvl w:val="2"/>
    </w:pPr>
    <w:rPr>
      <w:sz w:val="26"/>
    </w:rPr>
  </w:style>
  <w:style w:type="paragraph" w:styleId="4">
    <w:name w:val="heading 4"/>
    <w:basedOn w:val="a"/>
    <w:next w:val="a"/>
    <w:qFormat/>
    <w:pPr>
      <w:keepNext/>
      <w:tabs>
        <w:tab w:val="right" w:leader="underscore" w:pos="8222"/>
      </w:tabs>
      <w:spacing w:line="360" w:lineRule="auto"/>
      <w:jc w:val="center"/>
      <w:outlineLvl w:val="3"/>
    </w:pPr>
    <w:rPr>
      <w:rFonts w:ascii="Courier New" w:hAnsi="Courier New"/>
    </w:rPr>
  </w:style>
  <w:style w:type="paragraph" w:styleId="5">
    <w:name w:val="heading 5"/>
    <w:basedOn w:val="a"/>
    <w:next w:val="a"/>
    <w:qFormat/>
    <w:pPr>
      <w:keepNext/>
      <w:outlineLvl w:val="4"/>
    </w:pPr>
    <w:rPr>
      <w:rFonts w:ascii="Courier New" w:hAnsi="Courier New"/>
    </w:rPr>
  </w:style>
  <w:style w:type="paragraph" w:styleId="6">
    <w:name w:val="heading 6"/>
    <w:basedOn w:val="a"/>
    <w:next w:val="a"/>
    <w:qFormat/>
    <w:pPr>
      <w:keepNext/>
      <w:outlineLvl w:val="5"/>
    </w:pPr>
    <w:rPr>
      <w:sz w:val="32"/>
    </w:rPr>
  </w:style>
  <w:style w:type="paragraph" w:styleId="7">
    <w:name w:val="heading 7"/>
    <w:basedOn w:val="a"/>
    <w:next w:val="a"/>
    <w:qFormat/>
    <w:pPr>
      <w:keepNext/>
      <w:outlineLvl w:val="6"/>
    </w:pPr>
    <w:rPr>
      <w:spacing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 w:type="paragraph" w:styleId="a4">
    <w:name w:val="Document Map"/>
    <w:basedOn w:val="a"/>
    <w:semiHidden/>
    <w:pPr>
      <w:shd w:val="clear" w:color="auto" w:fill="000080"/>
    </w:pPr>
    <w:rPr>
      <w:rFonts w:ascii="Tahoma" w:hAnsi="Tahoma"/>
    </w:rPr>
  </w:style>
  <w:style w:type="paragraph" w:styleId="a5">
    <w:name w:val="Body Text Indent"/>
    <w:basedOn w:val="a"/>
    <w:semiHidden/>
    <w:pPr>
      <w:tabs>
        <w:tab w:val="right" w:leader="underscore" w:pos="8222"/>
      </w:tabs>
      <w:ind w:firstLine="567"/>
      <w:jc w:val="both"/>
    </w:pPr>
    <w:rPr>
      <w:sz w:val="28"/>
    </w:rPr>
  </w:style>
  <w:style w:type="paragraph" w:styleId="a6">
    <w:name w:val="header"/>
    <w:basedOn w:val="a"/>
    <w:semiHidden/>
    <w:pPr>
      <w:tabs>
        <w:tab w:val="center" w:pos="4153"/>
        <w:tab w:val="right" w:pos="8306"/>
      </w:tabs>
    </w:pPr>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20">
    <w:name w:val="Body Text 2"/>
    <w:basedOn w:val="a"/>
    <w:semiHidden/>
    <w:pPr>
      <w:tabs>
        <w:tab w:val="right" w:leader="underscore" w:pos="8222"/>
      </w:tabs>
      <w:spacing w:line="360" w:lineRule="auto"/>
      <w:jc w:val="both"/>
    </w:pPr>
    <w:rPr>
      <w:sz w:val="26"/>
    </w:rPr>
  </w:style>
  <w:style w:type="character" w:styleId="a9">
    <w:name w:val="Hyperlink"/>
    <w:basedOn w:val="a0"/>
    <w:semiHidden/>
    <w:rPr>
      <w:color w:val="0000FF"/>
      <w:u w:val="single"/>
    </w:rPr>
  </w:style>
  <w:style w:type="paragraph" w:styleId="30">
    <w:name w:val="Body Text 3"/>
    <w:basedOn w:val="a"/>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3242</Words>
  <Characters>18484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Задание на курсовой проект по дисциплине «Концепции современ-ного естествознания»</vt:lpstr>
    </vt:vector>
  </TitlesOfParts>
  <Company>Inno</Company>
  <LinksUpToDate>false</LinksUpToDate>
  <CharactersWithSpaces>21683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Задание на курсовой проект по дисциплине «Концепции современ-ного естествознания»</dc:title>
  <dc:subject/>
  <dc:creator>Рогов</dc:creator>
  <cp:keywords/>
  <cp:lastModifiedBy>Irina</cp:lastModifiedBy>
  <cp:revision>2</cp:revision>
  <cp:lastPrinted>1998-12-16T13:35:00Z</cp:lastPrinted>
  <dcterms:created xsi:type="dcterms:W3CDTF">2014-08-06T19:36:00Z</dcterms:created>
  <dcterms:modified xsi:type="dcterms:W3CDTF">2014-08-06T19:36:00Z</dcterms:modified>
</cp:coreProperties>
</file>