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F61" w:rsidRDefault="00167477">
      <w:pPr>
        <w:pStyle w:val="a3"/>
        <w:jc w:val="both"/>
      </w:pPr>
      <w:r>
        <w:t>Министерство общего и профессионального образования</w:t>
      </w:r>
    </w:p>
    <w:p w:rsidR="00743F61" w:rsidRDefault="00167477">
      <w:pPr>
        <w:pStyle w:val="a7"/>
      </w:pPr>
      <w:r>
        <w:t>Российской Федерации</w:t>
      </w:r>
    </w:p>
    <w:p w:rsidR="00743F61" w:rsidRDefault="00743F61">
      <w:pPr>
        <w:jc w:val="center"/>
        <w:rPr>
          <w:sz w:val="28"/>
        </w:rPr>
      </w:pPr>
    </w:p>
    <w:p w:rsidR="00743F61" w:rsidRDefault="00167477">
      <w:pPr>
        <w:pStyle w:val="1"/>
        <w:rPr>
          <w:rFonts w:ascii="Arial" w:hAnsi="Arial"/>
          <w:sz w:val="28"/>
        </w:rPr>
      </w:pPr>
      <w:r>
        <w:t>Сургутский государственный университет</w:t>
      </w:r>
    </w:p>
    <w:p w:rsidR="00743F61" w:rsidRDefault="00743F61">
      <w:pPr>
        <w:jc w:val="center"/>
        <w:rPr>
          <w:sz w:val="28"/>
        </w:rPr>
      </w:pPr>
    </w:p>
    <w:p w:rsidR="00743F61" w:rsidRDefault="00743F61">
      <w:pPr>
        <w:rPr>
          <w:sz w:val="28"/>
        </w:rPr>
      </w:pPr>
    </w:p>
    <w:p w:rsidR="00743F61" w:rsidRDefault="00743F61">
      <w:pPr>
        <w:rPr>
          <w:sz w:val="28"/>
        </w:rPr>
      </w:pPr>
    </w:p>
    <w:p w:rsidR="00743F61" w:rsidRDefault="00167477">
      <w:pPr>
        <w:pStyle w:val="2"/>
      </w:pPr>
      <w:r>
        <w:t>КАФЕДРА ИСТОРИИ</w:t>
      </w:r>
    </w:p>
    <w:p w:rsidR="00743F61" w:rsidRDefault="00743F61">
      <w:pPr>
        <w:jc w:val="center"/>
        <w:rPr>
          <w:sz w:val="28"/>
        </w:rPr>
      </w:pPr>
    </w:p>
    <w:p w:rsidR="00743F61" w:rsidRDefault="00743F61">
      <w:pPr>
        <w:jc w:val="center"/>
        <w:rPr>
          <w:sz w:val="28"/>
        </w:rPr>
      </w:pPr>
    </w:p>
    <w:p w:rsidR="00743F61" w:rsidRDefault="00743F61">
      <w:pPr>
        <w:jc w:val="center"/>
        <w:rPr>
          <w:sz w:val="28"/>
        </w:rPr>
      </w:pPr>
    </w:p>
    <w:p w:rsidR="00743F61" w:rsidRDefault="00743F61">
      <w:pPr>
        <w:jc w:val="center"/>
        <w:rPr>
          <w:sz w:val="28"/>
        </w:rPr>
      </w:pPr>
    </w:p>
    <w:p w:rsidR="00743F61" w:rsidRDefault="00743F61">
      <w:pPr>
        <w:jc w:val="center"/>
        <w:rPr>
          <w:sz w:val="28"/>
        </w:rPr>
      </w:pPr>
    </w:p>
    <w:p w:rsidR="00743F61" w:rsidRDefault="00167477">
      <w:pPr>
        <w:pStyle w:val="3"/>
        <w:rPr>
          <w:sz w:val="72"/>
        </w:rPr>
      </w:pPr>
      <w:r>
        <w:rPr>
          <w:sz w:val="72"/>
        </w:rPr>
        <w:t>КУРСОВАЯ РАБОТА</w:t>
      </w:r>
    </w:p>
    <w:p w:rsidR="00743F61" w:rsidRDefault="00743F61">
      <w:pPr>
        <w:jc w:val="center"/>
        <w:rPr>
          <w:b/>
          <w:sz w:val="36"/>
        </w:rPr>
      </w:pPr>
    </w:p>
    <w:p w:rsidR="00743F61" w:rsidRDefault="00167477">
      <w:pPr>
        <w:pStyle w:val="4"/>
        <w:rPr>
          <w:sz w:val="36"/>
        </w:rPr>
      </w:pPr>
      <w:r>
        <w:rPr>
          <w:sz w:val="36"/>
        </w:rPr>
        <w:t>ПО ИСТОРИИ СРЕДНИХ ВЕКОВ</w:t>
      </w:r>
    </w:p>
    <w:p w:rsidR="00743F61" w:rsidRDefault="00743F61">
      <w:pPr>
        <w:jc w:val="center"/>
        <w:rPr>
          <w:b/>
          <w:sz w:val="28"/>
        </w:rPr>
      </w:pPr>
    </w:p>
    <w:p w:rsidR="00743F61" w:rsidRDefault="00743F61">
      <w:pPr>
        <w:jc w:val="center"/>
        <w:rPr>
          <w:b/>
          <w:sz w:val="28"/>
        </w:rPr>
      </w:pPr>
    </w:p>
    <w:p w:rsidR="00743F61" w:rsidRDefault="00743F61">
      <w:pPr>
        <w:jc w:val="center"/>
        <w:rPr>
          <w:b/>
          <w:sz w:val="28"/>
        </w:rPr>
      </w:pPr>
    </w:p>
    <w:p w:rsidR="00743F61" w:rsidRDefault="00167477">
      <w:pPr>
        <w:pStyle w:val="a4"/>
      </w:pPr>
      <w:r>
        <w:t xml:space="preserve">Тема: «ИМПЕРАТОР ФРИДРИХ </w:t>
      </w:r>
      <w:r>
        <w:rPr>
          <w:lang w:val="en-US"/>
        </w:rPr>
        <w:t>I</w:t>
      </w:r>
      <w:r>
        <w:t xml:space="preserve"> БАРБАРОССА.</w:t>
      </w:r>
    </w:p>
    <w:p w:rsidR="00743F61" w:rsidRDefault="00167477">
      <w:pPr>
        <w:pStyle w:val="a4"/>
        <w:rPr>
          <w:b/>
          <w:sz w:val="28"/>
        </w:rPr>
      </w:pPr>
      <w:r>
        <w:t xml:space="preserve">     РОЛЬ ЕГО ЛИЧНОСТИ В ИСТОРИИ»                                                    </w:t>
      </w:r>
    </w:p>
    <w:p w:rsidR="00743F61" w:rsidRDefault="00743F61">
      <w:pPr>
        <w:jc w:val="center"/>
        <w:rPr>
          <w:b/>
          <w:sz w:val="28"/>
        </w:rPr>
      </w:pPr>
    </w:p>
    <w:p w:rsidR="00743F61" w:rsidRDefault="00743F61">
      <w:pPr>
        <w:jc w:val="center"/>
        <w:rPr>
          <w:b/>
          <w:sz w:val="28"/>
        </w:rPr>
      </w:pPr>
    </w:p>
    <w:p w:rsidR="00743F61" w:rsidRDefault="00743F61">
      <w:pPr>
        <w:jc w:val="center"/>
        <w:rPr>
          <w:b/>
          <w:sz w:val="28"/>
        </w:rPr>
      </w:pPr>
    </w:p>
    <w:p w:rsidR="00743F61" w:rsidRDefault="00743F61">
      <w:pPr>
        <w:jc w:val="center"/>
        <w:rPr>
          <w:b/>
          <w:sz w:val="28"/>
        </w:rPr>
      </w:pPr>
    </w:p>
    <w:p w:rsidR="00743F61" w:rsidRDefault="00743F61">
      <w:pPr>
        <w:jc w:val="right"/>
        <w:rPr>
          <w:sz w:val="28"/>
        </w:rPr>
      </w:pPr>
    </w:p>
    <w:p w:rsidR="00743F61" w:rsidRDefault="00167477">
      <w:pPr>
        <w:pStyle w:val="6"/>
        <w:jc w:val="left"/>
      </w:pPr>
      <w:r>
        <w:rPr>
          <w:i/>
        </w:rPr>
        <w:t xml:space="preserve">                                          </w:t>
      </w:r>
      <w:r>
        <w:rPr>
          <w:b/>
        </w:rPr>
        <w:t>Выполнила:</w:t>
      </w:r>
      <w:r>
        <w:t xml:space="preserve"> студентка 881 гр. </w:t>
      </w:r>
      <w:r>
        <w:rPr>
          <w:lang w:val="en-US"/>
        </w:rPr>
        <w:t>II</w:t>
      </w:r>
      <w:r>
        <w:t xml:space="preserve"> курса</w:t>
      </w:r>
    </w:p>
    <w:p w:rsidR="00743F61" w:rsidRDefault="00167477">
      <w:pPr>
        <w:pStyle w:val="6"/>
        <w:jc w:val="both"/>
      </w:pPr>
      <w:r>
        <w:t xml:space="preserve">                                          Гуманитарного Отделения (история)</w:t>
      </w:r>
    </w:p>
    <w:p w:rsidR="00743F61" w:rsidRDefault="00167477">
      <w:r>
        <w:tab/>
      </w:r>
      <w:r>
        <w:tab/>
      </w:r>
      <w:r>
        <w:tab/>
      </w:r>
      <w:r>
        <w:tab/>
        <w:t xml:space="preserve">           </w:t>
      </w:r>
      <w:r>
        <w:rPr>
          <w:b/>
          <w:sz w:val="28"/>
        </w:rPr>
        <w:t>Фамилия</w:t>
      </w:r>
      <w:r>
        <w:tab/>
      </w:r>
      <w:r>
        <w:rPr>
          <w:sz w:val="28"/>
        </w:rPr>
        <w:t>Трекулова</w:t>
      </w:r>
      <w:r>
        <w:rPr>
          <w:sz w:val="28"/>
        </w:rPr>
        <w:tab/>
      </w:r>
      <w:r>
        <w:t xml:space="preserve"> </w:t>
      </w:r>
    </w:p>
    <w:p w:rsidR="00743F61" w:rsidRDefault="00167477">
      <w:pPr>
        <w:pStyle w:val="6"/>
        <w:jc w:val="left"/>
      </w:pPr>
      <w:r>
        <w:t xml:space="preserve">                          </w:t>
      </w:r>
      <w:r>
        <w:rPr>
          <w:i/>
        </w:rPr>
        <w:t xml:space="preserve">               </w:t>
      </w:r>
      <w:r>
        <w:t xml:space="preserve"> </w:t>
      </w:r>
      <w:r>
        <w:rPr>
          <w:b/>
        </w:rPr>
        <w:t xml:space="preserve">Имя              </w:t>
      </w:r>
      <w:r>
        <w:t xml:space="preserve"> Ольга   </w:t>
      </w:r>
    </w:p>
    <w:p w:rsidR="00743F61" w:rsidRDefault="00167477">
      <w:pPr>
        <w:rPr>
          <w:sz w:val="28"/>
        </w:rPr>
      </w:pPr>
      <w:r>
        <w:t xml:space="preserve">                                             </w:t>
      </w:r>
      <w:r>
        <w:rPr>
          <w:b/>
          <w:sz w:val="28"/>
        </w:rPr>
        <w:t xml:space="preserve">  Отчество       </w:t>
      </w:r>
      <w:r>
        <w:rPr>
          <w:sz w:val="28"/>
        </w:rPr>
        <w:t>Анатольевна</w:t>
      </w:r>
    </w:p>
    <w:p w:rsidR="00743F61" w:rsidRDefault="00743F61">
      <w:pPr>
        <w:rPr>
          <w:b/>
          <w:sz w:val="28"/>
        </w:rPr>
      </w:pPr>
    </w:p>
    <w:p w:rsidR="00743F61" w:rsidRDefault="00743F61">
      <w:pPr>
        <w:rPr>
          <w:b/>
          <w:sz w:val="28"/>
        </w:rPr>
      </w:pPr>
    </w:p>
    <w:p w:rsidR="00743F61" w:rsidRDefault="00167477">
      <w:pPr>
        <w:rPr>
          <w:sz w:val="32"/>
        </w:rPr>
      </w:pPr>
      <w:r>
        <w:rPr>
          <w:sz w:val="32"/>
        </w:rPr>
        <w:t xml:space="preserve">          </w:t>
      </w:r>
    </w:p>
    <w:p w:rsidR="00743F61" w:rsidRDefault="00743F61">
      <w:pPr>
        <w:jc w:val="center"/>
        <w:rPr>
          <w:sz w:val="32"/>
        </w:rPr>
      </w:pPr>
    </w:p>
    <w:p w:rsidR="00743F61" w:rsidRDefault="00167477">
      <w:pPr>
        <w:jc w:val="center"/>
        <w:rPr>
          <w:sz w:val="32"/>
        </w:rPr>
      </w:pPr>
      <w:r>
        <w:rPr>
          <w:sz w:val="32"/>
        </w:rPr>
        <w:t xml:space="preserve"> </w:t>
      </w:r>
    </w:p>
    <w:p w:rsidR="00743F61" w:rsidRDefault="00743F61">
      <w:pPr>
        <w:jc w:val="center"/>
        <w:rPr>
          <w:sz w:val="28"/>
        </w:rPr>
      </w:pPr>
    </w:p>
    <w:p w:rsidR="00743F61" w:rsidRDefault="00167477">
      <w:pPr>
        <w:jc w:val="center"/>
        <w:rPr>
          <w:sz w:val="32"/>
        </w:rPr>
      </w:pPr>
      <w:r>
        <w:rPr>
          <w:sz w:val="32"/>
        </w:rPr>
        <w:t>Сургут-2000 г.</w:t>
      </w:r>
    </w:p>
    <w:p w:rsidR="00743F61" w:rsidRDefault="00743F61">
      <w:pPr>
        <w:jc w:val="center"/>
        <w:rPr>
          <w:sz w:val="36"/>
        </w:rPr>
      </w:pPr>
    </w:p>
    <w:p w:rsidR="00743F61" w:rsidRDefault="00743F61">
      <w:pPr>
        <w:jc w:val="center"/>
        <w:rPr>
          <w:sz w:val="32"/>
        </w:rPr>
      </w:pPr>
    </w:p>
    <w:p w:rsidR="00743F61" w:rsidRDefault="00743F61">
      <w:pPr>
        <w:jc w:val="center"/>
        <w:rPr>
          <w:sz w:val="32"/>
        </w:rPr>
      </w:pPr>
    </w:p>
    <w:p w:rsidR="00743F61" w:rsidRDefault="00167477">
      <w:pPr>
        <w:pStyle w:val="7"/>
        <w:jc w:val="center"/>
        <w:rPr>
          <w:sz w:val="36"/>
        </w:rPr>
      </w:pPr>
      <w:r>
        <w:rPr>
          <w:sz w:val="36"/>
        </w:rPr>
        <w:t>ОГЛАВЛЕНИЕ</w:t>
      </w:r>
    </w:p>
    <w:p w:rsidR="00743F61" w:rsidRDefault="00743F61"/>
    <w:p w:rsidR="00743F61" w:rsidRDefault="00743F61"/>
    <w:p w:rsidR="00743F61" w:rsidRDefault="00743F61">
      <w:pPr>
        <w:jc w:val="both"/>
        <w:rPr>
          <w:sz w:val="28"/>
        </w:rPr>
      </w:pPr>
    </w:p>
    <w:p w:rsidR="00743F61" w:rsidRDefault="00743F61">
      <w:pPr>
        <w:jc w:val="both"/>
        <w:rPr>
          <w:sz w:val="28"/>
        </w:rPr>
      </w:pPr>
    </w:p>
    <w:p w:rsidR="00743F61" w:rsidRDefault="00167477">
      <w:pPr>
        <w:pStyle w:val="20"/>
        <w:rPr>
          <w:b/>
        </w:rPr>
      </w:pPr>
      <w:r>
        <w:rPr>
          <w:b/>
        </w:rPr>
        <w:t xml:space="preserve">  </w:t>
      </w:r>
      <w:r>
        <w:rPr>
          <w:b/>
          <w:lang w:val="en-US"/>
        </w:rPr>
        <w:t>I</w:t>
      </w:r>
      <w:r>
        <w:rPr>
          <w:b/>
        </w:rPr>
        <w:t>.Введение</w:t>
      </w:r>
    </w:p>
    <w:p w:rsidR="00743F61" w:rsidRDefault="00167477">
      <w:pPr>
        <w:pStyle w:val="20"/>
      </w:pPr>
      <w:r>
        <w:t xml:space="preserve">    1. Предисловие</w:t>
      </w:r>
    </w:p>
    <w:p w:rsidR="00743F61" w:rsidRDefault="00167477">
      <w:pPr>
        <w:pStyle w:val="20"/>
      </w:pPr>
      <w:r>
        <w:t xml:space="preserve">    2. Обзор используемой литературы</w:t>
      </w:r>
    </w:p>
    <w:p w:rsidR="00743F61" w:rsidRDefault="00167477">
      <w:pPr>
        <w:pStyle w:val="20"/>
      </w:pPr>
      <w:r>
        <w:t xml:space="preserve">  </w:t>
      </w:r>
      <w:r>
        <w:rPr>
          <w:b/>
          <w:lang w:val="en-US"/>
        </w:rPr>
        <w:t>II</w:t>
      </w:r>
      <w:r>
        <w:rPr>
          <w:b/>
        </w:rPr>
        <w:t>.  Личность Фридриха Барбароссы</w:t>
      </w:r>
    </w:p>
    <w:p w:rsidR="00743F61" w:rsidRDefault="00167477">
      <w:pPr>
        <w:pStyle w:val="20"/>
        <w:rPr>
          <w:b/>
        </w:rPr>
      </w:pPr>
      <w:r>
        <w:rPr>
          <w:b/>
        </w:rPr>
        <w:t xml:space="preserve">  </w:t>
      </w:r>
      <w:r>
        <w:rPr>
          <w:b/>
          <w:lang w:val="en-US"/>
        </w:rPr>
        <w:t>III</w:t>
      </w:r>
      <w:r>
        <w:rPr>
          <w:b/>
        </w:rPr>
        <w:t xml:space="preserve">.Внутренняя политика </w:t>
      </w:r>
    </w:p>
    <w:p w:rsidR="00743F61" w:rsidRDefault="00167477">
      <w:pPr>
        <w:pStyle w:val="20"/>
        <w:rPr>
          <w:b/>
        </w:rPr>
      </w:pPr>
      <w:r>
        <w:t xml:space="preserve">  </w:t>
      </w:r>
      <w:r>
        <w:rPr>
          <w:b/>
          <w:lang w:val="en-US"/>
        </w:rPr>
        <w:t>IV</w:t>
      </w:r>
      <w:r>
        <w:rPr>
          <w:b/>
        </w:rPr>
        <w:t>.Военные походы Фридриха</w:t>
      </w:r>
      <w:r>
        <w:rPr>
          <w:b/>
          <w:lang w:val="en-US"/>
        </w:rPr>
        <w:t>I</w:t>
      </w:r>
    </w:p>
    <w:p w:rsidR="00743F61" w:rsidRDefault="00167477">
      <w:pPr>
        <w:pStyle w:val="20"/>
        <w:numPr>
          <w:ilvl w:val="0"/>
          <w:numId w:val="5"/>
        </w:numPr>
      </w:pPr>
      <w:r>
        <w:t>Итальянские походы</w:t>
      </w:r>
    </w:p>
    <w:p w:rsidR="00743F61" w:rsidRDefault="00167477">
      <w:pPr>
        <w:pStyle w:val="20"/>
        <w:numPr>
          <w:ilvl w:val="0"/>
          <w:numId w:val="5"/>
        </w:numPr>
      </w:pPr>
      <w:r>
        <w:t>Крестовый поход</w:t>
      </w:r>
    </w:p>
    <w:p w:rsidR="00743F61" w:rsidRDefault="00167477">
      <w:pPr>
        <w:pStyle w:val="20"/>
      </w:pPr>
      <w:r>
        <w:rPr>
          <w:b/>
        </w:rPr>
        <w:t xml:space="preserve">   </w:t>
      </w:r>
      <w:r>
        <w:rPr>
          <w:b/>
          <w:lang w:val="en-US"/>
        </w:rPr>
        <w:t>V</w:t>
      </w:r>
      <w:r>
        <w:rPr>
          <w:b/>
        </w:rPr>
        <w:t>.Вывод</w:t>
      </w:r>
    </w:p>
    <w:p w:rsidR="00743F61" w:rsidRDefault="00167477">
      <w:pPr>
        <w:pStyle w:val="20"/>
      </w:pPr>
      <w:r>
        <w:t xml:space="preserve">    Список литературы</w:t>
      </w:r>
    </w:p>
    <w:p w:rsidR="00743F61" w:rsidRDefault="00743F61">
      <w:pPr>
        <w:jc w:val="both"/>
        <w:rPr>
          <w:sz w:val="28"/>
        </w:rPr>
      </w:pPr>
    </w:p>
    <w:p w:rsidR="00743F61" w:rsidRDefault="00743F61">
      <w:pPr>
        <w:jc w:val="both"/>
        <w:rPr>
          <w:sz w:val="28"/>
        </w:rPr>
      </w:pPr>
    </w:p>
    <w:p w:rsidR="00743F61" w:rsidRDefault="00743F61">
      <w:pPr>
        <w:jc w:val="both"/>
        <w:rPr>
          <w:sz w:val="28"/>
        </w:rPr>
      </w:pPr>
    </w:p>
    <w:p w:rsidR="00743F61" w:rsidRDefault="00743F61">
      <w:pPr>
        <w:jc w:val="both"/>
        <w:rPr>
          <w:sz w:val="28"/>
        </w:rPr>
      </w:pPr>
    </w:p>
    <w:p w:rsidR="00743F61" w:rsidRDefault="00743F61">
      <w:pPr>
        <w:jc w:val="both"/>
        <w:rPr>
          <w:sz w:val="28"/>
        </w:rPr>
      </w:pPr>
    </w:p>
    <w:p w:rsidR="00743F61" w:rsidRDefault="00743F61">
      <w:pPr>
        <w:jc w:val="both"/>
        <w:rPr>
          <w:sz w:val="28"/>
        </w:rPr>
      </w:pPr>
    </w:p>
    <w:p w:rsidR="00743F61" w:rsidRDefault="00743F61">
      <w:pPr>
        <w:jc w:val="both"/>
        <w:rPr>
          <w:sz w:val="28"/>
        </w:rPr>
      </w:pPr>
    </w:p>
    <w:p w:rsidR="00743F61" w:rsidRDefault="00743F61">
      <w:pPr>
        <w:jc w:val="both"/>
        <w:rPr>
          <w:sz w:val="28"/>
        </w:rPr>
      </w:pPr>
    </w:p>
    <w:p w:rsidR="00743F61" w:rsidRDefault="00743F61">
      <w:pPr>
        <w:jc w:val="both"/>
        <w:rPr>
          <w:sz w:val="28"/>
        </w:rPr>
      </w:pPr>
    </w:p>
    <w:p w:rsidR="00743F61" w:rsidRDefault="00743F61">
      <w:pPr>
        <w:jc w:val="both"/>
        <w:rPr>
          <w:sz w:val="28"/>
        </w:rPr>
      </w:pPr>
    </w:p>
    <w:p w:rsidR="00743F61" w:rsidRDefault="00743F61">
      <w:pPr>
        <w:pStyle w:val="8"/>
        <w:rPr>
          <w:lang w:val="ru-RU"/>
        </w:rPr>
      </w:pPr>
    </w:p>
    <w:p w:rsidR="00743F61" w:rsidRDefault="00743F61"/>
    <w:p w:rsidR="00743F61" w:rsidRDefault="00743F61"/>
    <w:p w:rsidR="00743F61" w:rsidRDefault="00743F61">
      <w:pPr>
        <w:pStyle w:val="8"/>
        <w:rPr>
          <w:lang w:val="ru-RU"/>
        </w:rPr>
      </w:pPr>
    </w:p>
    <w:p w:rsidR="00743F61" w:rsidRDefault="00743F61"/>
    <w:p w:rsidR="00743F61" w:rsidRDefault="00743F61">
      <w:pPr>
        <w:pStyle w:val="8"/>
        <w:rPr>
          <w:lang w:val="ru-RU"/>
        </w:rPr>
      </w:pPr>
    </w:p>
    <w:p w:rsidR="00743F61" w:rsidRDefault="00167477">
      <w:pPr>
        <w:pStyle w:val="8"/>
        <w:rPr>
          <w:lang w:val="ru-RU"/>
        </w:rPr>
      </w:pPr>
      <w:r>
        <w:rPr>
          <w:lang w:val="ru-RU"/>
        </w:rPr>
        <w:t xml:space="preserve">    </w:t>
      </w:r>
    </w:p>
    <w:p w:rsidR="00743F61" w:rsidRDefault="00743F61">
      <w:pPr>
        <w:pStyle w:val="8"/>
        <w:rPr>
          <w:lang w:val="ru-RU"/>
        </w:rPr>
      </w:pPr>
    </w:p>
    <w:p w:rsidR="00743F61" w:rsidRDefault="00743F61">
      <w:pPr>
        <w:pStyle w:val="8"/>
        <w:rPr>
          <w:lang w:val="ru-RU"/>
        </w:rPr>
      </w:pPr>
    </w:p>
    <w:p w:rsidR="00743F61" w:rsidRDefault="00167477">
      <w:pPr>
        <w:pStyle w:val="8"/>
        <w:rPr>
          <w:lang w:val="ru-RU"/>
        </w:rPr>
      </w:pPr>
      <w:r>
        <w:rPr>
          <w:lang w:val="ru-RU"/>
        </w:rPr>
        <w:t xml:space="preserve">    </w:t>
      </w:r>
      <w:r>
        <w:t>II</w:t>
      </w:r>
      <w:r>
        <w:rPr>
          <w:lang w:val="ru-RU"/>
        </w:rPr>
        <w:t>. ЛИЧНОСТЬ ФРИДРИХА БАРБАРОССЫ</w:t>
      </w:r>
    </w:p>
    <w:p w:rsidR="00743F61" w:rsidRDefault="00743F61"/>
    <w:p w:rsidR="00743F61" w:rsidRDefault="00167477">
      <w:pPr>
        <w:spacing w:line="360" w:lineRule="auto"/>
        <w:jc w:val="both"/>
        <w:rPr>
          <w:sz w:val="28"/>
        </w:rPr>
      </w:pPr>
      <w:r>
        <w:t xml:space="preserve">     </w:t>
      </w:r>
      <w:r>
        <w:rPr>
          <w:sz w:val="28"/>
        </w:rPr>
        <w:t xml:space="preserve">Фридрих </w:t>
      </w:r>
      <w:r>
        <w:rPr>
          <w:sz w:val="28"/>
          <w:lang w:val="en-US"/>
        </w:rPr>
        <w:t>I</w:t>
      </w:r>
      <w:r>
        <w:rPr>
          <w:sz w:val="28"/>
        </w:rPr>
        <w:t xml:space="preserve"> Барбаросса был представителем третьей императорской династии в Германии – династии Гогенштауфенов.</w:t>
      </w:r>
    </w:p>
    <w:p w:rsidR="00743F61" w:rsidRDefault="00167477">
      <w:pPr>
        <w:pStyle w:val="30"/>
        <w:spacing w:line="360" w:lineRule="auto"/>
        <w:jc w:val="both"/>
      </w:pPr>
      <w:r>
        <w:t xml:space="preserve">     Он родился в 1125 г. О детстве и воспитании Фридриха почти ничего не известно. Естественно он получил самую лучшую военную подготовку, которая была доступна немецкому принцу в те времена, и прошел ее с энтузиазмом. </w:t>
      </w:r>
    </w:p>
    <w:p w:rsidR="00743F61" w:rsidRDefault="00167477">
      <w:pPr>
        <w:pStyle w:val="30"/>
        <w:spacing w:line="360" w:lineRule="auto"/>
        <w:jc w:val="both"/>
      </w:pPr>
      <w:r>
        <w:t xml:space="preserve">     Наиболее основательным было его политическое образование. Но не столько благодаря теоретическим занятиям, которые проводили с ним клирики из Королевской капеллы, сколько из-за того, что с раннего детства он оказался замешанным в важные события.</w:t>
      </w:r>
    </w:p>
    <w:p w:rsidR="00743F61" w:rsidRDefault="00167477">
      <w:pPr>
        <w:pStyle w:val="30"/>
        <w:spacing w:line="360" w:lineRule="auto"/>
        <w:jc w:val="both"/>
      </w:pPr>
      <w:r>
        <w:t xml:space="preserve">     Отец Фридриха</w:t>
      </w:r>
      <w:r>
        <w:rPr>
          <w:lang w:val="en-US"/>
        </w:rPr>
        <w:t>I</w:t>
      </w:r>
      <w:r>
        <w:t xml:space="preserve"> подвергся изгнанию из своих поместий почти в самый момент его рождения за то, что не подчинился решениям Лотаря </w:t>
      </w:r>
      <w:r>
        <w:rPr>
          <w:lang w:val="en-US"/>
        </w:rPr>
        <w:t>III</w:t>
      </w:r>
      <w:r>
        <w:t>.</w:t>
      </w:r>
    </w:p>
    <w:p w:rsidR="00743F61" w:rsidRDefault="00167477">
      <w:pPr>
        <w:pStyle w:val="30"/>
        <w:spacing w:line="360" w:lineRule="auto"/>
        <w:jc w:val="both"/>
      </w:pPr>
      <w:r>
        <w:t xml:space="preserve">     Потом, когда дядя Конрад взошел на престол, наступили те десять лет, за которые Фридрих приобщился к административным и политическим делам сначала при своем отце, поселившимся в герцогстве Швабском и занятом увеличением семейных владений. Затем, начиная с того момента, когда Фридрих Одноглазый поставил его управлять своими владениями и герцогством, будущий император на собственном опыте все несовершенства и опасности феодальной системы. Фридрих Барбаросса, сражаясь в Баварии против Конрада фон Цэрингена и часто сопровождая своего дядю, достаточно насмотрелся на сведения счетов, междуусобные войны, чтобы убедиться, насколько такие раздоры опасны для королевской власти, и что монарх, не сумевший упрочить свою власть в Германии, не сможет вести большую политику. Фридрих хорошо затвердил этот урок и никогда его не забывал.</w:t>
      </w:r>
    </w:p>
    <w:p w:rsidR="00743F61" w:rsidRDefault="00167477">
      <w:pPr>
        <w:pStyle w:val="30"/>
        <w:spacing w:line="360" w:lineRule="auto"/>
        <w:jc w:val="both"/>
      </w:pPr>
      <w:r>
        <w:t xml:space="preserve">     В 1147г. после смерти отца, он стал герцогом Швабским. Но еще до этого жизнь Фридриха была отмечена двумя важными событиями.</w:t>
      </w:r>
    </w:p>
    <w:p w:rsidR="00743F61" w:rsidRDefault="00167477">
      <w:pPr>
        <w:pStyle w:val="30"/>
        <w:spacing w:line="360" w:lineRule="auto"/>
        <w:jc w:val="both"/>
      </w:pPr>
      <w:r>
        <w:t xml:space="preserve">     Во-первых, он женился (точная дата не установлена) на юной немке Адельгейде фон Фобург; во-вторых, вскоре после кончины отца, он принял участие в крестовом походе, который организовали Конрад</w:t>
      </w:r>
      <w:r>
        <w:rPr>
          <w:lang w:val="en-US"/>
        </w:rPr>
        <w:t>III</w:t>
      </w:r>
      <w:r>
        <w:t xml:space="preserve"> и французский король Людовик</w:t>
      </w:r>
      <w:r>
        <w:rPr>
          <w:lang w:val="en-US"/>
        </w:rPr>
        <w:t>VII</w:t>
      </w:r>
      <w:r>
        <w:t>.</w:t>
      </w:r>
    </w:p>
    <w:p w:rsidR="00743F61" w:rsidRDefault="00167477">
      <w:pPr>
        <w:pStyle w:val="30"/>
        <w:spacing w:line="360" w:lineRule="auto"/>
        <w:jc w:val="both"/>
      </w:pPr>
      <w:r>
        <w:t xml:space="preserve">     Несмотря на то, что поход оказался неудачным, Фридрих получил возможность оказаться среди прочих немецких принцев, установить свои первые «личные» связи вне семейного клана и занять подобающее место в ряду немецкой знати. Наконец, именно там, благодаря своей храбрости и доблести, он завоевал всеобщее уважение и особенно доверие Конрада. </w:t>
      </w:r>
    </w:p>
    <w:p w:rsidR="00743F61" w:rsidRDefault="00167477">
      <w:pPr>
        <w:pStyle w:val="30"/>
        <w:spacing w:line="360" w:lineRule="auto"/>
        <w:jc w:val="both"/>
      </w:pPr>
      <w:r>
        <w:t xml:space="preserve">     Похоже, что именно тогда и зародилась в сознании императора идея о том, чтобы указать электорам на своего прославленного племянника, а в душе молодого человека родились императорские амбиции.</w:t>
      </w:r>
    </w:p>
    <w:p w:rsidR="00743F61" w:rsidRDefault="00167477">
      <w:pPr>
        <w:pStyle w:val="30"/>
        <w:spacing w:line="360" w:lineRule="auto"/>
        <w:jc w:val="both"/>
      </w:pPr>
      <w:r>
        <w:t xml:space="preserve">     Этот принц, физически крепкий и сильный, исключительно выносливый, приятный и даже очаровательный собеседник, когда он того желал, был прежде всего превосходным рыцарем, воодушевленным высоким идеалом, то есть убежденным, что его служба должна быть направлена на благие цели. Храбрость для силы и сила для права и правоты – таким мог стать его девиз.</w:t>
      </w:r>
      <w:r>
        <w:rPr>
          <w:rStyle w:val="a6"/>
        </w:rPr>
        <w:footnoteReference w:id="1"/>
      </w:r>
      <w:r>
        <w:t xml:space="preserve"> Получив аристократическое воспитание и приняв требования общества, Фридрих всегда был честен, даже если порой должен был как глава государства уступать юридическим ухищрениям. Он был щедрым, любил поддерживать дружбу между окружавшими его людьми и мирить ссорившихся, даже если ему приходилось иной раз, как любому могущественному монарху, быть расчетливым в снисходительности и умерять свои симпатии.</w:t>
      </w:r>
    </w:p>
    <w:p w:rsidR="00743F61" w:rsidRDefault="00167477">
      <w:pPr>
        <w:pStyle w:val="30"/>
        <w:spacing w:line="360" w:lineRule="auto"/>
        <w:jc w:val="both"/>
      </w:pPr>
      <w:r>
        <w:t xml:space="preserve">     Эти душевные качества имели и оборотные стороны. Храбрость может обернуться наглостью, сила – стать насилием, обманутая честность – переродиться в жестокость. В такие моменты гнева Фридрих бывал крайне суров, можно было даже задаться вопросом, не казались ли ему совершаемые тогда деяния (разрушение Милана, повинности, налагаемые на некоторых итальянцев и т.д.) единственным средством для достижения поставленной перед собой цели. Но это – очевидный человеческий недостаток, часто встречавшийся в ту эпоху, без которого средневековый принц не мог бы считаться крупным сеньором.</w:t>
      </w:r>
    </w:p>
    <w:p w:rsidR="00743F61" w:rsidRDefault="00167477">
      <w:pPr>
        <w:pStyle w:val="30"/>
        <w:spacing w:line="360" w:lineRule="auto"/>
        <w:jc w:val="both"/>
      </w:pPr>
      <w:r>
        <w:t xml:space="preserve">    Фридрих Барбаросса был уверен в своей принадлежности к высшей аристократии. Как все сеньоры того времени, из вполне естественной гордыни был убежден, что принадлежал к правящему классу и что все, с кем ему полагалось быть щедрым, не имели к нему никакого отношения. Вполне типичный представитель своего класса и ранга, он всегда считал себя знатнейшим среди знатных, принцем среди принцев, законно призванным волею судьбы к исключительно почетной карьере и грандиозным делам.</w:t>
      </w:r>
    </w:p>
    <w:p w:rsidR="00743F61" w:rsidRDefault="00167477">
      <w:pPr>
        <w:pStyle w:val="30"/>
        <w:spacing w:line="360" w:lineRule="auto"/>
        <w:jc w:val="both"/>
      </w:pPr>
      <w:r>
        <w:t xml:space="preserve">      Умный и тонкий политик, любящий власть, а значит и любящий принимать решения, Фридрих </w:t>
      </w:r>
      <w:r>
        <w:rPr>
          <w:lang w:val="en-US"/>
        </w:rPr>
        <w:t>I</w:t>
      </w:r>
      <w:r>
        <w:t xml:space="preserve"> был замечательным деятелем. Любовь к действиям, соответствующая его физической силе и живости ума, сделала его неутомимым. Немецкие дела, итальянские вопросы, духовные и религиозные проблемы, Запад и Восток, идеи и их осуществление – его интересовало все, он брался за все и занимался всем. Метя высоко и задумывая все  в крупных масштабах, Барбаросса имел необходимые качества для того, чтобы стать могущественным властелином как в мире, так и в войне, как в управлении и администрации, так и в отношениях со своими подданными. Однако, вкус к власти, амбициозность, привычка к действию, которая могла подавить размышление и правильную оценку реальности, приводила иногда к упрямству, не имевшему ничего общего с упорством, и к поражениям, являвшимися в какой-то степени ошибками.</w:t>
      </w:r>
    </w:p>
    <w:p w:rsidR="00743F61" w:rsidRDefault="00167477">
      <w:pPr>
        <w:pStyle w:val="30"/>
        <w:spacing w:line="360" w:lineRule="auto"/>
        <w:jc w:val="both"/>
      </w:pPr>
      <w:r>
        <w:t xml:space="preserve">     Ему случалось потерять много времени, прежде чем он понимал, что избранный путь неверен. В некоторых случаях этому властелину не хватало хладнокровия и самообладания.</w:t>
      </w:r>
    </w:p>
    <w:p w:rsidR="00743F61" w:rsidRDefault="00167477">
      <w:pPr>
        <w:pStyle w:val="30"/>
        <w:spacing w:line="360" w:lineRule="auto"/>
        <w:jc w:val="both"/>
        <w:sectPr w:rsidR="00743F61">
          <w:pgSz w:w="11906" w:h="16838" w:code="9"/>
          <w:pgMar w:top="1418" w:right="851" w:bottom="1418" w:left="1701" w:header="720" w:footer="720" w:gutter="0"/>
          <w:cols w:space="720"/>
        </w:sectPr>
      </w:pPr>
      <w:r>
        <w:t xml:space="preserve">            </w:t>
      </w:r>
    </w:p>
    <w:p w:rsidR="00743F61" w:rsidRDefault="00167477">
      <w:pPr>
        <w:pStyle w:val="30"/>
        <w:spacing w:line="360" w:lineRule="auto"/>
        <w:jc w:val="both"/>
      </w:pPr>
      <w:r>
        <w:rPr>
          <w:b/>
        </w:rPr>
        <w:t xml:space="preserve">      Список используемой литературы:</w:t>
      </w:r>
    </w:p>
    <w:p w:rsidR="00743F61" w:rsidRDefault="00743F61">
      <w:pPr>
        <w:pStyle w:val="30"/>
        <w:spacing w:line="360" w:lineRule="auto"/>
        <w:jc w:val="both"/>
      </w:pPr>
    </w:p>
    <w:p w:rsidR="00743F61" w:rsidRDefault="00167477">
      <w:pPr>
        <w:pStyle w:val="30"/>
        <w:numPr>
          <w:ilvl w:val="0"/>
          <w:numId w:val="4"/>
        </w:numPr>
        <w:spacing w:line="360" w:lineRule="auto"/>
        <w:jc w:val="both"/>
      </w:pPr>
      <w:r>
        <w:t>Эпоха крестовых походов/ Под ред. Э.Лависса и А.Рамбо,- СПб.; 1999. С. 143-187.</w:t>
      </w:r>
    </w:p>
    <w:p w:rsidR="00743F61" w:rsidRDefault="00167477">
      <w:pPr>
        <w:pStyle w:val="30"/>
        <w:numPr>
          <w:ilvl w:val="0"/>
          <w:numId w:val="4"/>
        </w:numPr>
        <w:spacing w:line="360" w:lineRule="auto"/>
        <w:jc w:val="both"/>
      </w:pPr>
      <w:r>
        <w:t>Фридрих Барбаросса/  М.Пако,- М.: “Феникс”, 1998.</w:t>
      </w:r>
    </w:p>
    <w:p w:rsidR="00743F61" w:rsidRDefault="00167477">
      <w:pPr>
        <w:pStyle w:val="30"/>
        <w:numPr>
          <w:ilvl w:val="0"/>
          <w:numId w:val="4"/>
        </w:numPr>
        <w:spacing w:line="360" w:lineRule="auto"/>
        <w:jc w:val="both"/>
      </w:pPr>
      <w:r>
        <w:t>Средневековая Европа глазами современников и историков/ в 5-ти частях, часть 2.- М.: «Интерпракс», 1994. С. 157-170</w:t>
      </w:r>
    </w:p>
    <w:p w:rsidR="00743F61" w:rsidRDefault="00167477">
      <w:pPr>
        <w:pStyle w:val="30"/>
        <w:numPr>
          <w:ilvl w:val="0"/>
          <w:numId w:val="4"/>
        </w:numPr>
        <w:spacing w:line="360" w:lineRule="auto"/>
        <w:jc w:val="both"/>
      </w:pPr>
      <w:r>
        <w:t>История средних веков в 2-х томах, т.1/ Л.М.Брагина, Е.В. Гутнова, С.П.Карпов и др.; под ред. С.П.Карпова,- М.: «Высшая школа», 1990. С. 294-306.</w:t>
      </w:r>
    </w:p>
    <w:p w:rsidR="00743F61" w:rsidRDefault="00167477">
      <w:pPr>
        <w:pStyle w:val="30"/>
        <w:numPr>
          <w:ilvl w:val="0"/>
          <w:numId w:val="4"/>
        </w:numPr>
        <w:spacing w:line="360" w:lineRule="auto"/>
        <w:jc w:val="both"/>
      </w:pPr>
      <w:r>
        <w:t>Хрестоматия по истории средних веков/ Под ред. профессора Н.П.Грацианского и профессора С.Д.Сказкина, в 2-х томах, т.1. – М.: 1939. С. 315-317.</w:t>
      </w:r>
    </w:p>
    <w:p w:rsidR="00743F61" w:rsidRDefault="00167477">
      <w:pPr>
        <w:pStyle w:val="30"/>
        <w:numPr>
          <w:ilvl w:val="0"/>
          <w:numId w:val="4"/>
        </w:numPr>
        <w:spacing w:line="360" w:lineRule="auto"/>
        <w:jc w:val="both"/>
      </w:pPr>
      <w:r>
        <w:t>Мировая художественная культура; - М.: «Академия», 1999. С. 143-145.</w:t>
      </w:r>
    </w:p>
    <w:p w:rsidR="00743F61" w:rsidRDefault="00743F61">
      <w:pPr>
        <w:spacing w:line="360" w:lineRule="auto"/>
        <w:jc w:val="center"/>
        <w:rPr>
          <w:b/>
          <w:sz w:val="28"/>
        </w:rPr>
      </w:pPr>
    </w:p>
    <w:p w:rsidR="00743F61" w:rsidRDefault="00743F61">
      <w:pPr>
        <w:spacing w:line="360" w:lineRule="auto"/>
        <w:jc w:val="center"/>
        <w:rPr>
          <w:b/>
          <w:sz w:val="28"/>
        </w:rPr>
      </w:pPr>
    </w:p>
    <w:p w:rsidR="00743F61" w:rsidRDefault="0016747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</w:t>
      </w:r>
      <w:bookmarkStart w:id="0" w:name="_GoBack"/>
      <w:bookmarkEnd w:id="0"/>
    </w:p>
    <w:sectPr w:rsidR="00743F61">
      <w:pgSz w:w="11906" w:h="16838" w:code="9"/>
      <w:pgMar w:top="1418" w:right="85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F61" w:rsidRDefault="00167477">
      <w:r>
        <w:separator/>
      </w:r>
    </w:p>
  </w:endnote>
  <w:endnote w:type="continuationSeparator" w:id="0">
    <w:p w:rsidR="00743F61" w:rsidRDefault="00167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F61" w:rsidRDefault="00167477">
      <w:r>
        <w:separator/>
      </w:r>
    </w:p>
  </w:footnote>
  <w:footnote w:type="continuationSeparator" w:id="0">
    <w:p w:rsidR="00743F61" w:rsidRDefault="00167477">
      <w:r>
        <w:continuationSeparator/>
      </w:r>
    </w:p>
  </w:footnote>
  <w:footnote w:id="1">
    <w:p w:rsidR="00743F61" w:rsidRDefault="00167477">
      <w:pPr>
        <w:pStyle w:val="a5"/>
      </w:pPr>
      <w:r>
        <w:rPr>
          <w:rStyle w:val="a6"/>
        </w:rPr>
        <w:footnoteRef/>
      </w:r>
      <w:r>
        <w:t xml:space="preserve"> М. Пако Фридрих Барбаросса. М.: 1998, с.82</w:t>
      </w:r>
    </w:p>
    <w:p w:rsidR="00743F61" w:rsidRDefault="00743F61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43150"/>
    <w:multiLevelType w:val="singleLevel"/>
    <w:tmpl w:val="2F66D23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">
    <w:nsid w:val="3D1A4468"/>
    <w:multiLevelType w:val="singleLevel"/>
    <w:tmpl w:val="0AEA2D4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75"/>
      </w:pPr>
      <w:rPr>
        <w:rFonts w:hint="default"/>
      </w:rPr>
    </w:lvl>
  </w:abstractNum>
  <w:abstractNum w:abstractNumId="2">
    <w:nsid w:val="427010BD"/>
    <w:multiLevelType w:val="singleLevel"/>
    <w:tmpl w:val="CAB2B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8A26F78"/>
    <w:multiLevelType w:val="singleLevel"/>
    <w:tmpl w:val="23BA00A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4">
    <w:nsid w:val="785E7F12"/>
    <w:multiLevelType w:val="singleLevel"/>
    <w:tmpl w:val="72DCCD0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477"/>
    <w:rsid w:val="00167477"/>
    <w:rsid w:val="003755E3"/>
    <w:rsid w:val="0074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623FA-8138-4DDF-A030-4A07E8E8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20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32"/>
      <w:lang w:val="en-US"/>
    </w:rPr>
  </w:style>
  <w:style w:type="paragraph" w:styleId="9">
    <w:name w:val="heading 9"/>
    <w:basedOn w:val="a"/>
    <w:next w:val="a"/>
    <w:qFormat/>
    <w:pPr>
      <w:keepNext/>
      <w:spacing w:line="360" w:lineRule="auto"/>
      <w:jc w:val="both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jc w:val="center"/>
    </w:pPr>
    <w:rPr>
      <w:sz w:val="36"/>
    </w:rPr>
  </w:style>
  <w:style w:type="paragraph" w:styleId="a5">
    <w:name w:val="footnote text"/>
    <w:basedOn w:val="a"/>
    <w:semiHidden/>
    <w:rPr>
      <w:sz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sz w:val="2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3"/>
    <w:basedOn w:val="a"/>
    <w:semiHidden/>
    <w:pPr>
      <w:tabs>
        <w:tab w:val="left" w:pos="1134"/>
      </w:tabs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 </Company>
  <LinksUpToDate>false</LinksUpToDate>
  <CharactersWithSpaces>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ТГ РЭНГЛ</dc:creator>
  <cp:keywords/>
  <cp:lastModifiedBy>admin</cp:lastModifiedBy>
  <cp:revision>2</cp:revision>
  <cp:lastPrinted>2000-05-31T12:34:00Z</cp:lastPrinted>
  <dcterms:created xsi:type="dcterms:W3CDTF">2014-05-16T16:03:00Z</dcterms:created>
  <dcterms:modified xsi:type="dcterms:W3CDTF">2014-05-16T16:03:00Z</dcterms:modified>
</cp:coreProperties>
</file>