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10D" w:rsidRPr="00FC655E" w:rsidRDefault="0000110D" w:rsidP="00FC655E">
      <w:pPr>
        <w:spacing w:line="360" w:lineRule="auto"/>
        <w:ind w:firstLine="709"/>
        <w:jc w:val="center"/>
        <w:rPr>
          <w:sz w:val="28"/>
          <w:szCs w:val="28"/>
        </w:rPr>
      </w:pPr>
      <w:r w:rsidRPr="00FC655E">
        <w:rPr>
          <w:sz w:val="28"/>
          <w:szCs w:val="28"/>
        </w:rPr>
        <w:t>ФЕДЕРАЛЬНОЕ АГЕНСТВО ПО ОБРАЗОВАНИЮ</w:t>
      </w:r>
    </w:p>
    <w:p w:rsidR="0000110D" w:rsidRPr="00FC655E" w:rsidRDefault="0000110D" w:rsidP="00FC655E">
      <w:pPr>
        <w:spacing w:line="360" w:lineRule="auto"/>
        <w:ind w:firstLine="709"/>
        <w:jc w:val="center"/>
        <w:rPr>
          <w:sz w:val="28"/>
          <w:szCs w:val="28"/>
        </w:rPr>
      </w:pPr>
      <w:r w:rsidRPr="00FC655E">
        <w:rPr>
          <w:sz w:val="28"/>
          <w:szCs w:val="28"/>
        </w:rPr>
        <w:t>ВОРОНЕЖСКИЙ ГОСУДАРСТВЕННЫЙ УНИВЕРСИТЕТ</w:t>
      </w:r>
    </w:p>
    <w:p w:rsidR="0000110D" w:rsidRPr="00FC655E" w:rsidRDefault="0000110D" w:rsidP="00FC655E">
      <w:pPr>
        <w:spacing w:line="360" w:lineRule="auto"/>
        <w:ind w:firstLine="709"/>
        <w:jc w:val="center"/>
        <w:rPr>
          <w:sz w:val="28"/>
          <w:szCs w:val="28"/>
        </w:rPr>
      </w:pPr>
      <w:r w:rsidRPr="00FC655E">
        <w:rPr>
          <w:sz w:val="28"/>
          <w:szCs w:val="28"/>
        </w:rPr>
        <w:t>ФАКУЛЬТЕТ МЕЖДУНАРОДНЫХ ОТНОШЕНИЙ</w:t>
      </w:r>
    </w:p>
    <w:p w:rsidR="0000110D" w:rsidRPr="00FC655E" w:rsidRDefault="0000110D" w:rsidP="00FC655E">
      <w:pPr>
        <w:spacing w:line="360" w:lineRule="auto"/>
        <w:ind w:firstLine="709"/>
        <w:jc w:val="center"/>
        <w:rPr>
          <w:sz w:val="28"/>
          <w:szCs w:val="28"/>
        </w:rPr>
      </w:pPr>
    </w:p>
    <w:p w:rsidR="0000110D" w:rsidRPr="00FC655E" w:rsidRDefault="0000110D" w:rsidP="00FC655E">
      <w:pPr>
        <w:spacing w:line="360" w:lineRule="auto"/>
        <w:ind w:firstLine="709"/>
        <w:jc w:val="center"/>
        <w:rPr>
          <w:sz w:val="28"/>
          <w:szCs w:val="28"/>
        </w:rPr>
      </w:pPr>
      <w:r w:rsidRPr="00FC655E">
        <w:rPr>
          <w:sz w:val="28"/>
          <w:szCs w:val="28"/>
        </w:rPr>
        <w:t>КАФЕДРА МЕЖДУНАРОДНОЙ ЭКОНОМИКИ И</w:t>
      </w:r>
    </w:p>
    <w:p w:rsidR="0000110D" w:rsidRPr="00FC655E" w:rsidRDefault="0000110D" w:rsidP="00FC655E">
      <w:pPr>
        <w:spacing w:line="360" w:lineRule="auto"/>
        <w:ind w:firstLine="709"/>
        <w:jc w:val="center"/>
        <w:rPr>
          <w:sz w:val="28"/>
          <w:szCs w:val="28"/>
        </w:rPr>
      </w:pPr>
      <w:r w:rsidRPr="00FC655E">
        <w:rPr>
          <w:sz w:val="28"/>
          <w:szCs w:val="28"/>
        </w:rPr>
        <w:t>ВНЕШНЕЭКОНОМИЧЕСКОЙ ДЕЯТЕЛЬНОСТИ</w:t>
      </w:r>
    </w:p>
    <w:p w:rsidR="0000110D" w:rsidRPr="00FC655E" w:rsidRDefault="0000110D" w:rsidP="00FC655E">
      <w:pPr>
        <w:spacing w:line="360" w:lineRule="auto"/>
        <w:ind w:firstLine="709"/>
        <w:jc w:val="center"/>
        <w:rPr>
          <w:sz w:val="28"/>
          <w:szCs w:val="28"/>
        </w:rPr>
      </w:pPr>
    </w:p>
    <w:p w:rsidR="0000110D" w:rsidRPr="00FC655E" w:rsidRDefault="0000110D" w:rsidP="00FC655E">
      <w:pPr>
        <w:spacing w:line="360" w:lineRule="auto"/>
        <w:ind w:firstLine="709"/>
        <w:jc w:val="center"/>
        <w:rPr>
          <w:sz w:val="28"/>
          <w:szCs w:val="28"/>
        </w:rPr>
      </w:pPr>
    </w:p>
    <w:p w:rsidR="0000110D" w:rsidRPr="00F26926" w:rsidRDefault="0000110D" w:rsidP="00FC655E">
      <w:pPr>
        <w:spacing w:line="360" w:lineRule="auto"/>
        <w:ind w:firstLine="709"/>
        <w:jc w:val="center"/>
        <w:rPr>
          <w:b/>
          <w:bCs/>
          <w:sz w:val="28"/>
          <w:szCs w:val="28"/>
        </w:rPr>
      </w:pPr>
      <w:r w:rsidRPr="00F26926">
        <w:rPr>
          <w:b/>
          <w:bCs/>
          <w:sz w:val="28"/>
          <w:szCs w:val="28"/>
        </w:rPr>
        <w:t>РЕФЕРАТ</w:t>
      </w:r>
    </w:p>
    <w:p w:rsidR="0000110D" w:rsidRPr="00F26926" w:rsidRDefault="0000110D" w:rsidP="00FC655E">
      <w:pPr>
        <w:spacing w:line="360" w:lineRule="auto"/>
        <w:ind w:firstLine="709"/>
        <w:jc w:val="center"/>
        <w:rPr>
          <w:b/>
          <w:bCs/>
          <w:sz w:val="28"/>
          <w:szCs w:val="28"/>
        </w:rPr>
      </w:pPr>
    </w:p>
    <w:p w:rsidR="0000110D" w:rsidRPr="00F26926" w:rsidRDefault="0000110D" w:rsidP="00FC655E">
      <w:pPr>
        <w:spacing w:line="360" w:lineRule="auto"/>
        <w:ind w:firstLine="709"/>
        <w:jc w:val="center"/>
        <w:rPr>
          <w:b/>
          <w:bCs/>
          <w:sz w:val="28"/>
          <w:szCs w:val="28"/>
        </w:rPr>
      </w:pPr>
      <w:r w:rsidRPr="00F26926">
        <w:rPr>
          <w:b/>
          <w:bCs/>
          <w:sz w:val="28"/>
          <w:szCs w:val="28"/>
        </w:rPr>
        <w:t>по дисциплине «Конкурентоспособность стран и регионов»</w:t>
      </w:r>
    </w:p>
    <w:p w:rsidR="0000110D" w:rsidRPr="00F26926" w:rsidRDefault="0000110D" w:rsidP="00FC655E">
      <w:pPr>
        <w:spacing w:line="360" w:lineRule="auto"/>
        <w:ind w:firstLine="709"/>
        <w:jc w:val="center"/>
        <w:rPr>
          <w:b/>
          <w:bCs/>
          <w:sz w:val="28"/>
          <w:szCs w:val="28"/>
        </w:rPr>
      </w:pPr>
      <w:r w:rsidRPr="00F26926">
        <w:rPr>
          <w:b/>
          <w:bCs/>
          <w:sz w:val="28"/>
          <w:szCs w:val="28"/>
        </w:rPr>
        <w:t>на тему: «Индекс развития человеческого потенциала»</w:t>
      </w:r>
    </w:p>
    <w:p w:rsidR="0000110D" w:rsidRPr="00FC655E" w:rsidRDefault="0000110D" w:rsidP="00FC655E">
      <w:pPr>
        <w:spacing w:line="360" w:lineRule="auto"/>
        <w:ind w:firstLine="709"/>
        <w:jc w:val="center"/>
        <w:rPr>
          <w:sz w:val="28"/>
          <w:szCs w:val="28"/>
        </w:rPr>
      </w:pPr>
    </w:p>
    <w:p w:rsidR="0000110D" w:rsidRPr="00FC655E" w:rsidRDefault="0000110D" w:rsidP="00FC655E">
      <w:pPr>
        <w:spacing w:line="360" w:lineRule="auto"/>
        <w:ind w:firstLine="709"/>
        <w:jc w:val="center"/>
        <w:rPr>
          <w:sz w:val="28"/>
          <w:szCs w:val="28"/>
        </w:rPr>
      </w:pPr>
    </w:p>
    <w:p w:rsidR="0000110D" w:rsidRPr="00FC655E" w:rsidRDefault="0000110D" w:rsidP="00FC655E">
      <w:pPr>
        <w:spacing w:line="360" w:lineRule="auto"/>
        <w:ind w:firstLine="709"/>
        <w:jc w:val="center"/>
        <w:rPr>
          <w:sz w:val="28"/>
          <w:szCs w:val="28"/>
        </w:rPr>
      </w:pPr>
    </w:p>
    <w:p w:rsidR="0000110D" w:rsidRPr="00FC655E" w:rsidRDefault="0000110D" w:rsidP="00FC655E">
      <w:pPr>
        <w:spacing w:line="360" w:lineRule="auto"/>
        <w:ind w:firstLine="709"/>
        <w:jc w:val="center"/>
        <w:rPr>
          <w:sz w:val="28"/>
          <w:szCs w:val="28"/>
        </w:rPr>
      </w:pPr>
    </w:p>
    <w:p w:rsidR="0000110D" w:rsidRPr="00FC655E" w:rsidRDefault="0000110D" w:rsidP="00FC655E">
      <w:pPr>
        <w:spacing w:line="360" w:lineRule="auto"/>
        <w:ind w:firstLine="709"/>
        <w:jc w:val="center"/>
        <w:rPr>
          <w:sz w:val="28"/>
          <w:szCs w:val="28"/>
        </w:rPr>
      </w:pPr>
    </w:p>
    <w:p w:rsidR="0000110D" w:rsidRPr="00FC655E" w:rsidRDefault="0000110D" w:rsidP="00FC655E">
      <w:pPr>
        <w:spacing w:line="360" w:lineRule="auto"/>
        <w:ind w:firstLine="709"/>
        <w:jc w:val="center"/>
        <w:rPr>
          <w:sz w:val="28"/>
          <w:szCs w:val="28"/>
        </w:rPr>
      </w:pPr>
    </w:p>
    <w:p w:rsidR="0000110D" w:rsidRPr="00FC655E" w:rsidRDefault="0000110D" w:rsidP="00FC655E">
      <w:pPr>
        <w:spacing w:line="360" w:lineRule="auto"/>
        <w:ind w:firstLine="709"/>
        <w:jc w:val="center"/>
        <w:rPr>
          <w:sz w:val="28"/>
          <w:szCs w:val="28"/>
        </w:rPr>
      </w:pPr>
    </w:p>
    <w:p w:rsidR="0000110D" w:rsidRPr="00FC655E" w:rsidRDefault="0000110D" w:rsidP="00FC655E">
      <w:pPr>
        <w:spacing w:line="360" w:lineRule="auto"/>
        <w:ind w:firstLine="709"/>
        <w:jc w:val="right"/>
        <w:rPr>
          <w:sz w:val="28"/>
          <w:szCs w:val="28"/>
        </w:rPr>
      </w:pPr>
      <w:r w:rsidRPr="00FC655E">
        <w:rPr>
          <w:sz w:val="28"/>
          <w:szCs w:val="28"/>
        </w:rPr>
        <w:t>Подготовили:</w:t>
      </w:r>
    </w:p>
    <w:p w:rsidR="0000110D" w:rsidRPr="00FC655E" w:rsidRDefault="0000110D" w:rsidP="00FC655E">
      <w:pPr>
        <w:spacing w:line="360" w:lineRule="auto"/>
        <w:ind w:firstLine="709"/>
        <w:jc w:val="right"/>
        <w:rPr>
          <w:sz w:val="28"/>
          <w:szCs w:val="28"/>
        </w:rPr>
      </w:pPr>
      <w:r w:rsidRPr="00FC655E">
        <w:rPr>
          <w:sz w:val="28"/>
          <w:szCs w:val="28"/>
        </w:rPr>
        <w:t>студентки 3 курса, 4 и 5 групп</w:t>
      </w:r>
    </w:p>
    <w:p w:rsidR="0000110D" w:rsidRPr="00FC655E" w:rsidRDefault="0000110D" w:rsidP="00FC655E">
      <w:pPr>
        <w:spacing w:line="360" w:lineRule="auto"/>
        <w:ind w:firstLine="709"/>
        <w:jc w:val="right"/>
        <w:rPr>
          <w:sz w:val="28"/>
          <w:szCs w:val="28"/>
        </w:rPr>
      </w:pPr>
      <w:r w:rsidRPr="00FC655E">
        <w:rPr>
          <w:sz w:val="28"/>
          <w:szCs w:val="28"/>
        </w:rPr>
        <w:t>Преподаватель:</w:t>
      </w:r>
    </w:p>
    <w:p w:rsidR="0000110D" w:rsidRPr="00FC655E" w:rsidRDefault="0000110D" w:rsidP="00FC655E">
      <w:pPr>
        <w:spacing w:line="360" w:lineRule="auto"/>
        <w:ind w:firstLine="709"/>
        <w:jc w:val="center"/>
        <w:rPr>
          <w:sz w:val="28"/>
          <w:szCs w:val="28"/>
        </w:rPr>
      </w:pPr>
    </w:p>
    <w:p w:rsidR="0000110D" w:rsidRPr="00FC655E" w:rsidRDefault="0000110D" w:rsidP="00FC655E">
      <w:pPr>
        <w:spacing w:line="360" w:lineRule="auto"/>
        <w:ind w:firstLine="709"/>
        <w:jc w:val="center"/>
        <w:rPr>
          <w:sz w:val="28"/>
          <w:szCs w:val="28"/>
        </w:rPr>
      </w:pPr>
    </w:p>
    <w:p w:rsidR="0000110D" w:rsidRPr="00FC655E" w:rsidRDefault="0000110D" w:rsidP="00FC655E">
      <w:pPr>
        <w:spacing w:line="360" w:lineRule="auto"/>
        <w:ind w:firstLine="709"/>
        <w:jc w:val="center"/>
        <w:rPr>
          <w:sz w:val="28"/>
          <w:szCs w:val="28"/>
        </w:rPr>
      </w:pPr>
    </w:p>
    <w:p w:rsidR="0000110D" w:rsidRPr="00FC655E" w:rsidRDefault="0000110D" w:rsidP="00FC655E">
      <w:pPr>
        <w:spacing w:line="360" w:lineRule="auto"/>
        <w:ind w:firstLine="709"/>
        <w:jc w:val="center"/>
        <w:rPr>
          <w:sz w:val="28"/>
          <w:szCs w:val="28"/>
        </w:rPr>
      </w:pPr>
    </w:p>
    <w:p w:rsidR="0000110D" w:rsidRPr="00FC655E" w:rsidRDefault="0000110D" w:rsidP="00FC655E">
      <w:pPr>
        <w:spacing w:line="360" w:lineRule="auto"/>
        <w:ind w:firstLine="709"/>
        <w:jc w:val="center"/>
        <w:rPr>
          <w:sz w:val="28"/>
          <w:szCs w:val="28"/>
        </w:rPr>
      </w:pPr>
    </w:p>
    <w:p w:rsidR="0000110D" w:rsidRPr="00FC655E" w:rsidRDefault="0000110D" w:rsidP="00FC655E">
      <w:pPr>
        <w:spacing w:line="360" w:lineRule="auto"/>
        <w:ind w:firstLine="709"/>
        <w:jc w:val="center"/>
        <w:rPr>
          <w:sz w:val="28"/>
          <w:szCs w:val="28"/>
        </w:rPr>
      </w:pPr>
      <w:r w:rsidRPr="00FC655E">
        <w:rPr>
          <w:sz w:val="28"/>
          <w:szCs w:val="28"/>
        </w:rPr>
        <w:t>Воронеж 2009</w:t>
      </w:r>
    </w:p>
    <w:p w:rsidR="00A62556" w:rsidRPr="00FC655E" w:rsidRDefault="0000110D" w:rsidP="00FC655E">
      <w:pPr>
        <w:spacing w:line="360" w:lineRule="auto"/>
        <w:ind w:firstLine="709"/>
        <w:jc w:val="center"/>
        <w:rPr>
          <w:b/>
          <w:bCs/>
          <w:sz w:val="28"/>
          <w:szCs w:val="28"/>
        </w:rPr>
      </w:pPr>
      <w:r w:rsidRPr="00FC655E">
        <w:rPr>
          <w:b/>
          <w:bCs/>
          <w:sz w:val="28"/>
          <w:szCs w:val="28"/>
        </w:rPr>
        <w:br w:type="page"/>
      </w:r>
      <w:r w:rsidR="00A62556" w:rsidRPr="00FC655E">
        <w:rPr>
          <w:b/>
          <w:bCs/>
          <w:sz w:val="28"/>
          <w:szCs w:val="28"/>
        </w:rPr>
        <w:t>Содержание</w:t>
      </w:r>
    </w:p>
    <w:p w:rsidR="0000110D" w:rsidRPr="00FC655E" w:rsidRDefault="0000110D" w:rsidP="00FC655E">
      <w:pPr>
        <w:spacing w:line="360" w:lineRule="auto"/>
        <w:ind w:firstLine="709"/>
        <w:jc w:val="both"/>
        <w:rPr>
          <w:b/>
          <w:bCs/>
          <w:sz w:val="28"/>
          <w:szCs w:val="28"/>
        </w:rPr>
      </w:pPr>
    </w:p>
    <w:p w:rsidR="00A62556" w:rsidRPr="00FC655E" w:rsidRDefault="00883A54" w:rsidP="00FC655E">
      <w:pPr>
        <w:numPr>
          <w:ilvl w:val="0"/>
          <w:numId w:val="3"/>
        </w:numPr>
        <w:tabs>
          <w:tab w:val="left" w:pos="360"/>
        </w:tabs>
        <w:spacing w:line="360" w:lineRule="auto"/>
        <w:ind w:left="0" w:firstLine="0"/>
        <w:rPr>
          <w:sz w:val="28"/>
          <w:szCs w:val="28"/>
        </w:rPr>
      </w:pPr>
      <w:r w:rsidRPr="00FC655E">
        <w:rPr>
          <w:sz w:val="28"/>
          <w:szCs w:val="28"/>
        </w:rPr>
        <w:t>Понятие и сущность Индекса человеческого потенциала</w:t>
      </w:r>
    </w:p>
    <w:p w:rsidR="00A62556" w:rsidRPr="00FC655E" w:rsidRDefault="00A62556" w:rsidP="00FC655E">
      <w:pPr>
        <w:numPr>
          <w:ilvl w:val="0"/>
          <w:numId w:val="3"/>
        </w:numPr>
        <w:tabs>
          <w:tab w:val="left" w:pos="360"/>
        </w:tabs>
        <w:spacing w:line="360" w:lineRule="auto"/>
        <w:ind w:left="0" w:firstLine="0"/>
        <w:rPr>
          <w:sz w:val="28"/>
          <w:szCs w:val="28"/>
        </w:rPr>
      </w:pPr>
      <w:r w:rsidRPr="00FC655E">
        <w:rPr>
          <w:sz w:val="28"/>
          <w:szCs w:val="28"/>
        </w:rPr>
        <w:t>Метод, используемый для вычисления ИРЧП</w:t>
      </w:r>
    </w:p>
    <w:p w:rsidR="00A62556" w:rsidRPr="00FC655E" w:rsidRDefault="00A62556" w:rsidP="00FC655E">
      <w:pPr>
        <w:numPr>
          <w:ilvl w:val="0"/>
          <w:numId w:val="3"/>
        </w:numPr>
        <w:tabs>
          <w:tab w:val="left" w:pos="360"/>
        </w:tabs>
        <w:spacing w:line="360" w:lineRule="auto"/>
        <w:ind w:left="0" w:firstLine="0"/>
        <w:rPr>
          <w:sz w:val="28"/>
          <w:szCs w:val="28"/>
        </w:rPr>
      </w:pPr>
      <w:r w:rsidRPr="00FC655E">
        <w:rPr>
          <w:sz w:val="28"/>
          <w:szCs w:val="28"/>
        </w:rPr>
        <w:t>Индекс ИРЧП в России</w:t>
      </w:r>
    </w:p>
    <w:p w:rsidR="00A62556" w:rsidRPr="00FC655E" w:rsidRDefault="00A62556" w:rsidP="00FC655E">
      <w:pPr>
        <w:numPr>
          <w:ilvl w:val="0"/>
          <w:numId w:val="3"/>
        </w:numPr>
        <w:tabs>
          <w:tab w:val="left" w:pos="360"/>
        </w:tabs>
        <w:spacing w:line="360" w:lineRule="auto"/>
        <w:ind w:left="0" w:firstLine="0"/>
        <w:rPr>
          <w:sz w:val="28"/>
          <w:szCs w:val="28"/>
        </w:rPr>
      </w:pPr>
      <w:r w:rsidRPr="00FC655E">
        <w:rPr>
          <w:sz w:val="28"/>
          <w:szCs w:val="28"/>
        </w:rPr>
        <w:t>Лидеры индекса ИРЧП по годам</w:t>
      </w:r>
    </w:p>
    <w:p w:rsidR="00A62556" w:rsidRPr="00FC655E" w:rsidRDefault="00A62556" w:rsidP="00FC655E">
      <w:pPr>
        <w:numPr>
          <w:ilvl w:val="0"/>
          <w:numId w:val="3"/>
        </w:numPr>
        <w:tabs>
          <w:tab w:val="left" w:pos="360"/>
        </w:tabs>
        <w:spacing w:line="360" w:lineRule="auto"/>
        <w:ind w:left="0" w:firstLine="0"/>
        <w:rPr>
          <w:sz w:val="28"/>
          <w:szCs w:val="28"/>
        </w:rPr>
      </w:pPr>
      <w:r w:rsidRPr="00FC655E">
        <w:rPr>
          <w:sz w:val="28"/>
          <w:szCs w:val="28"/>
        </w:rPr>
        <w:t>Страны, не включённые в индекс</w:t>
      </w:r>
    </w:p>
    <w:p w:rsidR="00A62556" w:rsidRDefault="00A62556" w:rsidP="00FC655E">
      <w:pPr>
        <w:numPr>
          <w:ilvl w:val="0"/>
          <w:numId w:val="3"/>
        </w:numPr>
        <w:tabs>
          <w:tab w:val="left" w:pos="360"/>
        </w:tabs>
        <w:spacing w:line="360" w:lineRule="auto"/>
        <w:ind w:left="0" w:firstLine="0"/>
        <w:rPr>
          <w:sz w:val="28"/>
          <w:szCs w:val="28"/>
        </w:rPr>
      </w:pPr>
      <w:r w:rsidRPr="00FC655E">
        <w:rPr>
          <w:sz w:val="28"/>
          <w:szCs w:val="28"/>
        </w:rPr>
        <w:t>Отчёт 2007</w:t>
      </w:r>
    </w:p>
    <w:p w:rsidR="00FC655E" w:rsidRPr="00FC655E" w:rsidRDefault="00FC655E" w:rsidP="00FC655E">
      <w:pPr>
        <w:tabs>
          <w:tab w:val="left" w:pos="360"/>
        </w:tabs>
        <w:spacing w:line="360" w:lineRule="auto"/>
        <w:rPr>
          <w:sz w:val="28"/>
          <w:szCs w:val="28"/>
        </w:rPr>
      </w:pPr>
    </w:p>
    <w:p w:rsidR="00883A54" w:rsidRPr="00FC655E" w:rsidRDefault="0000110D" w:rsidP="00FC655E">
      <w:pPr>
        <w:spacing w:line="360" w:lineRule="auto"/>
        <w:ind w:firstLine="709"/>
        <w:jc w:val="center"/>
        <w:rPr>
          <w:b/>
          <w:bCs/>
          <w:sz w:val="28"/>
          <w:szCs w:val="28"/>
        </w:rPr>
      </w:pPr>
      <w:r w:rsidRPr="00FC655E">
        <w:rPr>
          <w:b/>
          <w:bCs/>
          <w:sz w:val="28"/>
          <w:szCs w:val="28"/>
        </w:rPr>
        <w:br w:type="page"/>
      </w:r>
      <w:r w:rsidR="00883A54" w:rsidRPr="00FC655E">
        <w:rPr>
          <w:b/>
          <w:bCs/>
          <w:sz w:val="28"/>
          <w:szCs w:val="28"/>
        </w:rPr>
        <w:t xml:space="preserve">1. Понятие и сущность </w:t>
      </w:r>
      <w:r w:rsidR="00FC655E">
        <w:rPr>
          <w:b/>
          <w:bCs/>
          <w:sz w:val="28"/>
          <w:szCs w:val="28"/>
        </w:rPr>
        <w:t>и</w:t>
      </w:r>
      <w:r w:rsidR="00883A54" w:rsidRPr="00FC655E">
        <w:rPr>
          <w:b/>
          <w:bCs/>
          <w:sz w:val="28"/>
          <w:szCs w:val="28"/>
        </w:rPr>
        <w:t>ндекса человеческого потенциала</w:t>
      </w:r>
    </w:p>
    <w:p w:rsidR="00A62556" w:rsidRPr="00FC655E" w:rsidRDefault="00A62556" w:rsidP="00FC655E">
      <w:pPr>
        <w:spacing w:line="360" w:lineRule="auto"/>
        <w:ind w:firstLine="709"/>
        <w:jc w:val="both"/>
        <w:rPr>
          <w:b/>
          <w:bCs/>
          <w:sz w:val="28"/>
          <w:szCs w:val="28"/>
        </w:rPr>
      </w:pPr>
    </w:p>
    <w:p w:rsidR="00A62556" w:rsidRPr="00FC655E" w:rsidRDefault="00C43873" w:rsidP="00FC655E">
      <w:pPr>
        <w:spacing w:line="360" w:lineRule="auto"/>
        <w:ind w:firstLine="709"/>
        <w:jc w:val="both"/>
        <w:rPr>
          <w:sz w:val="28"/>
          <w:szCs w:val="28"/>
        </w:rPr>
      </w:pPr>
      <w:r w:rsidRPr="00FC655E">
        <w:rPr>
          <w:sz w:val="28"/>
          <w:szCs w:val="28"/>
        </w:rPr>
        <w:t>Индекс развития человеческого потенциала (</w:t>
      </w:r>
      <w:r w:rsidRPr="00FC655E">
        <w:rPr>
          <w:sz w:val="28"/>
          <w:szCs w:val="28"/>
          <w:lang w:val="en-US"/>
        </w:rPr>
        <w:t>HDI</w:t>
      </w:r>
      <w:r w:rsidRPr="00FC655E">
        <w:rPr>
          <w:sz w:val="28"/>
          <w:szCs w:val="28"/>
        </w:rPr>
        <w:t xml:space="preserve">) является одним из самых авторитетных рейтингов среди множества </w:t>
      </w:r>
      <w:r w:rsidR="0000110D" w:rsidRPr="00FC655E">
        <w:rPr>
          <w:sz w:val="28"/>
          <w:szCs w:val="28"/>
        </w:rPr>
        <w:t>мировых рейтингов</w:t>
      </w:r>
      <w:r w:rsidRPr="00FC655E">
        <w:rPr>
          <w:sz w:val="28"/>
          <w:szCs w:val="28"/>
        </w:rPr>
        <w:t>, он публикуется с 1990 года в независимом докладе о развитии человеческого потенциала (</w:t>
      </w:r>
      <w:r w:rsidRPr="00FC655E">
        <w:rPr>
          <w:sz w:val="28"/>
          <w:szCs w:val="28"/>
          <w:lang w:val="en-US"/>
        </w:rPr>
        <w:t>HDR</w:t>
      </w:r>
      <w:r w:rsidRPr="00FC655E">
        <w:rPr>
          <w:sz w:val="28"/>
          <w:szCs w:val="28"/>
        </w:rPr>
        <w:t>), который  составляется  группой ведущих мировых ученых и практиков по заказу Программы развития Организации Объединенных Наций (ПРООН). Индекс был разработан пакистанским экономистом Махбубом уль-Хаком (Mahbub ul-Haq)</w:t>
      </w:r>
    </w:p>
    <w:p w:rsidR="00C43873" w:rsidRPr="00FC655E" w:rsidRDefault="00A62556" w:rsidP="00FC655E">
      <w:pPr>
        <w:spacing w:line="360" w:lineRule="auto"/>
        <w:ind w:firstLine="709"/>
        <w:jc w:val="both"/>
        <w:rPr>
          <w:sz w:val="28"/>
          <w:szCs w:val="28"/>
        </w:rPr>
      </w:pPr>
      <w:r w:rsidRPr="00FC655E">
        <w:rPr>
          <w:sz w:val="28"/>
          <w:szCs w:val="28"/>
        </w:rPr>
        <w:t>Индекс развития человеческого потенциала (ИРЧП) — индекс для сравнительной оценки бедности, грамотности, образования, средней продолжительности жизни и других показателей страны</w:t>
      </w:r>
      <w:r w:rsidR="00C43873" w:rsidRPr="00FC655E">
        <w:rPr>
          <w:sz w:val="28"/>
          <w:szCs w:val="28"/>
        </w:rPr>
        <w:t>. Доклад позволяет оценить в сравнении и долгосрочной перспективе уровень жизни населения 177 стран мира.</w:t>
      </w:r>
    </w:p>
    <w:p w:rsidR="00C43873" w:rsidRPr="00FC655E" w:rsidRDefault="00C43873" w:rsidP="00FC655E">
      <w:pPr>
        <w:pStyle w:val="a4"/>
        <w:spacing w:before="0" w:beforeAutospacing="0" w:after="0" w:afterAutospacing="0" w:line="360" w:lineRule="auto"/>
        <w:ind w:firstLine="709"/>
        <w:jc w:val="both"/>
        <w:rPr>
          <w:sz w:val="28"/>
          <w:szCs w:val="28"/>
        </w:rPr>
      </w:pPr>
      <w:r w:rsidRPr="00FC655E">
        <w:rPr>
          <w:sz w:val="28"/>
          <w:szCs w:val="28"/>
        </w:rPr>
        <w:t xml:space="preserve">Доклады о развитии человеческого потенциала подготавливаются на региональном, национальном и междунациональном уровне. В итоговом докладе при определении места в мировом рейтинге учтены практически все основные показатели уровня  жизни населения </w:t>
      </w:r>
      <w:r w:rsidR="00FC655E">
        <w:rPr>
          <w:sz w:val="28"/>
          <w:szCs w:val="28"/>
        </w:rPr>
        <w:t>стран, представленных в докладе</w:t>
      </w:r>
      <w:r w:rsidRPr="00FC655E">
        <w:rPr>
          <w:sz w:val="28"/>
          <w:szCs w:val="28"/>
        </w:rPr>
        <w:t xml:space="preserve">: уровень грамотности и образования, продолжительность жизни, уровень рождаемости, уровень смертности, уровень ВВП на душу населения, индекс потребительских цен, число пользователей мобильной связью и Интернетом, качество питьевой воды, число ВИЧ – инфицированных,развитие здравоохранения, потребление различных видов энергии, площадь лесов, уровень неравенства между мужчинами и женщинами, положение в области прав человека, состояние окружающей среды, уровень преступности, уровень безработицы и т.д. Основной доклад, содержащий  индекс (рейтинг) развития, подготавливается трудом тысяч специалистов в более чем 600 промежуточных докладах. В докладе определяются четыре индекса: </w:t>
      </w:r>
      <w:r w:rsidRPr="00FC655E">
        <w:rPr>
          <w:sz w:val="28"/>
          <w:szCs w:val="28"/>
          <w:lang w:val="en-US"/>
        </w:rPr>
        <w:t>HDI</w:t>
      </w:r>
      <w:r w:rsidRPr="00FC655E">
        <w:rPr>
          <w:sz w:val="28"/>
          <w:szCs w:val="28"/>
        </w:rPr>
        <w:t xml:space="preserve"> - индекс развития человеческого потенциала (суммарные измерения человеческого развития), </w:t>
      </w:r>
      <w:r w:rsidRPr="00FC655E">
        <w:rPr>
          <w:sz w:val="28"/>
          <w:szCs w:val="28"/>
          <w:lang w:val="en"/>
        </w:rPr>
        <w:t>GDI</w:t>
      </w:r>
      <w:r w:rsidRPr="00FC655E">
        <w:rPr>
          <w:sz w:val="28"/>
          <w:szCs w:val="28"/>
        </w:rPr>
        <w:t xml:space="preserve"> - гендерные вопросы (неравенство мужчины и женщины),</w:t>
      </w:r>
      <w:r w:rsidRPr="00FC655E">
        <w:rPr>
          <w:sz w:val="28"/>
          <w:szCs w:val="28"/>
          <w:lang w:val="en"/>
        </w:rPr>
        <w:t>GEM</w:t>
      </w:r>
      <w:r w:rsidRPr="00FC655E">
        <w:rPr>
          <w:sz w:val="28"/>
          <w:szCs w:val="28"/>
        </w:rPr>
        <w:t xml:space="preserve"> – меры по  реализации прав женщин, ИНН - индекс нищеты населения (уровень нищеты).</w:t>
      </w:r>
    </w:p>
    <w:p w:rsidR="008F014F" w:rsidRPr="00FC655E" w:rsidRDefault="008F014F" w:rsidP="00FC655E">
      <w:pPr>
        <w:spacing w:line="360" w:lineRule="auto"/>
        <w:ind w:firstLine="709"/>
        <w:jc w:val="both"/>
        <w:rPr>
          <w:sz w:val="28"/>
          <w:szCs w:val="28"/>
        </w:rPr>
      </w:pPr>
      <w:r w:rsidRPr="00FC655E">
        <w:rPr>
          <w:sz w:val="28"/>
          <w:szCs w:val="28"/>
        </w:rPr>
        <w:t>Доклад разрабатывается группой независимых международных экспертов, которая, наряду с аналитическими разработками использует в своей работе статистические данные различных международных межправительственных организаций и других международных агентств. В докладе содержится информация об индексе развития человека, который также измеряется каждый год. Индекс развития человеческого потенциала ООН (Human Development Index, HDI) измеряет достижения стран с точки зрения продолжительности жизни, размер ВВП на душу населения и уровня образования. При определении рейтинга учитываются и такие факторы, как положение в области прав человека и возможность участия в общественной жизни.</w:t>
      </w:r>
    </w:p>
    <w:p w:rsidR="00A62556" w:rsidRPr="00FC655E" w:rsidRDefault="00A62556" w:rsidP="00FC655E">
      <w:pPr>
        <w:spacing w:line="360" w:lineRule="auto"/>
        <w:ind w:firstLine="709"/>
        <w:jc w:val="both"/>
        <w:rPr>
          <w:sz w:val="28"/>
          <w:szCs w:val="28"/>
        </w:rPr>
      </w:pPr>
      <w:r w:rsidRPr="00FC655E">
        <w:rPr>
          <w:sz w:val="28"/>
          <w:szCs w:val="28"/>
        </w:rPr>
        <w:t>При подсчёте ИРЧП учитываются 3 вида показателей:</w:t>
      </w:r>
    </w:p>
    <w:p w:rsidR="00A62556" w:rsidRPr="00FC655E" w:rsidRDefault="00A62556" w:rsidP="00FC655E">
      <w:pPr>
        <w:numPr>
          <w:ilvl w:val="0"/>
          <w:numId w:val="1"/>
        </w:numPr>
        <w:tabs>
          <w:tab w:val="clear" w:pos="720"/>
          <w:tab w:val="num" w:pos="540"/>
          <w:tab w:val="left" w:pos="1080"/>
        </w:tabs>
        <w:spacing w:line="360" w:lineRule="auto"/>
        <w:ind w:left="0" w:firstLine="709"/>
        <w:jc w:val="both"/>
        <w:rPr>
          <w:sz w:val="28"/>
          <w:szCs w:val="28"/>
        </w:rPr>
      </w:pPr>
      <w:r w:rsidRPr="00FC655E">
        <w:rPr>
          <w:sz w:val="28"/>
          <w:szCs w:val="28"/>
        </w:rPr>
        <w:t>Средняя продолжительность предстоящей жизни при рождении (СППЖР) — оценивает долголетие.</w:t>
      </w:r>
    </w:p>
    <w:p w:rsidR="00A62556" w:rsidRPr="00FC655E" w:rsidRDefault="00A62556" w:rsidP="00FC655E">
      <w:pPr>
        <w:numPr>
          <w:ilvl w:val="0"/>
          <w:numId w:val="1"/>
        </w:numPr>
        <w:tabs>
          <w:tab w:val="clear" w:pos="720"/>
          <w:tab w:val="num" w:pos="540"/>
          <w:tab w:val="left" w:pos="1080"/>
        </w:tabs>
        <w:spacing w:line="360" w:lineRule="auto"/>
        <w:ind w:left="0" w:firstLine="709"/>
        <w:jc w:val="both"/>
        <w:rPr>
          <w:sz w:val="28"/>
          <w:szCs w:val="28"/>
        </w:rPr>
      </w:pPr>
      <w:r w:rsidRPr="00FC655E">
        <w:rPr>
          <w:sz w:val="28"/>
          <w:szCs w:val="28"/>
        </w:rPr>
        <w:t>Уровень грамотности взрослого населения страны (2/3 индекса) и совокупная доля учащихся (1/3 индекса).</w:t>
      </w:r>
    </w:p>
    <w:p w:rsidR="00A62556" w:rsidRPr="00FC655E" w:rsidRDefault="00A62556" w:rsidP="00FC655E">
      <w:pPr>
        <w:numPr>
          <w:ilvl w:val="0"/>
          <w:numId w:val="1"/>
        </w:numPr>
        <w:tabs>
          <w:tab w:val="clear" w:pos="720"/>
          <w:tab w:val="num" w:pos="540"/>
          <w:tab w:val="left" w:pos="1080"/>
        </w:tabs>
        <w:spacing w:line="360" w:lineRule="auto"/>
        <w:ind w:left="0" w:firstLine="709"/>
        <w:jc w:val="both"/>
        <w:rPr>
          <w:sz w:val="28"/>
          <w:szCs w:val="28"/>
        </w:rPr>
      </w:pPr>
      <w:r w:rsidRPr="00FC655E">
        <w:rPr>
          <w:sz w:val="28"/>
          <w:szCs w:val="28"/>
        </w:rPr>
        <w:t>Уровень жизни, оценённый через ВВП на душу населения при паритете покупательной способности (ППС) в долларах США.</w:t>
      </w:r>
    </w:p>
    <w:p w:rsidR="00A62556" w:rsidRPr="00FC655E" w:rsidRDefault="00A62556" w:rsidP="00FC655E">
      <w:pPr>
        <w:tabs>
          <w:tab w:val="left" w:pos="1080"/>
        </w:tabs>
        <w:spacing w:line="360" w:lineRule="auto"/>
        <w:ind w:firstLine="709"/>
        <w:jc w:val="both"/>
        <w:rPr>
          <w:sz w:val="28"/>
          <w:szCs w:val="28"/>
        </w:rPr>
      </w:pPr>
      <w:r w:rsidRPr="00FC655E">
        <w:rPr>
          <w:sz w:val="28"/>
          <w:szCs w:val="28"/>
        </w:rPr>
        <w:t>Разработана и научно обоснована обобщенная система показателей, характеризующая количественные и качественные характеристики социально-экономической дифференциации социального развития, включающая:</w:t>
      </w:r>
    </w:p>
    <w:p w:rsidR="00A62556" w:rsidRPr="00FC655E" w:rsidRDefault="00A62556" w:rsidP="00FC655E">
      <w:pPr>
        <w:numPr>
          <w:ilvl w:val="0"/>
          <w:numId w:val="1"/>
        </w:numPr>
        <w:tabs>
          <w:tab w:val="clear" w:pos="720"/>
          <w:tab w:val="num" w:pos="540"/>
          <w:tab w:val="left" w:pos="1080"/>
        </w:tabs>
        <w:spacing w:line="360" w:lineRule="auto"/>
        <w:ind w:left="0" w:firstLine="709"/>
        <w:jc w:val="both"/>
        <w:rPr>
          <w:sz w:val="28"/>
          <w:szCs w:val="28"/>
        </w:rPr>
      </w:pPr>
      <w:r w:rsidRPr="00FC655E">
        <w:rPr>
          <w:sz w:val="28"/>
          <w:szCs w:val="28"/>
        </w:rPr>
        <w:t>коэффициент дифференциации индекса развития человеческого потенциала, характеризующий степень различия в социально-экономическом развитии анализируемых стран, регионов внутри страны, социальных групп;</w:t>
      </w:r>
    </w:p>
    <w:p w:rsidR="00A62556" w:rsidRPr="00FC655E" w:rsidRDefault="00A62556" w:rsidP="00FC655E">
      <w:pPr>
        <w:numPr>
          <w:ilvl w:val="0"/>
          <w:numId w:val="1"/>
        </w:numPr>
        <w:tabs>
          <w:tab w:val="clear" w:pos="720"/>
          <w:tab w:val="num" w:pos="540"/>
          <w:tab w:val="left" w:pos="1080"/>
        </w:tabs>
        <w:spacing w:line="360" w:lineRule="auto"/>
        <w:ind w:left="0" w:firstLine="709"/>
        <w:jc w:val="both"/>
        <w:rPr>
          <w:sz w:val="28"/>
          <w:szCs w:val="28"/>
        </w:rPr>
      </w:pPr>
      <w:r w:rsidRPr="00FC655E">
        <w:rPr>
          <w:sz w:val="28"/>
          <w:szCs w:val="28"/>
        </w:rPr>
        <w:t>коэффициент дифференциации индекса здоровья (долголетия), показывающий, насколько состояние здоровья в одной стране, регионе лучше, чем в другом;</w:t>
      </w:r>
    </w:p>
    <w:p w:rsidR="00A62556" w:rsidRPr="00FC655E" w:rsidRDefault="00A62556" w:rsidP="00FC655E">
      <w:pPr>
        <w:numPr>
          <w:ilvl w:val="0"/>
          <w:numId w:val="1"/>
        </w:numPr>
        <w:tabs>
          <w:tab w:val="clear" w:pos="720"/>
          <w:tab w:val="num" w:pos="540"/>
          <w:tab w:val="left" w:pos="1080"/>
        </w:tabs>
        <w:spacing w:line="360" w:lineRule="auto"/>
        <w:ind w:left="0" w:firstLine="709"/>
        <w:jc w:val="both"/>
        <w:rPr>
          <w:sz w:val="28"/>
          <w:szCs w:val="28"/>
        </w:rPr>
      </w:pPr>
      <w:r w:rsidRPr="00FC655E">
        <w:rPr>
          <w:sz w:val="28"/>
          <w:szCs w:val="28"/>
        </w:rPr>
        <w:t>коэффициент дифференциации индекса образования. Такой показатель определяет степень превышения уровня образования населения в одной стране (регионе или другом объекте исследования) над уровнем образования (грамотности) населения другой страны;</w:t>
      </w:r>
    </w:p>
    <w:p w:rsidR="00A62556" w:rsidRPr="00FC655E" w:rsidRDefault="00A62556" w:rsidP="00FC655E">
      <w:pPr>
        <w:numPr>
          <w:ilvl w:val="0"/>
          <w:numId w:val="1"/>
        </w:numPr>
        <w:tabs>
          <w:tab w:val="clear" w:pos="720"/>
          <w:tab w:val="num" w:pos="540"/>
          <w:tab w:val="left" w:pos="1080"/>
        </w:tabs>
        <w:spacing w:line="360" w:lineRule="auto"/>
        <w:ind w:left="0" w:firstLine="709"/>
        <w:jc w:val="both"/>
        <w:rPr>
          <w:sz w:val="28"/>
          <w:szCs w:val="28"/>
        </w:rPr>
      </w:pPr>
      <w:r w:rsidRPr="00FC655E">
        <w:rPr>
          <w:sz w:val="28"/>
          <w:szCs w:val="28"/>
        </w:rPr>
        <w:t>коэффициент дифференциации индекса дохода, определяющий степень экономической дифференциации анализируемых стран или регионов;</w:t>
      </w:r>
    </w:p>
    <w:p w:rsidR="00A62556" w:rsidRPr="00FC655E" w:rsidRDefault="00A62556" w:rsidP="00FC655E">
      <w:pPr>
        <w:numPr>
          <w:ilvl w:val="0"/>
          <w:numId w:val="1"/>
        </w:numPr>
        <w:tabs>
          <w:tab w:val="clear" w:pos="720"/>
          <w:tab w:val="num" w:pos="540"/>
          <w:tab w:val="left" w:pos="1080"/>
        </w:tabs>
        <w:spacing w:line="360" w:lineRule="auto"/>
        <w:ind w:left="0" w:firstLine="709"/>
        <w:jc w:val="both"/>
        <w:rPr>
          <w:sz w:val="28"/>
          <w:szCs w:val="28"/>
        </w:rPr>
      </w:pPr>
      <w:r w:rsidRPr="00FC655E">
        <w:rPr>
          <w:sz w:val="28"/>
          <w:szCs w:val="28"/>
        </w:rPr>
        <w:t>коэффициент дифференциации индекса смертности, как показатель различий в состоянии здоровья сравниваемых стран или регионов;</w:t>
      </w:r>
    </w:p>
    <w:p w:rsidR="00A62556" w:rsidRPr="00FC655E" w:rsidRDefault="00A62556" w:rsidP="00FC655E">
      <w:pPr>
        <w:numPr>
          <w:ilvl w:val="0"/>
          <w:numId w:val="1"/>
        </w:numPr>
        <w:tabs>
          <w:tab w:val="clear" w:pos="720"/>
          <w:tab w:val="num" w:pos="540"/>
          <w:tab w:val="left" w:pos="1080"/>
        </w:tabs>
        <w:spacing w:line="360" w:lineRule="auto"/>
        <w:ind w:left="0" w:firstLine="709"/>
        <w:jc w:val="both"/>
        <w:rPr>
          <w:sz w:val="28"/>
          <w:szCs w:val="28"/>
        </w:rPr>
      </w:pPr>
      <w:r w:rsidRPr="00FC655E">
        <w:rPr>
          <w:sz w:val="28"/>
          <w:szCs w:val="28"/>
        </w:rPr>
        <w:t>коэффициент дифференциации уровня профессионального образования, отражающий различия в степени охвата обучением второй и третьей ступени образования в исследуемых странах или регионах.</w:t>
      </w:r>
    </w:p>
    <w:p w:rsidR="00A62556" w:rsidRPr="00FC655E" w:rsidRDefault="00A62556" w:rsidP="00FC655E">
      <w:pPr>
        <w:spacing w:line="360" w:lineRule="auto"/>
        <w:ind w:firstLine="709"/>
        <w:jc w:val="both"/>
        <w:rPr>
          <w:sz w:val="28"/>
          <w:szCs w:val="28"/>
        </w:rPr>
      </w:pPr>
      <w:r w:rsidRPr="00FC655E">
        <w:rPr>
          <w:sz w:val="28"/>
          <w:szCs w:val="28"/>
        </w:rPr>
        <w:t>Альтернативным индексом является Индекс бедности (разработан ООН для оценки качества жизни населения в какой-либо стране; публикуется ежегодно; рассчитывается по трем основным показателям: ожидаемая продолжительность жизни при рождении, уровень образованности населения, уровень реальных доходов населения).</w:t>
      </w:r>
    </w:p>
    <w:p w:rsidR="00A62556" w:rsidRPr="00FC655E" w:rsidRDefault="00A62556" w:rsidP="00FC655E">
      <w:pPr>
        <w:spacing w:line="360" w:lineRule="auto"/>
        <w:ind w:firstLine="709"/>
        <w:jc w:val="both"/>
        <w:rPr>
          <w:sz w:val="28"/>
          <w:szCs w:val="28"/>
        </w:rPr>
      </w:pPr>
      <w:r w:rsidRPr="00FC655E">
        <w:rPr>
          <w:sz w:val="28"/>
          <w:szCs w:val="28"/>
        </w:rPr>
        <w:t>В зависимости от значения ИРЧП страны принято классифицировать по уровню развития: высокий (0,8…1), средний (0,5…0,8) и низкий (0…0,5) уровень.</w:t>
      </w:r>
    </w:p>
    <w:p w:rsidR="001D6F27" w:rsidRPr="00FC655E" w:rsidRDefault="001D6F27" w:rsidP="00FC655E">
      <w:pPr>
        <w:spacing w:line="360" w:lineRule="auto"/>
        <w:ind w:firstLine="709"/>
        <w:jc w:val="both"/>
        <w:rPr>
          <w:sz w:val="28"/>
          <w:szCs w:val="28"/>
        </w:rPr>
      </w:pPr>
      <w:r w:rsidRPr="00FC655E">
        <w:rPr>
          <w:sz w:val="28"/>
          <w:szCs w:val="28"/>
        </w:rPr>
        <w:t>Самый важный момент: при расчёте ИРЧП берётся не номинальный ВВП на душу населения, а именно ВВП, рассчитанный по паритету покупательной способности. Всё дело в том, что курс главных мировых валют, прежде всего - доллара, по отношению к большинству национальных валют сильно завышен в сравнении с их реальной покупательной способностью. Мне доводилось читать, что курс доллара относительно китайского юаня, например, завышен чуть ли не в 8 раз! Сильно завышен курс доллара и по отношению к российскому рублю. Это - один из механизмов ограбления Третьего мира и постсоветского пространства кучкой стран «Золотого миллиарда»: используя завышенный курс своих валют, западные капиталисты задёшево скупают в слаборазвитых странах их товары, услуги, природные богатства и рабочую силу, а свои товары и услуги продают дороже. Однако диспаритет валют означает, что реальный «разрыв» в уровне жизни развитых стран (и, прежде всего, - США) и стран слаборазвитых всё же ниже, чем «разрыв», выраженный через номинальный среднедушевой ВВП. Если в некой западной стране ВВП на душу населения составляет 30.000 долларов, а в некой африканской стране - 500, это ещё не означает, что жители первой живут в 60 раз зажиточнее; скорее всего, «разрыв» в реальных доходах меньше - скажем, в 30, 40 или 50 раз. И это обстоятельство необходимо учитывать при определении реального уровня жизни в стране.</w:t>
      </w:r>
    </w:p>
    <w:p w:rsidR="00A62556" w:rsidRPr="00FC655E" w:rsidRDefault="00A62556" w:rsidP="00FC655E">
      <w:pPr>
        <w:spacing w:line="360" w:lineRule="auto"/>
        <w:ind w:firstLine="709"/>
        <w:jc w:val="both"/>
        <w:rPr>
          <w:sz w:val="28"/>
          <w:szCs w:val="28"/>
        </w:rPr>
      </w:pPr>
      <w:r w:rsidRPr="00FC655E">
        <w:rPr>
          <w:sz w:val="28"/>
          <w:szCs w:val="28"/>
        </w:rPr>
        <w:t>Запаздывание отчётов</w:t>
      </w:r>
    </w:p>
    <w:p w:rsidR="00A62556" w:rsidRPr="00FC655E" w:rsidRDefault="00A62556" w:rsidP="00FC655E">
      <w:pPr>
        <w:spacing w:line="360" w:lineRule="auto"/>
        <w:ind w:firstLine="709"/>
        <w:jc w:val="both"/>
        <w:rPr>
          <w:sz w:val="28"/>
          <w:szCs w:val="28"/>
        </w:rPr>
      </w:pPr>
      <w:r w:rsidRPr="00FC655E">
        <w:rPr>
          <w:sz w:val="28"/>
          <w:szCs w:val="28"/>
        </w:rPr>
        <w:t>Отчёты запаздывают на 2 года. Так, отчёт 2005 года отражает данные 2003 года, отчёт 2006 года (последний доступный на 1 июня 2007) — данные 2004.</w:t>
      </w:r>
    </w:p>
    <w:p w:rsidR="00A62556" w:rsidRPr="00FC655E" w:rsidRDefault="00A62556" w:rsidP="00FC655E">
      <w:pPr>
        <w:spacing w:line="360" w:lineRule="auto"/>
        <w:ind w:firstLine="709"/>
        <w:jc w:val="both"/>
        <w:rPr>
          <w:sz w:val="28"/>
          <w:szCs w:val="28"/>
        </w:rPr>
      </w:pPr>
    </w:p>
    <w:p w:rsidR="00A62556" w:rsidRPr="00FC655E" w:rsidRDefault="00883A54" w:rsidP="00FC655E">
      <w:pPr>
        <w:spacing w:line="360" w:lineRule="auto"/>
        <w:ind w:firstLine="709"/>
        <w:jc w:val="center"/>
        <w:rPr>
          <w:b/>
          <w:bCs/>
          <w:sz w:val="28"/>
          <w:szCs w:val="28"/>
        </w:rPr>
      </w:pPr>
      <w:r w:rsidRPr="00FC655E">
        <w:rPr>
          <w:b/>
          <w:bCs/>
          <w:sz w:val="28"/>
          <w:szCs w:val="28"/>
        </w:rPr>
        <w:t xml:space="preserve">2. </w:t>
      </w:r>
      <w:r w:rsidR="00A62556" w:rsidRPr="00FC655E">
        <w:rPr>
          <w:b/>
          <w:bCs/>
          <w:sz w:val="28"/>
          <w:szCs w:val="28"/>
        </w:rPr>
        <w:t>Метод, используемый для вычисления ИРЧП</w:t>
      </w:r>
    </w:p>
    <w:p w:rsidR="009E4DA5" w:rsidRPr="00FC655E" w:rsidRDefault="009E4DA5" w:rsidP="00FC655E">
      <w:pPr>
        <w:spacing w:line="360" w:lineRule="auto"/>
        <w:ind w:firstLine="709"/>
        <w:jc w:val="both"/>
        <w:rPr>
          <w:b/>
          <w:bCs/>
          <w:sz w:val="28"/>
          <w:szCs w:val="28"/>
        </w:rPr>
      </w:pPr>
    </w:p>
    <w:p w:rsidR="0063073F" w:rsidRPr="00FC655E" w:rsidRDefault="0063073F" w:rsidP="00FC655E">
      <w:pPr>
        <w:spacing w:line="360" w:lineRule="auto"/>
        <w:ind w:firstLine="709"/>
        <w:jc w:val="both"/>
        <w:rPr>
          <w:sz w:val="28"/>
          <w:szCs w:val="28"/>
        </w:rPr>
      </w:pPr>
      <w:r w:rsidRPr="00FC655E">
        <w:rPr>
          <w:sz w:val="28"/>
          <w:szCs w:val="28"/>
        </w:rPr>
        <w:t>Методология расчета ИРЧП постоянно уточняется и совершенствуется. Наибольшие трудности связаны с необходимостью получения сравнимых показателей при отсутствии необходимой социальной статистики в большинстве развивающихся стран, а по ряду разделов - и в странах с переходной экономикой. Индекс ИРЧП, как сводный показатель, рассчитывается как средневзвешенный нескольких индексов. ИРЧП вычисляется на основе трех показателей: долголетия, достигнутого уровня образования, измеряемого как комбинация индекса грамотности взрослого населения и индекса совокупной доли учащихся в начальных, средних и высших учебных заведениях; уровня жизни, измеряемого на основе реального ВВП на душу населения (в долл. США по паритету покупательной способности - ППС).</w:t>
      </w:r>
    </w:p>
    <w:p w:rsidR="0063073F" w:rsidRPr="00FC655E" w:rsidRDefault="0063073F" w:rsidP="00FC655E">
      <w:pPr>
        <w:spacing w:line="360" w:lineRule="auto"/>
        <w:ind w:firstLine="709"/>
        <w:jc w:val="both"/>
        <w:rPr>
          <w:sz w:val="28"/>
          <w:szCs w:val="28"/>
        </w:rPr>
      </w:pPr>
      <w:r w:rsidRPr="00FC655E">
        <w:rPr>
          <w:sz w:val="28"/>
          <w:szCs w:val="28"/>
        </w:rPr>
        <w:t>Долголетие характеризует способность прожить долгую и здоровую жизнь, что составляет естественный жизненный выбор и одну из основных универсальных потребностей человека. Базовый показатель долголетия -ожидаемая продолжительность жизни, характеризующаяся средней продолжительностью предстоящей жизни при рождении. Этот показатель, исчисляемый отдельно для мужского и женского населения, рассчитывается на основе условного поколения, которое составляется из совокупности людей различных возрастов, умерших в данном году.</w:t>
      </w:r>
    </w:p>
    <w:p w:rsidR="0063073F" w:rsidRPr="00FC655E" w:rsidRDefault="0063073F" w:rsidP="00FC655E">
      <w:pPr>
        <w:spacing w:line="360" w:lineRule="auto"/>
        <w:ind w:firstLine="709"/>
        <w:jc w:val="both"/>
        <w:rPr>
          <w:sz w:val="28"/>
          <w:szCs w:val="28"/>
        </w:rPr>
      </w:pPr>
      <w:r w:rsidRPr="00FC655E">
        <w:rPr>
          <w:sz w:val="28"/>
          <w:szCs w:val="28"/>
        </w:rPr>
        <w:t>Ожидаемая продолжительность жизни единым числом выражает интенсивность смертности населения данной страны (региона и т.п.) в данный календарный год, т.е. характеризует долголетие гипотетического новорожденного, который проживет всю жизнь в условиях данной интенсивности смертности. В условиях совершенствования системы здравоохранения и повышения качества жизни реальному новорожденному, появившемуся на свет в данном году, в среднем удастся прожить дольше, чем гипотетическому.</w:t>
      </w:r>
    </w:p>
    <w:p w:rsidR="0063073F" w:rsidRPr="00FC655E" w:rsidRDefault="0063073F" w:rsidP="00FC655E">
      <w:pPr>
        <w:spacing w:line="360" w:lineRule="auto"/>
        <w:ind w:firstLine="709"/>
        <w:jc w:val="both"/>
        <w:rPr>
          <w:sz w:val="28"/>
          <w:szCs w:val="28"/>
        </w:rPr>
      </w:pPr>
      <w:r w:rsidRPr="00FC655E">
        <w:rPr>
          <w:sz w:val="28"/>
          <w:szCs w:val="28"/>
        </w:rPr>
        <w:t>Образованность рассматривается как способность к получению и накоплению знаний, к общению, обмену информацией. Характеристиками образованности являются грамотность взрослого населения и полнота охвата обучением. Под грамотностью понимается способность человека прочитать, понять и написать короткий простой текст, касающийся его повседневной жизни. Уровень грамотности взрослого населения - доля грамотных в возрасте 15 лет и старше - служит важнейшим базовым показателем данного направления человеческого развития. Уровень грамотности относится к реальному населению и является показателем состояния образования, в значительной степени зависящим от грамотности в течение предыдущих 10-20 лет. Для индустриальных стран с рыночной экономикой уровень грамотности устанавливается равным 99 %. Учитывая тенденции повышения образовательного уровня и необходимость более адекватного отражения различий между индустриальными странами, образованность стала оцениваться комбинацией двух базовых показателей: уровнем грамотности взрослого населения и совокупной долей учащихся. Последний показатель рассчитывается как отношение общего числа учащихся (зачисленных) на всех ступенях обучения (начальной, средней (средней специальной) высшей, послеуниверситетской) вне зависимости от их возраста к общей численности населения в возрасте от 6 до 24 лет.</w:t>
      </w:r>
    </w:p>
    <w:p w:rsidR="00A62556" w:rsidRPr="00FC655E" w:rsidRDefault="0063073F" w:rsidP="00FC655E">
      <w:pPr>
        <w:spacing w:line="360" w:lineRule="auto"/>
        <w:ind w:firstLine="709"/>
        <w:jc w:val="both"/>
        <w:rPr>
          <w:sz w:val="28"/>
          <w:szCs w:val="28"/>
        </w:rPr>
      </w:pPr>
      <w:r w:rsidRPr="00FC655E">
        <w:rPr>
          <w:sz w:val="28"/>
          <w:szCs w:val="28"/>
        </w:rPr>
        <w:t>Уровень жизни характеризует доступ к материальным ресурсам, необходимым для достойного существования, включая «ведение здоровогообраза жизни, обеспечение территориальной и социальной мобильности, обмен информацией и участие в жизни общества». Уровень жизни, в отличие от долголетия и образованности, только открывает возможности, имеющиеся у человека, но не определяет их использование. Иными словами, это средство, расширяющее возможность выбора, но не собственно выбор. Уровень жизни является непрямым индикатором возможностей. Выбор базового показателя, адекватно отражающего данное направление человеческого развития, представляет собой серьезную проблему. Идеальный показатель уровня жизни должен был бы учитывать многочисленные факторы: личный доход; распределение доходов между слоями общества; ранее накопленная собственность; доступ к земельным ресурсам и кредитам; развитость инфраструктуры и механизм доступа к общественным фондам потребления (здравоохранению, образованию, транспорту, коммунальным услугами и др.), индивидуальный стиль жизни; размер и структуру семьи; блага, производимые в домашнем хозяйстве; природно-климатические и экологические условия в месте проживания и т.д. Так как в ИРЧП объединяются натуральные и стоимостные показатели, то каждый показатель индексируется в пределах от 0 до 1. Индексы определяют отклонения показателей региона от минимальных и максимальных значений соответствующих показателей. При расчетах ИРЧП для каждого из указанных трех показателей установлены фиксированные миним</w:t>
      </w:r>
      <w:r w:rsidR="00B84410" w:rsidRPr="00FC655E">
        <w:rPr>
          <w:sz w:val="28"/>
          <w:szCs w:val="28"/>
        </w:rPr>
        <w:t>альные и максимальные значения.</w:t>
      </w:r>
    </w:p>
    <w:p w:rsidR="00B84410" w:rsidRPr="00FC655E" w:rsidRDefault="00B84410" w:rsidP="00FC655E">
      <w:pPr>
        <w:spacing w:line="360" w:lineRule="auto"/>
        <w:ind w:firstLine="709"/>
        <w:jc w:val="both"/>
        <w:rPr>
          <w:sz w:val="28"/>
          <w:szCs w:val="28"/>
        </w:rPr>
      </w:pPr>
      <w:r w:rsidRPr="00FC655E">
        <w:rPr>
          <w:sz w:val="28"/>
          <w:szCs w:val="28"/>
        </w:rPr>
        <w:t>Для перевода любого показателя, скажем x, в индекс, значение которого заключено между 0 и 1 (это позволит складывать различные показатели), используется следующая формула:</w:t>
      </w:r>
    </w:p>
    <w:p w:rsidR="00FC655E" w:rsidRDefault="00FC655E" w:rsidP="00FC655E">
      <w:pPr>
        <w:spacing w:line="360" w:lineRule="auto"/>
        <w:ind w:firstLine="709"/>
        <w:jc w:val="both"/>
        <w:rPr>
          <w:sz w:val="28"/>
          <w:szCs w:val="28"/>
        </w:rPr>
      </w:pPr>
    </w:p>
    <w:p w:rsidR="00B84410" w:rsidRPr="00FC655E" w:rsidRDefault="00B84410" w:rsidP="00FC655E">
      <w:pPr>
        <w:spacing w:line="360" w:lineRule="auto"/>
        <w:ind w:firstLine="709"/>
        <w:jc w:val="both"/>
        <w:rPr>
          <w:sz w:val="28"/>
          <w:szCs w:val="28"/>
        </w:rPr>
      </w:pPr>
      <w:r w:rsidRPr="00FC655E">
        <w:rPr>
          <w:sz w:val="28"/>
          <w:szCs w:val="28"/>
          <w:lang w:val="de-DE"/>
        </w:rPr>
        <w:t>x</w:t>
      </w:r>
      <w:r w:rsidRPr="00FC655E">
        <w:rPr>
          <w:sz w:val="28"/>
          <w:szCs w:val="28"/>
        </w:rPr>
        <w:t xml:space="preserve">-индекс = </w:t>
      </w:r>
      <w:r w:rsidR="00051C8D">
        <w:rPr>
          <w:position w:val="-28"/>
          <w:sz w:val="28"/>
          <w:szCs w:val="28"/>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33pt">
            <v:imagedata r:id="rId5" o:title=""/>
          </v:shape>
        </w:pict>
      </w:r>
    </w:p>
    <w:p w:rsidR="00B84410" w:rsidRPr="00FC655E" w:rsidRDefault="00B84410" w:rsidP="00FC655E">
      <w:pPr>
        <w:spacing w:line="360" w:lineRule="auto"/>
        <w:ind w:firstLine="709"/>
        <w:jc w:val="both"/>
        <w:rPr>
          <w:sz w:val="28"/>
          <w:szCs w:val="28"/>
        </w:rPr>
      </w:pPr>
    </w:p>
    <w:p w:rsidR="00B84410" w:rsidRPr="00FC655E" w:rsidRDefault="00B84410" w:rsidP="00FC655E">
      <w:pPr>
        <w:spacing w:line="360" w:lineRule="auto"/>
        <w:ind w:firstLine="709"/>
        <w:jc w:val="both"/>
        <w:rPr>
          <w:sz w:val="28"/>
          <w:szCs w:val="28"/>
        </w:rPr>
      </w:pPr>
      <w:r w:rsidRPr="00FC655E">
        <w:rPr>
          <w:sz w:val="28"/>
          <w:szCs w:val="28"/>
        </w:rPr>
        <w:t xml:space="preserve">где </w:t>
      </w:r>
      <w:r w:rsidR="00E27C17" w:rsidRPr="00FC655E">
        <w:rPr>
          <w:sz w:val="28"/>
          <w:szCs w:val="28"/>
          <w:lang w:val="en-US"/>
        </w:rPr>
        <w:t>min</w:t>
      </w:r>
      <w:r w:rsidR="00E27C17" w:rsidRPr="00FC655E">
        <w:rPr>
          <w:sz w:val="28"/>
          <w:szCs w:val="28"/>
        </w:rPr>
        <w:t>(</w:t>
      </w:r>
      <w:r w:rsidR="00E27C17" w:rsidRPr="00FC655E">
        <w:rPr>
          <w:sz w:val="28"/>
          <w:szCs w:val="28"/>
          <w:lang w:val="en-US"/>
        </w:rPr>
        <w:t>x</w:t>
      </w:r>
      <w:r w:rsidR="00E27C17" w:rsidRPr="00FC655E">
        <w:rPr>
          <w:sz w:val="28"/>
          <w:szCs w:val="28"/>
        </w:rPr>
        <w:t>)</w:t>
      </w:r>
      <w:r w:rsidRPr="00FC655E">
        <w:rPr>
          <w:sz w:val="28"/>
          <w:szCs w:val="28"/>
        </w:rPr>
        <w:t xml:space="preserve"> и </w:t>
      </w:r>
      <w:r w:rsidR="00E27C17" w:rsidRPr="00FC655E">
        <w:rPr>
          <w:sz w:val="28"/>
          <w:szCs w:val="28"/>
          <w:lang w:val="en-US"/>
        </w:rPr>
        <w:t>max</w:t>
      </w:r>
      <w:r w:rsidR="00E27C17" w:rsidRPr="00FC655E">
        <w:rPr>
          <w:sz w:val="28"/>
          <w:szCs w:val="28"/>
        </w:rPr>
        <w:t>(</w:t>
      </w:r>
      <w:r w:rsidR="00E27C17" w:rsidRPr="00FC655E">
        <w:rPr>
          <w:sz w:val="28"/>
          <w:szCs w:val="28"/>
          <w:lang w:val="en-US"/>
        </w:rPr>
        <w:t>x</w:t>
      </w:r>
      <w:r w:rsidR="00E27C17" w:rsidRPr="00FC655E">
        <w:rPr>
          <w:sz w:val="28"/>
          <w:szCs w:val="28"/>
        </w:rPr>
        <w:t>)</w:t>
      </w:r>
      <w:r w:rsidRPr="00FC655E">
        <w:rPr>
          <w:sz w:val="28"/>
          <w:szCs w:val="28"/>
        </w:rPr>
        <w:t xml:space="preserve"> являются минимальным и максимальным значениями показателя x среди всех исследуемых стран.</w:t>
      </w:r>
    </w:p>
    <w:p w:rsidR="00B84410" w:rsidRPr="00FC655E" w:rsidRDefault="00B84410" w:rsidP="00FC655E">
      <w:pPr>
        <w:spacing w:line="360" w:lineRule="auto"/>
        <w:ind w:firstLine="709"/>
        <w:jc w:val="both"/>
        <w:rPr>
          <w:sz w:val="28"/>
          <w:szCs w:val="28"/>
        </w:rPr>
      </w:pPr>
      <w:r w:rsidRPr="00FC655E">
        <w:rPr>
          <w:sz w:val="28"/>
          <w:szCs w:val="28"/>
        </w:rPr>
        <w:t>Таким образом, индекс развития человеческого потенциала (ИРЧП) определенной страны представим средним арифметическим от трёх следующих показателей:</w:t>
      </w:r>
    </w:p>
    <w:p w:rsidR="00B84410" w:rsidRPr="00FC655E" w:rsidRDefault="00B84410" w:rsidP="00FC655E">
      <w:pPr>
        <w:spacing w:line="360" w:lineRule="auto"/>
        <w:ind w:firstLine="709"/>
        <w:jc w:val="both"/>
        <w:rPr>
          <w:sz w:val="28"/>
          <w:szCs w:val="28"/>
        </w:rPr>
      </w:pPr>
      <w:r w:rsidRPr="00FC655E">
        <w:rPr>
          <w:sz w:val="28"/>
          <w:szCs w:val="28"/>
        </w:rPr>
        <w:t xml:space="preserve">Индекс продолжительности жизни = </w:t>
      </w:r>
      <w:r w:rsidR="00051C8D">
        <w:rPr>
          <w:position w:val="-24"/>
          <w:sz w:val="28"/>
          <w:szCs w:val="28"/>
        </w:rPr>
        <w:pict>
          <v:shape id="_x0000_i1026" type="#_x0000_t75" style="width:44.25pt;height:30.75pt">
            <v:imagedata r:id="rId6" o:title=""/>
          </v:shape>
        </w:pict>
      </w:r>
    </w:p>
    <w:p w:rsidR="00B84410" w:rsidRPr="00FC655E" w:rsidRDefault="00B84410" w:rsidP="00FC655E">
      <w:pPr>
        <w:spacing w:line="360" w:lineRule="auto"/>
        <w:ind w:firstLine="709"/>
        <w:jc w:val="both"/>
        <w:rPr>
          <w:sz w:val="28"/>
          <w:szCs w:val="28"/>
        </w:rPr>
      </w:pPr>
      <w:r w:rsidRPr="00FC655E">
        <w:rPr>
          <w:sz w:val="28"/>
          <w:szCs w:val="28"/>
        </w:rPr>
        <w:t xml:space="preserve">Индекс образования = </w:t>
      </w:r>
      <w:r w:rsidR="00051C8D">
        <w:rPr>
          <w:position w:val="-24"/>
          <w:sz w:val="28"/>
          <w:szCs w:val="28"/>
        </w:rPr>
        <w:pict>
          <v:shape id="_x0000_i1027" type="#_x0000_t75" style="width:92.25pt;height:30.75pt">
            <v:imagedata r:id="rId7" o:title=""/>
          </v:shape>
        </w:pict>
      </w:r>
    </w:p>
    <w:p w:rsidR="00B84410" w:rsidRPr="00FC655E" w:rsidRDefault="00B84410" w:rsidP="00FC655E">
      <w:pPr>
        <w:spacing w:line="360" w:lineRule="auto"/>
        <w:ind w:firstLine="709"/>
        <w:jc w:val="both"/>
        <w:rPr>
          <w:sz w:val="28"/>
          <w:szCs w:val="28"/>
        </w:rPr>
      </w:pPr>
      <w:r w:rsidRPr="00FC655E">
        <w:rPr>
          <w:sz w:val="28"/>
          <w:szCs w:val="28"/>
        </w:rPr>
        <w:t xml:space="preserve">Индекс грамотности взрослого населения (ALI) = </w:t>
      </w:r>
      <w:r w:rsidR="00051C8D">
        <w:rPr>
          <w:position w:val="-24"/>
          <w:sz w:val="28"/>
          <w:szCs w:val="28"/>
        </w:rPr>
        <w:pict>
          <v:shape id="_x0000_i1028" type="#_x0000_t75" style="width:27.75pt;height:30.75pt">
            <v:imagedata r:id="rId8" o:title=""/>
          </v:shape>
        </w:pict>
      </w:r>
    </w:p>
    <w:p w:rsidR="00B84410" w:rsidRPr="00FC655E" w:rsidRDefault="00B84410" w:rsidP="00FC655E">
      <w:pPr>
        <w:spacing w:line="360" w:lineRule="auto"/>
        <w:ind w:firstLine="709"/>
        <w:jc w:val="both"/>
        <w:rPr>
          <w:sz w:val="28"/>
          <w:szCs w:val="28"/>
        </w:rPr>
      </w:pPr>
      <w:r w:rsidRPr="00FC655E">
        <w:rPr>
          <w:sz w:val="28"/>
          <w:szCs w:val="28"/>
        </w:rPr>
        <w:t xml:space="preserve">Индекс совокупной доли учащихся (GEI) = </w:t>
      </w:r>
      <w:r w:rsidR="00051C8D">
        <w:rPr>
          <w:position w:val="-24"/>
          <w:sz w:val="28"/>
          <w:szCs w:val="28"/>
        </w:rPr>
        <w:pict>
          <v:shape id="_x0000_i1029" type="#_x0000_t75" style="width:36.75pt;height:30.75pt">
            <v:imagedata r:id="rId9" o:title=""/>
          </v:shape>
        </w:pict>
      </w:r>
    </w:p>
    <w:p w:rsidR="00B84410" w:rsidRPr="00FC655E" w:rsidRDefault="00B84410" w:rsidP="00FC655E">
      <w:pPr>
        <w:spacing w:line="360" w:lineRule="auto"/>
        <w:ind w:firstLine="709"/>
        <w:jc w:val="both"/>
        <w:rPr>
          <w:sz w:val="28"/>
          <w:szCs w:val="28"/>
        </w:rPr>
      </w:pPr>
      <w:r w:rsidRPr="00FC655E">
        <w:rPr>
          <w:sz w:val="28"/>
          <w:szCs w:val="28"/>
        </w:rPr>
        <w:t xml:space="preserve">GDP Index = </w:t>
      </w:r>
      <w:r w:rsidR="00051C8D">
        <w:rPr>
          <w:position w:val="-28"/>
          <w:sz w:val="28"/>
          <w:szCs w:val="28"/>
        </w:rPr>
        <w:pict>
          <v:shape id="_x0000_i1030" type="#_x0000_t75" style="width:116.25pt;height:33pt">
            <v:imagedata r:id="rId10" o:title=""/>
          </v:shape>
        </w:pict>
      </w:r>
    </w:p>
    <w:p w:rsidR="00B84410" w:rsidRPr="00FC655E" w:rsidRDefault="00B84410" w:rsidP="00FC655E">
      <w:pPr>
        <w:spacing w:line="360" w:lineRule="auto"/>
        <w:ind w:firstLine="709"/>
        <w:jc w:val="both"/>
        <w:rPr>
          <w:sz w:val="28"/>
          <w:szCs w:val="28"/>
        </w:rPr>
      </w:pPr>
      <w:r w:rsidRPr="00FC655E">
        <w:rPr>
          <w:sz w:val="28"/>
          <w:szCs w:val="28"/>
        </w:rPr>
        <w:t>LE — Средняя продолжительность жизни</w:t>
      </w:r>
    </w:p>
    <w:p w:rsidR="00B84410" w:rsidRPr="00FC655E" w:rsidRDefault="00B84410" w:rsidP="00FC655E">
      <w:pPr>
        <w:spacing w:line="360" w:lineRule="auto"/>
        <w:ind w:firstLine="709"/>
        <w:jc w:val="both"/>
        <w:rPr>
          <w:sz w:val="28"/>
          <w:szCs w:val="28"/>
        </w:rPr>
      </w:pPr>
      <w:r w:rsidRPr="00FC655E">
        <w:rPr>
          <w:sz w:val="28"/>
          <w:szCs w:val="28"/>
        </w:rPr>
        <w:t>ALR — Уровень грамотности взрослого населения в процентах</w:t>
      </w:r>
    </w:p>
    <w:p w:rsidR="00B84410" w:rsidRPr="00FC655E" w:rsidRDefault="00B84410" w:rsidP="00FC655E">
      <w:pPr>
        <w:spacing w:line="360" w:lineRule="auto"/>
        <w:ind w:firstLine="709"/>
        <w:jc w:val="both"/>
        <w:rPr>
          <w:sz w:val="28"/>
          <w:szCs w:val="28"/>
        </w:rPr>
      </w:pPr>
      <w:r w:rsidRPr="00FC655E">
        <w:rPr>
          <w:sz w:val="28"/>
          <w:szCs w:val="28"/>
        </w:rPr>
        <w:t>CGER — Совокупная доля учащихся</w:t>
      </w:r>
    </w:p>
    <w:p w:rsidR="00A62556" w:rsidRPr="00FC655E" w:rsidRDefault="00B84410" w:rsidP="00FC655E">
      <w:pPr>
        <w:spacing w:line="360" w:lineRule="auto"/>
        <w:ind w:firstLine="709"/>
        <w:jc w:val="both"/>
        <w:rPr>
          <w:sz w:val="28"/>
          <w:szCs w:val="28"/>
        </w:rPr>
      </w:pPr>
      <w:r w:rsidRPr="00FC655E">
        <w:rPr>
          <w:sz w:val="28"/>
          <w:szCs w:val="28"/>
        </w:rPr>
        <w:t>GDPpc — ВВП на душу населения при ППС в долларах США</w:t>
      </w:r>
    </w:p>
    <w:p w:rsidR="00E27C17" w:rsidRPr="00647F51" w:rsidRDefault="00E27C17" w:rsidP="00FC655E">
      <w:pPr>
        <w:spacing w:line="360" w:lineRule="auto"/>
        <w:ind w:firstLine="709"/>
        <w:jc w:val="both"/>
        <w:rPr>
          <w:b/>
          <w:bCs/>
          <w:sz w:val="28"/>
          <w:szCs w:val="28"/>
        </w:rPr>
      </w:pPr>
    </w:p>
    <w:p w:rsidR="00A62556" w:rsidRPr="00FC655E" w:rsidRDefault="008A02A1" w:rsidP="00FC655E">
      <w:pPr>
        <w:spacing w:line="360" w:lineRule="auto"/>
        <w:ind w:firstLine="709"/>
        <w:jc w:val="center"/>
        <w:rPr>
          <w:b/>
          <w:bCs/>
          <w:sz w:val="28"/>
          <w:szCs w:val="28"/>
        </w:rPr>
      </w:pPr>
      <w:r w:rsidRPr="00FC655E">
        <w:rPr>
          <w:b/>
          <w:bCs/>
          <w:sz w:val="28"/>
          <w:szCs w:val="28"/>
        </w:rPr>
        <w:t xml:space="preserve">3. </w:t>
      </w:r>
      <w:r w:rsidR="00A62556" w:rsidRPr="00FC655E">
        <w:rPr>
          <w:b/>
          <w:bCs/>
          <w:sz w:val="28"/>
          <w:szCs w:val="28"/>
        </w:rPr>
        <w:t>Индекс ИРЧП в России</w:t>
      </w:r>
    </w:p>
    <w:p w:rsidR="00FC655E" w:rsidRDefault="00FC655E" w:rsidP="00FC655E">
      <w:pPr>
        <w:spacing w:line="360" w:lineRule="auto"/>
        <w:ind w:firstLine="709"/>
        <w:jc w:val="both"/>
        <w:rPr>
          <w:sz w:val="28"/>
          <w:szCs w:val="28"/>
        </w:rPr>
      </w:pPr>
    </w:p>
    <w:p w:rsidR="00A62556" w:rsidRPr="00FC655E" w:rsidRDefault="00A62556" w:rsidP="00FC655E">
      <w:pPr>
        <w:spacing w:line="360" w:lineRule="auto"/>
        <w:ind w:firstLine="709"/>
        <w:jc w:val="both"/>
        <w:rPr>
          <w:sz w:val="28"/>
          <w:szCs w:val="28"/>
        </w:rPr>
      </w:pPr>
      <w:r w:rsidRPr="00FC655E">
        <w:rPr>
          <w:sz w:val="28"/>
          <w:szCs w:val="28"/>
        </w:rPr>
        <w:t>Россия занимает 67 место в списке с индексом ИРЧП = 0,802 (что является довольно высоким показателем, но при этом этот индекс в России на 2007 год хуже, чем в Белоруссии и прибалтийских республиках). Индекс стал падать с началом 90-х из-за сокращения ВВП и повышения смертности. В 1992 Россия занимала 52</w:t>
      </w:r>
      <w:r w:rsidR="00E27C17" w:rsidRPr="00FC655E">
        <w:rPr>
          <w:sz w:val="28"/>
          <w:szCs w:val="28"/>
        </w:rPr>
        <w:t xml:space="preserve"> место,1995 — 114, в 2004 — 57 </w:t>
      </w:r>
      <w:r w:rsidRPr="00FC655E">
        <w:rPr>
          <w:sz w:val="28"/>
          <w:szCs w:val="28"/>
        </w:rPr>
        <w:t xml:space="preserve">, в 2005 — 62 с индексом 0,795 </w:t>
      </w:r>
      <w:r w:rsidR="00E27C17" w:rsidRPr="00FC655E">
        <w:rPr>
          <w:sz w:val="28"/>
          <w:szCs w:val="28"/>
        </w:rPr>
        <w:t>,</w:t>
      </w:r>
      <w:r w:rsidRPr="00FC655E">
        <w:rPr>
          <w:sz w:val="28"/>
          <w:szCs w:val="28"/>
        </w:rPr>
        <w:t xml:space="preserve"> в 2006 — 65 с индексом 0,797 , в 2007 год</w:t>
      </w:r>
      <w:r w:rsidR="00E27C17" w:rsidRPr="00FC655E">
        <w:rPr>
          <w:sz w:val="28"/>
          <w:szCs w:val="28"/>
        </w:rPr>
        <w:t xml:space="preserve">у — 67 место с индексом 0,802 </w:t>
      </w:r>
      <w:r w:rsidRPr="00FC655E">
        <w:rPr>
          <w:sz w:val="28"/>
          <w:szCs w:val="28"/>
        </w:rPr>
        <w:t>. Однако, следует учитывать, что индекс составляется с отставанием в два года, поэтому цифры, опубликованные ООН 27 ноября 2007 года на самом деле относятся к 2005. От своих соседей по таблице Россия отличается очень низкой продолжительностью жизни и очень высоким уровнем образования. Таким образом, главным фактором, мешающим России поднять свой ИРЧП, является низкая продолжительность жизни.</w:t>
      </w:r>
    </w:p>
    <w:p w:rsidR="00A62556" w:rsidRPr="00FC655E" w:rsidRDefault="00A62556" w:rsidP="00FC655E">
      <w:pPr>
        <w:spacing w:line="360" w:lineRule="auto"/>
        <w:ind w:firstLine="709"/>
        <w:jc w:val="both"/>
        <w:rPr>
          <w:sz w:val="28"/>
          <w:szCs w:val="28"/>
        </w:rPr>
      </w:pPr>
      <w:r w:rsidRPr="00FC655E">
        <w:rPr>
          <w:sz w:val="28"/>
          <w:szCs w:val="28"/>
        </w:rPr>
        <w:t>Индекс сильно варьируется по регионам России. По данным Независимого</w:t>
      </w:r>
      <w:r w:rsidR="00E27C17" w:rsidRPr="00FC655E">
        <w:rPr>
          <w:sz w:val="28"/>
          <w:szCs w:val="28"/>
        </w:rPr>
        <w:t xml:space="preserve"> Института Социальной Политики</w:t>
      </w:r>
      <w:r w:rsidRPr="00FC655E">
        <w:rPr>
          <w:sz w:val="28"/>
          <w:szCs w:val="28"/>
        </w:rPr>
        <w:t>, в 2006 году наивысший среди российских регионов ИРЧП у города Москвы - 0,907 (что сопоставимо с такими странами как Германия, Италия и др.), в то время как наименьший индекс у Республики Тувы - 0,691 (сопоставим с Киргизией, Таджикистаном и др.). При этом важно отметить, что индекс для Москвы и Санкт-Петербурга завышен, в то время как занижен для Московской и Ленинградской областей. Такая ситуация получается из-за того, что отдельная часть Индекса РЧП считается как отношение студентов ВУЗов к общему числу учащихся. Однако значительная (если не подавляющая) часть студентов-жителей соответствующих областей учится в двух федеральных городах, внося тем самым вклад в их индекс (для Москвы вклад в ИРЧП индекса образования - 0,999, для Санкт-Петербурга - 0,985). Большинство же российских регионов относятся к категории со значением индекса 0,750-0,799, что вполне сопоставимо с такими странами, как Казахстан, Украина и др.</w:t>
      </w:r>
    </w:p>
    <w:p w:rsidR="00A62556" w:rsidRPr="00FC655E" w:rsidRDefault="00A62556" w:rsidP="00FC655E">
      <w:pPr>
        <w:spacing w:line="360" w:lineRule="auto"/>
        <w:ind w:firstLine="709"/>
        <w:jc w:val="both"/>
        <w:rPr>
          <w:sz w:val="28"/>
          <w:szCs w:val="28"/>
        </w:rPr>
      </w:pPr>
    </w:p>
    <w:p w:rsidR="008A02A1" w:rsidRPr="00FC655E" w:rsidRDefault="008A02A1" w:rsidP="00FC655E">
      <w:pPr>
        <w:spacing w:line="360" w:lineRule="auto"/>
        <w:ind w:firstLine="709"/>
        <w:jc w:val="center"/>
        <w:rPr>
          <w:b/>
          <w:bCs/>
          <w:sz w:val="28"/>
          <w:szCs w:val="28"/>
        </w:rPr>
      </w:pPr>
      <w:r w:rsidRPr="00FC655E">
        <w:rPr>
          <w:b/>
          <w:bCs/>
          <w:sz w:val="28"/>
          <w:szCs w:val="28"/>
        </w:rPr>
        <w:t xml:space="preserve">4. </w:t>
      </w:r>
      <w:r w:rsidR="00A62556" w:rsidRPr="00FC655E">
        <w:rPr>
          <w:b/>
          <w:bCs/>
          <w:sz w:val="28"/>
          <w:szCs w:val="28"/>
        </w:rPr>
        <w:t>Лидеры индекса ИРЧП по годам</w:t>
      </w:r>
    </w:p>
    <w:p w:rsidR="008A02A1" w:rsidRPr="00FC655E" w:rsidRDefault="008A02A1" w:rsidP="00FC655E">
      <w:pPr>
        <w:spacing w:line="360" w:lineRule="auto"/>
        <w:ind w:firstLine="709"/>
        <w:jc w:val="both"/>
        <w:rPr>
          <w:b/>
          <w:bCs/>
          <w:sz w:val="28"/>
          <w:szCs w:val="28"/>
        </w:rPr>
      </w:pPr>
    </w:p>
    <w:p w:rsidR="00A62556" w:rsidRPr="00FC655E" w:rsidRDefault="00A62556" w:rsidP="00FC655E">
      <w:pPr>
        <w:spacing w:line="360" w:lineRule="auto"/>
        <w:ind w:firstLine="709"/>
        <w:jc w:val="both"/>
        <w:rPr>
          <w:sz w:val="28"/>
          <w:szCs w:val="28"/>
        </w:rPr>
      </w:pPr>
      <w:r w:rsidRPr="00FC655E">
        <w:rPr>
          <w:sz w:val="28"/>
          <w:szCs w:val="28"/>
        </w:rPr>
        <w:t>2007 —  Исландия</w:t>
      </w:r>
    </w:p>
    <w:p w:rsidR="00A62556" w:rsidRPr="00FC655E" w:rsidRDefault="00A62556" w:rsidP="00FC655E">
      <w:pPr>
        <w:spacing w:line="360" w:lineRule="auto"/>
        <w:ind w:firstLine="709"/>
        <w:jc w:val="both"/>
        <w:rPr>
          <w:sz w:val="28"/>
          <w:szCs w:val="28"/>
        </w:rPr>
      </w:pPr>
      <w:r w:rsidRPr="00FC655E">
        <w:rPr>
          <w:sz w:val="28"/>
          <w:szCs w:val="28"/>
        </w:rPr>
        <w:t>2006 —  Норвегия</w:t>
      </w:r>
    </w:p>
    <w:p w:rsidR="00A62556" w:rsidRPr="00FC655E" w:rsidRDefault="00A62556" w:rsidP="00FC655E">
      <w:pPr>
        <w:spacing w:line="360" w:lineRule="auto"/>
        <w:ind w:firstLine="709"/>
        <w:jc w:val="both"/>
        <w:rPr>
          <w:sz w:val="28"/>
          <w:szCs w:val="28"/>
        </w:rPr>
      </w:pPr>
      <w:r w:rsidRPr="00FC655E">
        <w:rPr>
          <w:sz w:val="28"/>
          <w:szCs w:val="28"/>
        </w:rPr>
        <w:t>2005 —  Норвегия</w:t>
      </w:r>
    </w:p>
    <w:p w:rsidR="00A62556" w:rsidRPr="00FC655E" w:rsidRDefault="00A62556" w:rsidP="00FC655E">
      <w:pPr>
        <w:spacing w:line="360" w:lineRule="auto"/>
        <w:ind w:firstLine="709"/>
        <w:jc w:val="both"/>
        <w:rPr>
          <w:sz w:val="28"/>
          <w:szCs w:val="28"/>
        </w:rPr>
      </w:pPr>
      <w:r w:rsidRPr="00FC655E">
        <w:rPr>
          <w:sz w:val="28"/>
          <w:szCs w:val="28"/>
        </w:rPr>
        <w:t>2004 —  Норвегия</w:t>
      </w:r>
    </w:p>
    <w:p w:rsidR="00A62556" w:rsidRPr="00FC655E" w:rsidRDefault="00A62556" w:rsidP="00FC655E">
      <w:pPr>
        <w:spacing w:line="360" w:lineRule="auto"/>
        <w:ind w:firstLine="709"/>
        <w:jc w:val="both"/>
        <w:rPr>
          <w:sz w:val="28"/>
          <w:szCs w:val="28"/>
        </w:rPr>
      </w:pPr>
      <w:r w:rsidRPr="00FC655E">
        <w:rPr>
          <w:sz w:val="28"/>
          <w:szCs w:val="28"/>
        </w:rPr>
        <w:t>2003 —  Норвегия</w:t>
      </w:r>
      <w:r w:rsidRPr="00FC655E">
        <w:rPr>
          <w:sz w:val="28"/>
          <w:szCs w:val="28"/>
        </w:rPr>
        <w:tab/>
        <w:t>2002 —  Норвегия</w:t>
      </w:r>
    </w:p>
    <w:p w:rsidR="00A62556" w:rsidRPr="00FC655E" w:rsidRDefault="00A62556" w:rsidP="00FC655E">
      <w:pPr>
        <w:spacing w:line="360" w:lineRule="auto"/>
        <w:ind w:firstLine="709"/>
        <w:jc w:val="both"/>
        <w:rPr>
          <w:sz w:val="28"/>
          <w:szCs w:val="28"/>
        </w:rPr>
      </w:pPr>
      <w:r w:rsidRPr="00FC655E">
        <w:rPr>
          <w:sz w:val="28"/>
          <w:szCs w:val="28"/>
        </w:rPr>
        <w:t>2001 —  Норвегия</w:t>
      </w:r>
    </w:p>
    <w:p w:rsidR="00A62556" w:rsidRPr="00FC655E" w:rsidRDefault="00A62556" w:rsidP="00FC655E">
      <w:pPr>
        <w:spacing w:line="360" w:lineRule="auto"/>
        <w:ind w:firstLine="709"/>
        <w:jc w:val="both"/>
        <w:rPr>
          <w:sz w:val="28"/>
          <w:szCs w:val="28"/>
        </w:rPr>
      </w:pPr>
      <w:r w:rsidRPr="00FC655E">
        <w:rPr>
          <w:sz w:val="28"/>
          <w:szCs w:val="28"/>
        </w:rPr>
        <w:t>2000 —  Канада</w:t>
      </w:r>
    </w:p>
    <w:p w:rsidR="00A62556" w:rsidRPr="00FC655E" w:rsidRDefault="00A62556" w:rsidP="00FC655E">
      <w:pPr>
        <w:spacing w:line="360" w:lineRule="auto"/>
        <w:ind w:firstLine="709"/>
        <w:jc w:val="both"/>
        <w:rPr>
          <w:sz w:val="28"/>
          <w:szCs w:val="28"/>
        </w:rPr>
      </w:pPr>
      <w:r w:rsidRPr="00FC655E">
        <w:rPr>
          <w:sz w:val="28"/>
          <w:szCs w:val="28"/>
        </w:rPr>
        <w:t>1999 —  Канада</w:t>
      </w:r>
    </w:p>
    <w:p w:rsidR="00A62556" w:rsidRPr="00FC655E" w:rsidRDefault="00A62556" w:rsidP="00FC655E">
      <w:pPr>
        <w:spacing w:line="360" w:lineRule="auto"/>
        <w:ind w:firstLine="709"/>
        <w:jc w:val="both"/>
        <w:rPr>
          <w:sz w:val="28"/>
          <w:szCs w:val="28"/>
        </w:rPr>
      </w:pPr>
      <w:r w:rsidRPr="00FC655E">
        <w:rPr>
          <w:sz w:val="28"/>
          <w:szCs w:val="28"/>
        </w:rPr>
        <w:t>1998 —  Канада</w:t>
      </w:r>
      <w:r w:rsidRPr="00FC655E">
        <w:rPr>
          <w:sz w:val="28"/>
          <w:szCs w:val="28"/>
        </w:rPr>
        <w:tab/>
        <w:t>1997 —  Канада</w:t>
      </w:r>
    </w:p>
    <w:p w:rsidR="00A62556" w:rsidRPr="00FC655E" w:rsidRDefault="00A62556" w:rsidP="00FC655E">
      <w:pPr>
        <w:spacing w:line="360" w:lineRule="auto"/>
        <w:ind w:firstLine="709"/>
        <w:jc w:val="both"/>
        <w:rPr>
          <w:sz w:val="28"/>
          <w:szCs w:val="28"/>
        </w:rPr>
      </w:pPr>
      <w:r w:rsidRPr="00FC655E">
        <w:rPr>
          <w:sz w:val="28"/>
          <w:szCs w:val="28"/>
        </w:rPr>
        <w:t>1996 —  Канада</w:t>
      </w:r>
    </w:p>
    <w:p w:rsidR="00A62556" w:rsidRPr="00FC655E" w:rsidRDefault="00A62556" w:rsidP="00FC655E">
      <w:pPr>
        <w:spacing w:line="360" w:lineRule="auto"/>
        <w:ind w:firstLine="709"/>
        <w:jc w:val="both"/>
        <w:rPr>
          <w:sz w:val="28"/>
          <w:szCs w:val="28"/>
        </w:rPr>
      </w:pPr>
      <w:r w:rsidRPr="00FC655E">
        <w:rPr>
          <w:sz w:val="28"/>
          <w:szCs w:val="28"/>
        </w:rPr>
        <w:t>1995 —  Канада</w:t>
      </w:r>
    </w:p>
    <w:p w:rsidR="00A62556" w:rsidRPr="00FC655E" w:rsidRDefault="00A62556" w:rsidP="00FC655E">
      <w:pPr>
        <w:spacing w:line="360" w:lineRule="auto"/>
        <w:ind w:firstLine="709"/>
        <w:jc w:val="both"/>
        <w:rPr>
          <w:sz w:val="28"/>
          <w:szCs w:val="28"/>
        </w:rPr>
      </w:pPr>
      <w:r w:rsidRPr="00FC655E">
        <w:rPr>
          <w:sz w:val="28"/>
          <w:szCs w:val="28"/>
        </w:rPr>
        <w:t>1994 —  Канада</w:t>
      </w:r>
    </w:p>
    <w:p w:rsidR="00A62556" w:rsidRPr="00FC655E" w:rsidRDefault="00A62556" w:rsidP="00FC655E">
      <w:pPr>
        <w:spacing w:line="360" w:lineRule="auto"/>
        <w:ind w:firstLine="709"/>
        <w:jc w:val="both"/>
        <w:rPr>
          <w:sz w:val="28"/>
          <w:szCs w:val="28"/>
        </w:rPr>
      </w:pPr>
      <w:r w:rsidRPr="00FC655E">
        <w:rPr>
          <w:sz w:val="28"/>
          <w:szCs w:val="28"/>
        </w:rPr>
        <w:t>1993 —  Япония</w:t>
      </w:r>
      <w:r w:rsidRPr="00FC655E">
        <w:rPr>
          <w:sz w:val="28"/>
          <w:szCs w:val="28"/>
        </w:rPr>
        <w:tab/>
        <w:t>1992 —  Канада</w:t>
      </w:r>
    </w:p>
    <w:p w:rsidR="00A62556" w:rsidRPr="00FC655E" w:rsidRDefault="00A62556" w:rsidP="00FC655E">
      <w:pPr>
        <w:spacing w:line="360" w:lineRule="auto"/>
        <w:ind w:firstLine="709"/>
        <w:jc w:val="both"/>
        <w:rPr>
          <w:sz w:val="28"/>
          <w:szCs w:val="28"/>
        </w:rPr>
      </w:pPr>
      <w:r w:rsidRPr="00FC655E">
        <w:rPr>
          <w:sz w:val="28"/>
          <w:szCs w:val="28"/>
        </w:rPr>
        <w:t>1991 —  Япония</w:t>
      </w:r>
    </w:p>
    <w:p w:rsidR="00A62556" w:rsidRPr="00FC655E" w:rsidRDefault="00A62556" w:rsidP="00FC655E">
      <w:pPr>
        <w:spacing w:line="360" w:lineRule="auto"/>
        <w:ind w:firstLine="709"/>
        <w:jc w:val="both"/>
        <w:rPr>
          <w:sz w:val="28"/>
          <w:szCs w:val="28"/>
        </w:rPr>
      </w:pPr>
      <w:r w:rsidRPr="00FC655E">
        <w:rPr>
          <w:sz w:val="28"/>
          <w:szCs w:val="28"/>
        </w:rPr>
        <w:t>1990 —  Канада</w:t>
      </w:r>
    </w:p>
    <w:p w:rsidR="00A62556" w:rsidRPr="00FC655E" w:rsidRDefault="00A62556" w:rsidP="00FC655E">
      <w:pPr>
        <w:spacing w:line="360" w:lineRule="auto"/>
        <w:ind w:firstLine="709"/>
        <w:jc w:val="both"/>
        <w:rPr>
          <w:sz w:val="28"/>
          <w:szCs w:val="28"/>
        </w:rPr>
      </w:pPr>
      <w:r w:rsidRPr="00FC655E">
        <w:rPr>
          <w:sz w:val="28"/>
          <w:szCs w:val="28"/>
        </w:rPr>
        <w:t>1985 —  Канада</w:t>
      </w:r>
    </w:p>
    <w:p w:rsidR="00A62556" w:rsidRPr="00FC655E" w:rsidRDefault="00A62556" w:rsidP="00FC655E">
      <w:pPr>
        <w:spacing w:line="360" w:lineRule="auto"/>
        <w:ind w:firstLine="709"/>
        <w:jc w:val="both"/>
        <w:rPr>
          <w:sz w:val="28"/>
          <w:szCs w:val="28"/>
        </w:rPr>
      </w:pPr>
      <w:r w:rsidRPr="00FC655E">
        <w:rPr>
          <w:sz w:val="28"/>
          <w:szCs w:val="28"/>
        </w:rPr>
        <w:t>1980 —  Швейцария</w:t>
      </w:r>
    </w:p>
    <w:p w:rsidR="00A62556" w:rsidRPr="00FC655E" w:rsidRDefault="00A62556" w:rsidP="00FC655E">
      <w:pPr>
        <w:spacing w:line="360" w:lineRule="auto"/>
        <w:ind w:firstLine="709"/>
        <w:jc w:val="both"/>
        <w:rPr>
          <w:sz w:val="28"/>
          <w:szCs w:val="28"/>
        </w:rPr>
      </w:pPr>
    </w:p>
    <w:p w:rsidR="00A62556" w:rsidRPr="00FC655E" w:rsidRDefault="008A02A1" w:rsidP="00FC655E">
      <w:pPr>
        <w:spacing w:line="360" w:lineRule="auto"/>
        <w:ind w:firstLine="709"/>
        <w:jc w:val="center"/>
        <w:rPr>
          <w:b/>
          <w:bCs/>
          <w:sz w:val="28"/>
          <w:szCs w:val="28"/>
        </w:rPr>
      </w:pPr>
      <w:r w:rsidRPr="00FC655E">
        <w:rPr>
          <w:b/>
          <w:bCs/>
          <w:sz w:val="28"/>
          <w:szCs w:val="28"/>
        </w:rPr>
        <w:t xml:space="preserve">5. </w:t>
      </w:r>
      <w:r w:rsidR="00A62556" w:rsidRPr="00FC655E">
        <w:rPr>
          <w:b/>
          <w:bCs/>
          <w:sz w:val="28"/>
          <w:szCs w:val="28"/>
        </w:rPr>
        <w:t>Страны, не включённые в индекс</w:t>
      </w:r>
    </w:p>
    <w:p w:rsidR="00FC655E" w:rsidRDefault="00FC655E" w:rsidP="00FC655E">
      <w:pPr>
        <w:spacing w:line="360" w:lineRule="auto"/>
        <w:ind w:firstLine="709"/>
        <w:jc w:val="both"/>
        <w:rPr>
          <w:sz w:val="28"/>
          <w:szCs w:val="28"/>
        </w:rPr>
      </w:pPr>
    </w:p>
    <w:p w:rsidR="00A62556" w:rsidRPr="00FC655E" w:rsidRDefault="00A62556" w:rsidP="00FC655E">
      <w:pPr>
        <w:spacing w:line="360" w:lineRule="auto"/>
        <w:ind w:firstLine="709"/>
        <w:jc w:val="both"/>
        <w:rPr>
          <w:sz w:val="28"/>
          <w:szCs w:val="28"/>
        </w:rPr>
      </w:pPr>
      <w:r w:rsidRPr="00FC655E">
        <w:rPr>
          <w:sz w:val="28"/>
          <w:szCs w:val="28"/>
        </w:rPr>
        <w:t xml:space="preserve">Следующие страны и территории не включены в отчёт </w:t>
      </w:r>
      <w:smartTag w:uri="urn:schemas-microsoft-com:office:smarttags" w:element="metricconverter">
        <w:smartTagPr>
          <w:attr w:name="ProductID" w:val="2005 г"/>
        </w:smartTagPr>
        <w:r w:rsidRPr="00FC655E">
          <w:rPr>
            <w:sz w:val="28"/>
            <w:szCs w:val="28"/>
          </w:rPr>
          <w:t>2005 г</w:t>
        </w:r>
      </w:smartTag>
      <w:r w:rsidRPr="00FC655E">
        <w:rPr>
          <w:sz w:val="28"/>
          <w:szCs w:val="28"/>
        </w:rPr>
        <w:t xml:space="preserve">. </w:t>
      </w:r>
      <w:r w:rsidR="008A02A1" w:rsidRPr="00FC655E">
        <w:rPr>
          <w:sz w:val="28"/>
          <w:szCs w:val="28"/>
        </w:rPr>
        <w:t>П</w:t>
      </w:r>
      <w:r w:rsidRPr="00FC655E">
        <w:rPr>
          <w:sz w:val="28"/>
          <w:szCs w:val="28"/>
        </w:rPr>
        <w:t>о ИРЧП из-за отсутствия необходимых данных.</w:t>
      </w:r>
    </w:p>
    <w:p w:rsidR="00A62556" w:rsidRPr="00FC655E" w:rsidRDefault="00A62556" w:rsidP="00FC655E">
      <w:pPr>
        <w:spacing w:line="360" w:lineRule="auto"/>
        <w:ind w:firstLine="709"/>
        <w:jc w:val="both"/>
        <w:rPr>
          <w:sz w:val="28"/>
          <w:szCs w:val="28"/>
        </w:rPr>
      </w:pPr>
      <w:r w:rsidRPr="00FC655E">
        <w:rPr>
          <w:sz w:val="28"/>
          <w:szCs w:val="28"/>
        </w:rPr>
        <w:t>Африка</w:t>
      </w:r>
    </w:p>
    <w:p w:rsidR="00A62556" w:rsidRPr="00FC655E" w:rsidRDefault="00A62556" w:rsidP="00FC655E">
      <w:pPr>
        <w:spacing w:line="360" w:lineRule="auto"/>
        <w:ind w:firstLine="709"/>
        <w:jc w:val="both"/>
        <w:rPr>
          <w:sz w:val="28"/>
          <w:szCs w:val="28"/>
        </w:rPr>
      </w:pPr>
      <w:r w:rsidRPr="00FC655E">
        <w:rPr>
          <w:sz w:val="28"/>
          <w:szCs w:val="28"/>
        </w:rPr>
        <w:t>Либерия</w:t>
      </w:r>
    </w:p>
    <w:p w:rsidR="00A62556" w:rsidRPr="00FC655E" w:rsidRDefault="00A62556" w:rsidP="00FC655E">
      <w:pPr>
        <w:spacing w:line="360" w:lineRule="auto"/>
        <w:ind w:firstLine="709"/>
        <w:jc w:val="both"/>
        <w:rPr>
          <w:sz w:val="28"/>
          <w:szCs w:val="28"/>
        </w:rPr>
      </w:pPr>
      <w:r w:rsidRPr="00FC655E">
        <w:rPr>
          <w:sz w:val="28"/>
          <w:szCs w:val="28"/>
        </w:rPr>
        <w:t>Сомали</w:t>
      </w:r>
    </w:p>
    <w:p w:rsidR="00A62556" w:rsidRPr="00FC655E" w:rsidRDefault="00A62556" w:rsidP="00FC655E">
      <w:pPr>
        <w:spacing w:line="360" w:lineRule="auto"/>
        <w:ind w:firstLine="709"/>
        <w:jc w:val="both"/>
        <w:rPr>
          <w:sz w:val="28"/>
          <w:szCs w:val="28"/>
        </w:rPr>
      </w:pPr>
      <w:r w:rsidRPr="00FC655E">
        <w:rPr>
          <w:sz w:val="28"/>
          <w:szCs w:val="28"/>
        </w:rPr>
        <w:t>Америка</w:t>
      </w:r>
    </w:p>
    <w:p w:rsidR="00A62556" w:rsidRPr="00FC655E" w:rsidRDefault="00A62556" w:rsidP="00FC655E">
      <w:pPr>
        <w:spacing w:line="360" w:lineRule="auto"/>
        <w:ind w:firstLine="709"/>
        <w:jc w:val="both"/>
        <w:rPr>
          <w:sz w:val="28"/>
          <w:szCs w:val="28"/>
        </w:rPr>
      </w:pPr>
      <w:r w:rsidRPr="00FC655E">
        <w:rPr>
          <w:sz w:val="28"/>
          <w:szCs w:val="28"/>
        </w:rPr>
        <w:t>Пуэрто-Рико</w:t>
      </w:r>
    </w:p>
    <w:p w:rsidR="00A62556" w:rsidRPr="00FC655E" w:rsidRDefault="00A62556" w:rsidP="00FC655E">
      <w:pPr>
        <w:spacing w:line="360" w:lineRule="auto"/>
        <w:ind w:firstLine="709"/>
        <w:jc w:val="both"/>
        <w:rPr>
          <w:sz w:val="28"/>
          <w:szCs w:val="28"/>
        </w:rPr>
      </w:pPr>
      <w:r w:rsidRPr="00FC655E">
        <w:rPr>
          <w:sz w:val="28"/>
          <w:szCs w:val="28"/>
        </w:rPr>
        <w:t>Азия</w:t>
      </w:r>
    </w:p>
    <w:p w:rsidR="00A62556" w:rsidRPr="00FC655E" w:rsidRDefault="00A62556" w:rsidP="00FC655E">
      <w:pPr>
        <w:spacing w:line="360" w:lineRule="auto"/>
        <w:ind w:firstLine="709"/>
        <w:jc w:val="both"/>
        <w:rPr>
          <w:sz w:val="28"/>
          <w:szCs w:val="28"/>
        </w:rPr>
      </w:pPr>
      <w:r w:rsidRPr="00FC655E">
        <w:rPr>
          <w:sz w:val="28"/>
          <w:szCs w:val="28"/>
        </w:rPr>
        <w:t>Афганистан</w:t>
      </w:r>
    </w:p>
    <w:p w:rsidR="00A62556" w:rsidRPr="00FC655E" w:rsidRDefault="00A62556" w:rsidP="00FC655E">
      <w:pPr>
        <w:spacing w:line="360" w:lineRule="auto"/>
        <w:ind w:firstLine="709"/>
        <w:jc w:val="both"/>
        <w:rPr>
          <w:sz w:val="28"/>
          <w:szCs w:val="28"/>
        </w:rPr>
      </w:pPr>
      <w:r w:rsidRPr="00FC655E">
        <w:rPr>
          <w:sz w:val="28"/>
          <w:szCs w:val="28"/>
        </w:rPr>
        <w:t>Макао, Китай</w:t>
      </w:r>
    </w:p>
    <w:p w:rsidR="00A62556" w:rsidRPr="00FC655E" w:rsidRDefault="00A62556" w:rsidP="00FC655E">
      <w:pPr>
        <w:spacing w:line="360" w:lineRule="auto"/>
        <w:ind w:firstLine="709"/>
        <w:jc w:val="both"/>
        <w:rPr>
          <w:sz w:val="28"/>
          <w:szCs w:val="28"/>
        </w:rPr>
      </w:pPr>
      <w:r w:rsidRPr="00FC655E">
        <w:rPr>
          <w:sz w:val="28"/>
          <w:szCs w:val="28"/>
        </w:rPr>
        <w:t>Северная Корея</w:t>
      </w:r>
    </w:p>
    <w:p w:rsidR="00A62556" w:rsidRPr="00FC655E" w:rsidRDefault="00A62556" w:rsidP="00FC655E">
      <w:pPr>
        <w:spacing w:line="360" w:lineRule="auto"/>
        <w:ind w:firstLine="709"/>
        <w:jc w:val="both"/>
        <w:rPr>
          <w:sz w:val="28"/>
          <w:szCs w:val="28"/>
        </w:rPr>
      </w:pPr>
      <w:r w:rsidRPr="00FC655E">
        <w:rPr>
          <w:sz w:val="28"/>
          <w:szCs w:val="28"/>
        </w:rPr>
        <w:t>Ирак</w:t>
      </w:r>
    </w:p>
    <w:p w:rsidR="00A62556" w:rsidRPr="00FC655E" w:rsidRDefault="00A62556" w:rsidP="00FC655E">
      <w:pPr>
        <w:spacing w:line="360" w:lineRule="auto"/>
        <w:ind w:firstLine="709"/>
        <w:jc w:val="both"/>
        <w:rPr>
          <w:sz w:val="28"/>
          <w:szCs w:val="28"/>
        </w:rPr>
      </w:pPr>
      <w:r w:rsidRPr="00FC655E">
        <w:rPr>
          <w:sz w:val="28"/>
          <w:szCs w:val="28"/>
        </w:rPr>
        <w:t>Тайвань *</w:t>
      </w:r>
    </w:p>
    <w:p w:rsidR="00A62556" w:rsidRPr="00FC655E" w:rsidRDefault="00A62556" w:rsidP="00FC655E">
      <w:pPr>
        <w:spacing w:line="360" w:lineRule="auto"/>
        <w:ind w:firstLine="709"/>
        <w:jc w:val="both"/>
        <w:rPr>
          <w:sz w:val="28"/>
          <w:szCs w:val="28"/>
        </w:rPr>
      </w:pPr>
      <w:r w:rsidRPr="00FC655E">
        <w:rPr>
          <w:sz w:val="28"/>
          <w:szCs w:val="28"/>
        </w:rPr>
        <w:t>Европа</w:t>
      </w:r>
    </w:p>
    <w:p w:rsidR="00A62556" w:rsidRPr="00FC655E" w:rsidRDefault="00A62556" w:rsidP="00FC655E">
      <w:pPr>
        <w:spacing w:line="360" w:lineRule="auto"/>
        <w:ind w:firstLine="709"/>
        <w:jc w:val="both"/>
        <w:rPr>
          <w:sz w:val="28"/>
          <w:szCs w:val="28"/>
        </w:rPr>
      </w:pPr>
      <w:r w:rsidRPr="00FC655E">
        <w:rPr>
          <w:sz w:val="28"/>
          <w:szCs w:val="28"/>
        </w:rPr>
        <w:t>Андорра</w:t>
      </w:r>
    </w:p>
    <w:p w:rsidR="00A62556" w:rsidRPr="00FC655E" w:rsidRDefault="00A62556" w:rsidP="00FC655E">
      <w:pPr>
        <w:spacing w:line="360" w:lineRule="auto"/>
        <w:ind w:firstLine="709"/>
        <w:jc w:val="both"/>
        <w:rPr>
          <w:sz w:val="28"/>
          <w:szCs w:val="28"/>
        </w:rPr>
      </w:pPr>
      <w:r w:rsidRPr="00FC655E">
        <w:rPr>
          <w:sz w:val="28"/>
          <w:szCs w:val="28"/>
        </w:rPr>
        <w:t>Лихтенштейн</w:t>
      </w:r>
    </w:p>
    <w:p w:rsidR="00A62556" w:rsidRPr="00FC655E" w:rsidRDefault="00A62556" w:rsidP="00FC655E">
      <w:pPr>
        <w:spacing w:line="360" w:lineRule="auto"/>
        <w:ind w:firstLine="709"/>
        <w:jc w:val="both"/>
        <w:rPr>
          <w:sz w:val="28"/>
          <w:szCs w:val="28"/>
        </w:rPr>
      </w:pPr>
      <w:r w:rsidRPr="00FC655E">
        <w:rPr>
          <w:sz w:val="28"/>
          <w:szCs w:val="28"/>
        </w:rPr>
        <w:t>Монако</w:t>
      </w:r>
    </w:p>
    <w:p w:rsidR="00A62556" w:rsidRPr="00FC655E" w:rsidRDefault="00A62556" w:rsidP="00FC655E">
      <w:pPr>
        <w:spacing w:line="360" w:lineRule="auto"/>
        <w:ind w:firstLine="709"/>
        <w:jc w:val="both"/>
        <w:rPr>
          <w:sz w:val="28"/>
          <w:szCs w:val="28"/>
        </w:rPr>
      </w:pPr>
      <w:r w:rsidRPr="00FC655E">
        <w:rPr>
          <w:sz w:val="28"/>
          <w:szCs w:val="28"/>
        </w:rPr>
        <w:t>Сан-Марино</w:t>
      </w:r>
    </w:p>
    <w:p w:rsidR="00A62556" w:rsidRPr="00FC655E" w:rsidRDefault="00A62556" w:rsidP="00FC655E">
      <w:pPr>
        <w:spacing w:line="360" w:lineRule="auto"/>
        <w:ind w:firstLine="709"/>
        <w:jc w:val="both"/>
        <w:rPr>
          <w:sz w:val="28"/>
          <w:szCs w:val="28"/>
        </w:rPr>
      </w:pPr>
      <w:r w:rsidRPr="00FC655E">
        <w:rPr>
          <w:sz w:val="28"/>
          <w:szCs w:val="28"/>
        </w:rPr>
        <w:t>Ватикан</w:t>
      </w:r>
    </w:p>
    <w:p w:rsidR="00A62556" w:rsidRPr="00FC655E" w:rsidRDefault="00A62556" w:rsidP="00FC655E">
      <w:pPr>
        <w:spacing w:line="360" w:lineRule="auto"/>
        <w:ind w:firstLine="709"/>
        <w:jc w:val="both"/>
        <w:rPr>
          <w:sz w:val="28"/>
          <w:szCs w:val="28"/>
        </w:rPr>
      </w:pPr>
      <w:r w:rsidRPr="00FC655E">
        <w:rPr>
          <w:sz w:val="28"/>
          <w:szCs w:val="28"/>
        </w:rPr>
        <w:t>Сербия и Черногория</w:t>
      </w:r>
    </w:p>
    <w:p w:rsidR="00A62556" w:rsidRPr="00FC655E" w:rsidRDefault="00A62556" w:rsidP="00FC655E">
      <w:pPr>
        <w:spacing w:line="360" w:lineRule="auto"/>
        <w:ind w:firstLine="709"/>
        <w:jc w:val="both"/>
        <w:rPr>
          <w:sz w:val="28"/>
          <w:szCs w:val="28"/>
        </w:rPr>
      </w:pPr>
      <w:r w:rsidRPr="00FC655E">
        <w:rPr>
          <w:sz w:val="28"/>
          <w:szCs w:val="28"/>
        </w:rPr>
        <w:t>Океания</w:t>
      </w:r>
    </w:p>
    <w:p w:rsidR="00A62556" w:rsidRPr="00FC655E" w:rsidRDefault="00A62556" w:rsidP="00FC655E">
      <w:pPr>
        <w:spacing w:line="360" w:lineRule="auto"/>
        <w:ind w:firstLine="709"/>
        <w:jc w:val="both"/>
        <w:rPr>
          <w:sz w:val="28"/>
          <w:szCs w:val="28"/>
        </w:rPr>
      </w:pPr>
      <w:r w:rsidRPr="00FC655E">
        <w:rPr>
          <w:sz w:val="28"/>
          <w:szCs w:val="28"/>
        </w:rPr>
        <w:t>Кирибати</w:t>
      </w:r>
    </w:p>
    <w:p w:rsidR="00A62556" w:rsidRPr="00FC655E" w:rsidRDefault="00A62556" w:rsidP="00FC655E">
      <w:pPr>
        <w:spacing w:line="360" w:lineRule="auto"/>
        <w:ind w:firstLine="709"/>
        <w:jc w:val="both"/>
        <w:rPr>
          <w:sz w:val="28"/>
          <w:szCs w:val="28"/>
        </w:rPr>
      </w:pPr>
      <w:r w:rsidRPr="00FC655E">
        <w:rPr>
          <w:sz w:val="28"/>
          <w:szCs w:val="28"/>
        </w:rPr>
        <w:t>Маршалловы острова</w:t>
      </w:r>
    </w:p>
    <w:p w:rsidR="00A62556" w:rsidRPr="00FC655E" w:rsidRDefault="00A62556" w:rsidP="00FC655E">
      <w:pPr>
        <w:spacing w:line="360" w:lineRule="auto"/>
        <w:ind w:firstLine="709"/>
        <w:jc w:val="both"/>
        <w:rPr>
          <w:sz w:val="28"/>
          <w:szCs w:val="28"/>
        </w:rPr>
      </w:pPr>
      <w:r w:rsidRPr="00FC655E">
        <w:rPr>
          <w:sz w:val="28"/>
          <w:szCs w:val="28"/>
        </w:rPr>
        <w:t>Микронезия</w:t>
      </w:r>
    </w:p>
    <w:p w:rsidR="00A62556" w:rsidRPr="00FC655E" w:rsidRDefault="00A62556" w:rsidP="00FC655E">
      <w:pPr>
        <w:spacing w:line="360" w:lineRule="auto"/>
        <w:ind w:firstLine="709"/>
        <w:jc w:val="both"/>
        <w:rPr>
          <w:sz w:val="28"/>
          <w:szCs w:val="28"/>
        </w:rPr>
      </w:pPr>
      <w:r w:rsidRPr="00FC655E">
        <w:rPr>
          <w:sz w:val="28"/>
          <w:szCs w:val="28"/>
        </w:rPr>
        <w:t>Науру</w:t>
      </w:r>
    </w:p>
    <w:p w:rsidR="00A62556" w:rsidRPr="00FC655E" w:rsidRDefault="00A62556" w:rsidP="00FC655E">
      <w:pPr>
        <w:spacing w:line="360" w:lineRule="auto"/>
        <w:ind w:firstLine="709"/>
        <w:jc w:val="both"/>
        <w:rPr>
          <w:sz w:val="28"/>
          <w:szCs w:val="28"/>
        </w:rPr>
      </w:pPr>
      <w:r w:rsidRPr="00FC655E">
        <w:rPr>
          <w:sz w:val="28"/>
          <w:szCs w:val="28"/>
        </w:rPr>
        <w:t>Палау</w:t>
      </w:r>
    </w:p>
    <w:p w:rsidR="00A62556" w:rsidRPr="00FC655E" w:rsidRDefault="00A62556" w:rsidP="00FC655E">
      <w:pPr>
        <w:spacing w:line="360" w:lineRule="auto"/>
        <w:ind w:firstLine="709"/>
        <w:jc w:val="both"/>
        <w:rPr>
          <w:sz w:val="28"/>
          <w:szCs w:val="28"/>
        </w:rPr>
      </w:pPr>
      <w:r w:rsidRPr="00FC655E">
        <w:rPr>
          <w:sz w:val="28"/>
          <w:szCs w:val="28"/>
        </w:rPr>
        <w:t>Тувалу</w:t>
      </w:r>
    </w:p>
    <w:p w:rsidR="00A62556" w:rsidRPr="00FC655E" w:rsidRDefault="00A62556" w:rsidP="00FC655E">
      <w:pPr>
        <w:spacing w:line="360" w:lineRule="auto"/>
        <w:ind w:firstLine="709"/>
        <w:jc w:val="both"/>
        <w:rPr>
          <w:sz w:val="28"/>
          <w:szCs w:val="28"/>
        </w:rPr>
      </w:pPr>
      <w:r w:rsidRPr="00FC655E">
        <w:rPr>
          <w:sz w:val="28"/>
          <w:szCs w:val="28"/>
        </w:rPr>
        <w:t>* В 2003 Тайвань вычислил свой ИРЧП — 0,910. Он основан на следующих данных: продолжительность жизни 76,1 года, уровень грамотности 97,0 %, совокупная доля учащихся 97 %, ВВП на душу населения (ППС) $23,911. Если учитывать эти данные, Тайвань будет на 25 месте в списке ИР</w:t>
      </w:r>
      <w:r w:rsidR="00E27C17" w:rsidRPr="00FC655E">
        <w:rPr>
          <w:sz w:val="28"/>
          <w:szCs w:val="28"/>
        </w:rPr>
        <w:t>ЧП между Грецией и Сингапуром.</w:t>
      </w:r>
      <w:r w:rsidRPr="00FC655E">
        <w:rPr>
          <w:sz w:val="28"/>
          <w:szCs w:val="28"/>
        </w:rPr>
        <w:t xml:space="preserve"> (Эти данные не проверялись независимыми источниками)</w:t>
      </w:r>
    </w:p>
    <w:p w:rsidR="008A02A1" w:rsidRPr="00FC655E" w:rsidRDefault="008A02A1" w:rsidP="00FC655E">
      <w:pPr>
        <w:spacing w:line="360" w:lineRule="auto"/>
        <w:ind w:firstLine="709"/>
        <w:jc w:val="both"/>
        <w:rPr>
          <w:sz w:val="28"/>
          <w:szCs w:val="28"/>
        </w:rPr>
      </w:pPr>
    </w:p>
    <w:p w:rsidR="00A62556" w:rsidRPr="00FC655E" w:rsidRDefault="00A62556" w:rsidP="00FC655E">
      <w:pPr>
        <w:numPr>
          <w:ilvl w:val="0"/>
          <w:numId w:val="5"/>
        </w:numPr>
        <w:tabs>
          <w:tab w:val="clear" w:pos="1429"/>
          <w:tab w:val="num" w:pos="1080"/>
        </w:tabs>
        <w:spacing w:line="360" w:lineRule="auto"/>
        <w:ind w:left="0" w:firstLine="709"/>
        <w:jc w:val="center"/>
        <w:rPr>
          <w:b/>
          <w:bCs/>
          <w:sz w:val="28"/>
          <w:szCs w:val="28"/>
        </w:rPr>
      </w:pPr>
      <w:r w:rsidRPr="00FC655E">
        <w:rPr>
          <w:b/>
          <w:bCs/>
          <w:sz w:val="28"/>
          <w:szCs w:val="28"/>
        </w:rPr>
        <w:t>Отчёт 2007</w:t>
      </w:r>
    </w:p>
    <w:p w:rsidR="008A02A1" w:rsidRPr="00FC655E" w:rsidRDefault="008A02A1" w:rsidP="00FC655E">
      <w:pPr>
        <w:spacing w:line="360" w:lineRule="auto"/>
        <w:ind w:firstLine="709"/>
        <w:jc w:val="both"/>
        <w:rPr>
          <w:b/>
          <w:bCs/>
          <w:sz w:val="28"/>
          <w:szCs w:val="28"/>
        </w:rPr>
      </w:pPr>
    </w:p>
    <w:p w:rsidR="00A62556" w:rsidRPr="00FC655E" w:rsidRDefault="00A62556" w:rsidP="00FC655E">
      <w:pPr>
        <w:spacing w:line="360" w:lineRule="auto"/>
        <w:ind w:firstLine="709"/>
        <w:jc w:val="both"/>
        <w:rPr>
          <w:sz w:val="28"/>
          <w:szCs w:val="28"/>
        </w:rPr>
      </w:pPr>
      <w:r w:rsidRPr="00FC655E">
        <w:rPr>
          <w:sz w:val="28"/>
          <w:szCs w:val="28"/>
        </w:rPr>
        <w:t>Отчёт, опубликованный Рейтер, 26 ноября 2007 года показывает, что ИРЧП во всех странах мира растёт, за исключением некоторых стран Африки. Как и ранее, главные причины, тормозящие рост ИРЧП — плохое образование, высокая смертность, низкий уровень материальной культуры и экономики, эпидемия СПИДа и сопутствующая ему смертность.</w:t>
      </w:r>
    </w:p>
    <w:p w:rsidR="00A62556" w:rsidRPr="00FC655E" w:rsidRDefault="00A62556" w:rsidP="00FC655E">
      <w:pPr>
        <w:spacing w:line="360" w:lineRule="auto"/>
        <w:ind w:firstLine="709"/>
        <w:jc w:val="both"/>
        <w:rPr>
          <w:sz w:val="28"/>
          <w:szCs w:val="28"/>
        </w:rPr>
      </w:pPr>
      <w:r w:rsidRPr="00FC655E">
        <w:rPr>
          <w:sz w:val="28"/>
          <w:szCs w:val="28"/>
        </w:rPr>
        <w:t>По данным отчёта, 30 из 32 стран с низким ИРЧП расположены в Африке, одна — в Северной Америке (Гаити), одна — в Азии (Йемен).</w:t>
      </w:r>
    </w:p>
    <w:p w:rsidR="00A62556" w:rsidRPr="00FC655E" w:rsidRDefault="00A62556" w:rsidP="00FC655E">
      <w:pPr>
        <w:spacing w:line="360" w:lineRule="auto"/>
        <w:ind w:firstLine="709"/>
        <w:jc w:val="both"/>
        <w:rPr>
          <w:sz w:val="28"/>
          <w:szCs w:val="28"/>
        </w:rPr>
      </w:pPr>
      <w:r w:rsidRPr="00FC655E">
        <w:rPr>
          <w:sz w:val="28"/>
          <w:szCs w:val="28"/>
        </w:rPr>
        <w:t>Самый высокий индекс по данным ООН — у Исландии, опередившей Норвегию. США за последние десятилетия заметно сдали свои позиции, опустившись с 8 на 12 место за последние два года, что связано с неблагополучным положением расовых меньшинств, непростым положением нелегальных мигрантов. Также сдал свои позиции Люксембург, несмотря на свой высокий доход на душу населения.</w:t>
      </w:r>
    </w:p>
    <w:p w:rsidR="00C43873" w:rsidRPr="00FC655E" w:rsidRDefault="00C43873" w:rsidP="00FC655E">
      <w:pPr>
        <w:pStyle w:val="a4"/>
        <w:spacing w:before="0" w:beforeAutospacing="0" w:after="0" w:afterAutospacing="0" w:line="360" w:lineRule="auto"/>
        <w:ind w:firstLine="709"/>
        <w:jc w:val="both"/>
        <w:rPr>
          <w:sz w:val="28"/>
          <w:szCs w:val="28"/>
        </w:rPr>
      </w:pPr>
      <w:r w:rsidRPr="00FC655E">
        <w:rPr>
          <w:sz w:val="28"/>
          <w:szCs w:val="28"/>
        </w:rPr>
        <w:t>Из стран постсоветского пространства самое высокое место в рейтинге занимает Литва (43 место), самое низкое Таджикистан (122 место). Россия на 67 месте , но по своему потенциалу могла бы быть значительно выше, не позволили это сделать - низкий показатель по средней продолжительности жизни 65 лет( 119 место) и довольно высокий показатель выбросов двуокиси углерода. Наблюдается огромная пропасть между странами в показателе ВВП  на душу населения,</w:t>
      </w:r>
      <w:r w:rsidR="00FC655E">
        <w:rPr>
          <w:sz w:val="28"/>
          <w:szCs w:val="28"/>
        </w:rPr>
        <w:t xml:space="preserve"> </w:t>
      </w:r>
      <w:r w:rsidRPr="00FC655E">
        <w:rPr>
          <w:sz w:val="28"/>
          <w:szCs w:val="28"/>
        </w:rPr>
        <w:t xml:space="preserve">например, такие страны , как </w:t>
      </w:r>
      <w:r w:rsidR="00E27C17" w:rsidRPr="00FC655E">
        <w:rPr>
          <w:sz w:val="28"/>
          <w:szCs w:val="28"/>
        </w:rPr>
        <w:t xml:space="preserve">Люксембург(60228 долл.) и </w:t>
      </w:r>
      <w:r w:rsidRPr="00FC655E">
        <w:rPr>
          <w:sz w:val="28"/>
          <w:szCs w:val="28"/>
        </w:rPr>
        <w:t>США (41890 долл.), просто не сравнимы со многими странами Африки и Азии, имеющими менее 1000долл. на душу населения.</w:t>
      </w:r>
    </w:p>
    <w:p w:rsidR="0076304A" w:rsidRPr="00FC655E" w:rsidRDefault="0076304A" w:rsidP="00FC655E">
      <w:pPr>
        <w:spacing w:line="360" w:lineRule="auto"/>
        <w:ind w:firstLine="709"/>
        <w:jc w:val="both"/>
        <w:rPr>
          <w:sz w:val="28"/>
          <w:szCs w:val="28"/>
        </w:rPr>
      </w:pPr>
      <w:r w:rsidRPr="00FC655E">
        <w:rPr>
          <w:sz w:val="28"/>
          <w:szCs w:val="28"/>
        </w:rPr>
        <w:t>В 1990 году впервые выполненные расчёты показали, что наивысший ИРЧП имела на тот момент Канада. В первом официальном отчёте ООН за 1993 год первенствовала Япония. Но как раз в то время, в начале 90-х, Страна Восходящего Солнца вступила в полосу длительного кризиса и первенство уступила. С 1994 по 2000 годы мировым лидером по качеству жизни числилась Канада, в 2001 году её сменила Норвегия. В последнем отчёте за 2007 год на первое место впервые вышла Исландия (ИРЧП = 0,968). Однако если учесть, что нынче эта страна переживает тяжёлый финансовый, то можно предсказывать, что вскоре Исландия первое место уступит. Уровень продолжительности жизни в этом островном государстве один из самых высоких в мире — 81 год для женщин и 76 лет для мужчин, а ВВП на душу населения — $ 36, 5 тыс. в год. Всего в Исландии проживают около 250 тыс. человек. Бедных здесь практически нет, а так называемые «классовые» различия выражены очень слабо. Вместе с тем Исландия одна из самых дорогих стран мира и считается второй по дороговизне для туристов страной после Японии.</w:t>
      </w:r>
    </w:p>
    <w:p w:rsidR="0076304A" w:rsidRPr="00FC655E" w:rsidRDefault="0076304A" w:rsidP="00FC655E">
      <w:pPr>
        <w:spacing w:line="360" w:lineRule="auto"/>
        <w:ind w:firstLine="709"/>
        <w:jc w:val="both"/>
        <w:rPr>
          <w:sz w:val="28"/>
          <w:szCs w:val="28"/>
        </w:rPr>
      </w:pPr>
      <w:r w:rsidRPr="00FC655E">
        <w:rPr>
          <w:sz w:val="28"/>
          <w:szCs w:val="28"/>
        </w:rPr>
        <w:t>Прмечательно, что Исландия — это самая старая из функционирующих до сегодняшнего дня демократий в мире. Она также является и самой счастливой страной Европы. К такому выводу пришли аналитики британского исследовательского центра New Economic Foundation (NEF), которые совместно с экологической организацией Friends of the Earth составили европейский рейтинг «индекса счастья» — The European Happy Planet Index, в дополнение к рейтингу Happy Planet Index (HPI) для всех стран мира.</w:t>
      </w:r>
    </w:p>
    <w:p w:rsidR="0076304A" w:rsidRPr="00FC655E" w:rsidRDefault="0076304A" w:rsidP="00FC655E">
      <w:pPr>
        <w:spacing w:line="360" w:lineRule="auto"/>
        <w:ind w:firstLine="709"/>
        <w:jc w:val="both"/>
        <w:rPr>
          <w:sz w:val="28"/>
          <w:szCs w:val="28"/>
        </w:rPr>
      </w:pPr>
      <w:r w:rsidRPr="00FC655E">
        <w:rPr>
          <w:sz w:val="28"/>
          <w:szCs w:val="28"/>
        </w:rPr>
        <w:t>То, что страна «опустилась», вовсе не означает, что её ИРЧП непременно упал. Прогресс человечества ведёт к тому, что практически во всех странах мира (кроме некоторых стран Африки и отдельных республик бывшего СССР) ИРЧП в целом растёт. Но в одних странах он растёт быстрее, а в других - медленнее, и эти первые обходят вторых.</w:t>
      </w:r>
    </w:p>
    <w:p w:rsidR="0076304A" w:rsidRPr="00FC655E" w:rsidRDefault="0076304A" w:rsidP="00FC655E">
      <w:pPr>
        <w:spacing w:line="360" w:lineRule="auto"/>
        <w:ind w:firstLine="709"/>
        <w:jc w:val="both"/>
        <w:rPr>
          <w:sz w:val="28"/>
          <w:szCs w:val="28"/>
        </w:rPr>
      </w:pPr>
      <w:r w:rsidRPr="00FC655E">
        <w:rPr>
          <w:sz w:val="28"/>
          <w:szCs w:val="28"/>
        </w:rPr>
        <w:t>Десять лет назад в почётную первую десятку входили Канада, США, четыре страны Северной Европы - Норвегия, Швеция, Финляндия и Исландия, ещё две европейские страны - Франция и Нидерланды, а также Япония и Новая Зеландия. Сохранили места в первой десятке Исландия, Норвегия (2-е место), Швеция, Нидерланды, Франция (опустилась со 2-го места на 10-е), Канада (4-е место) и Япония (8-е). Соединённые Штаты, кажется, впервые за всю историю «вылетели» из «топ-десятки» (12-е место) - очевидно, в этом тоже проявляется постепенный упадок «Империи Доллара». Новая Зеландия и Австралия «совершили рокировку» - первого представителя Океании заменил второй, причём австралийцы могут похвастаться очень высоким третьим местом. Также в первую десятку поднялись Ирландия и Швейцария. Особо отметим успех Ирландии: ещё лет тридцать назад эта страна считалась одной из самых бедных и отсталых в Западной Европе, но благодаря усиленной государственной поддержке инновационного сектора экономики Ирландия совершила огромный скачок вперёд и сегодня является одной из наиболее передовых в технологическом и экономическом отношениях стран.</w:t>
      </w:r>
    </w:p>
    <w:p w:rsidR="0076304A" w:rsidRPr="00FC655E" w:rsidRDefault="0076304A" w:rsidP="00FC655E">
      <w:pPr>
        <w:spacing w:line="360" w:lineRule="auto"/>
        <w:ind w:firstLine="709"/>
        <w:jc w:val="both"/>
        <w:rPr>
          <w:sz w:val="28"/>
          <w:szCs w:val="28"/>
        </w:rPr>
      </w:pPr>
      <w:r w:rsidRPr="00FC655E">
        <w:rPr>
          <w:sz w:val="28"/>
          <w:szCs w:val="28"/>
        </w:rPr>
        <w:t>Вообще же, в числе первых тридцати стран представлены почти исключительно страны «Золотого миллиарда». Так, во второй десятке присутствуют Финляндия, Испания, Дания, Австрия, Великобритания, Бельгия, Италия, Новая Зеландия. Интересно, что Люксембург, занимая первое место в мире по ВВП на душу населения, по ИРЧП занимает всего лишь 18-е место. Неожиданно низкое - 22-е место - занимает Германия. Её почти догнала даже Греция (24-е место). Из азиатских стран в третью десятку прошли Гонконг, Сингапур, Южная Корея, Израиль и Кипр.</w:t>
      </w:r>
    </w:p>
    <w:p w:rsidR="0076304A" w:rsidRPr="00FC655E" w:rsidRDefault="0076304A" w:rsidP="00FC655E">
      <w:pPr>
        <w:spacing w:line="360" w:lineRule="auto"/>
        <w:ind w:firstLine="709"/>
        <w:jc w:val="both"/>
        <w:rPr>
          <w:sz w:val="28"/>
          <w:szCs w:val="28"/>
        </w:rPr>
      </w:pPr>
      <w:r w:rsidRPr="00FC655E">
        <w:rPr>
          <w:sz w:val="28"/>
          <w:szCs w:val="28"/>
        </w:rPr>
        <w:t xml:space="preserve">Россия в 1992 году занимала 52-е место, но уже к 1995 году вследствие экономических реформ Ельцина - Гайдара - Чубайса откатилась на 114-е! К 2004 году РФ сумела как-то приподняться на 57-е место, но затем она снова начала опускаться. В 2005-м - 62-е место, в 2007-м - 67-е. Правда, ИРЧП России в абсолютном выражении всё-таки вырос и наконец-то едва превысил заветные </w:t>
      </w:r>
      <w:r w:rsidR="00C338EA" w:rsidRPr="00FC655E">
        <w:rPr>
          <w:sz w:val="28"/>
          <w:szCs w:val="28"/>
        </w:rPr>
        <w:t>0,8 (0,802). Сейчас РФ</w:t>
      </w:r>
      <w:r w:rsidRPr="00FC655E">
        <w:rPr>
          <w:sz w:val="28"/>
          <w:szCs w:val="28"/>
        </w:rPr>
        <w:t xml:space="preserve"> занимает «почётное» место между Босни</w:t>
      </w:r>
      <w:r w:rsidR="00835229" w:rsidRPr="00FC655E">
        <w:rPr>
          <w:sz w:val="28"/>
          <w:szCs w:val="28"/>
        </w:rPr>
        <w:t>ей и Албанией</w:t>
      </w:r>
      <w:r w:rsidR="00C338EA" w:rsidRPr="00FC655E">
        <w:rPr>
          <w:sz w:val="28"/>
          <w:szCs w:val="28"/>
        </w:rPr>
        <w:t>.</w:t>
      </w:r>
      <w:r w:rsidR="00835229" w:rsidRPr="00FC655E">
        <w:rPr>
          <w:sz w:val="28"/>
          <w:szCs w:val="28"/>
        </w:rPr>
        <w:t xml:space="preserve"> </w:t>
      </w:r>
      <w:r w:rsidRPr="00FC655E">
        <w:rPr>
          <w:sz w:val="28"/>
          <w:szCs w:val="28"/>
        </w:rPr>
        <w:t xml:space="preserve">Россию отличает высокий уровень образованности населения (как наследие СССР) и удручающе низкая продолжительность жизни (по данному показателю Россия в 2003 году занимала 135-е место, уступая даже таким «развитым и благополучным» странам, как Шри-Ланка, Сальвадор, Никарагуа и Ирак). Впрочем, высокую образованность населения </w:t>
      </w:r>
      <w:r w:rsidR="00C338EA" w:rsidRPr="00FC655E">
        <w:rPr>
          <w:sz w:val="28"/>
          <w:szCs w:val="28"/>
        </w:rPr>
        <w:t>РФ</w:t>
      </w:r>
      <w:r w:rsidRPr="00FC655E">
        <w:rPr>
          <w:sz w:val="28"/>
          <w:szCs w:val="28"/>
        </w:rPr>
        <w:t xml:space="preserve"> тоже может в перспективе утратить: уже сейчас, по некоторым данным, каждый десятый призывник в российскую армию не умеет читать и писать</w:t>
      </w:r>
      <w:r w:rsidR="008A02A1" w:rsidRPr="00FC655E">
        <w:rPr>
          <w:sz w:val="28"/>
          <w:szCs w:val="28"/>
        </w:rPr>
        <w:t>.</w:t>
      </w:r>
    </w:p>
    <w:p w:rsidR="0076304A" w:rsidRPr="00FC655E" w:rsidRDefault="0076304A" w:rsidP="00FC655E">
      <w:pPr>
        <w:spacing w:line="360" w:lineRule="auto"/>
        <w:ind w:firstLine="709"/>
        <w:jc w:val="both"/>
        <w:rPr>
          <w:sz w:val="28"/>
          <w:szCs w:val="28"/>
        </w:rPr>
      </w:pPr>
      <w:r w:rsidRPr="00FC655E">
        <w:rPr>
          <w:sz w:val="28"/>
          <w:szCs w:val="28"/>
        </w:rPr>
        <w:t>Украин</w:t>
      </w:r>
      <w:r w:rsidR="00835229" w:rsidRPr="00FC655E">
        <w:rPr>
          <w:sz w:val="28"/>
          <w:szCs w:val="28"/>
        </w:rPr>
        <w:t>а</w:t>
      </w:r>
      <w:r w:rsidRPr="00FC655E">
        <w:rPr>
          <w:sz w:val="28"/>
          <w:szCs w:val="28"/>
        </w:rPr>
        <w:t xml:space="preserve"> на 76-м месте. Хуже</w:t>
      </w:r>
      <w:r w:rsidR="008A02A1" w:rsidRPr="00FC655E">
        <w:rPr>
          <w:sz w:val="28"/>
          <w:szCs w:val="28"/>
        </w:rPr>
        <w:t xml:space="preserve"> </w:t>
      </w:r>
      <w:r w:rsidR="00835229" w:rsidRPr="00FC655E">
        <w:rPr>
          <w:sz w:val="28"/>
          <w:szCs w:val="28"/>
        </w:rPr>
        <w:t>России</w:t>
      </w:r>
      <w:r w:rsidRPr="00FC655E">
        <w:rPr>
          <w:sz w:val="28"/>
          <w:szCs w:val="28"/>
        </w:rPr>
        <w:t xml:space="preserve"> в Европе только Молдавия. По продолжительности жизни Украина - на 140-м месте</w:t>
      </w:r>
      <w:r w:rsidR="00835229" w:rsidRPr="00FC655E">
        <w:rPr>
          <w:sz w:val="28"/>
          <w:szCs w:val="28"/>
        </w:rPr>
        <w:t>.</w:t>
      </w:r>
      <w:r w:rsidRPr="00FC655E">
        <w:rPr>
          <w:sz w:val="28"/>
          <w:szCs w:val="28"/>
        </w:rPr>
        <w:t xml:space="preserve"> Правда, прогресс у Украины всё же есть - десять лет</w:t>
      </w:r>
      <w:r w:rsidR="00835229" w:rsidRPr="00FC655E">
        <w:rPr>
          <w:sz w:val="28"/>
          <w:szCs w:val="28"/>
        </w:rPr>
        <w:t xml:space="preserve"> назад её ИРЧП был 95-м в мире.</w:t>
      </w:r>
    </w:p>
    <w:p w:rsidR="0076304A" w:rsidRPr="00FC655E" w:rsidRDefault="0076304A" w:rsidP="00FC655E">
      <w:pPr>
        <w:spacing w:line="360" w:lineRule="auto"/>
        <w:ind w:firstLine="709"/>
        <w:jc w:val="both"/>
        <w:rPr>
          <w:sz w:val="28"/>
          <w:szCs w:val="28"/>
        </w:rPr>
      </w:pPr>
      <w:r w:rsidRPr="00FC655E">
        <w:rPr>
          <w:sz w:val="28"/>
          <w:szCs w:val="28"/>
        </w:rPr>
        <w:t>Выше России и Украины стоят прибалты и Беларусь. Литва, Эстония и Латвия идут с 43-го по 45-е место. Он</w:t>
      </w:r>
      <w:r w:rsidR="00835229" w:rsidRPr="00FC655E">
        <w:rPr>
          <w:sz w:val="28"/>
          <w:szCs w:val="28"/>
        </w:rPr>
        <w:t>и добились большого продвижения</w:t>
      </w:r>
      <w:r w:rsidRPr="00FC655E">
        <w:rPr>
          <w:sz w:val="28"/>
          <w:szCs w:val="28"/>
        </w:rPr>
        <w:t>, особенно Латвия, которая 10 лет назад была всего лишь 92-й. Белоруссия за 2006 - 2007 годы оперед</w:t>
      </w:r>
      <w:r w:rsidR="00835229" w:rsidRPr="00FC655E">
        <w:rPr>
          <w:sz w:val="28"/>
          <w:szCs w:val="28"/>
        </w:rPr>
        <w:t>ила Россию и заняла 64-е место.</w:t>
      </w:r>
    </w:p>
    <w:p w:rsidR="0076304A" w:rsidRPr="00FC655E" w:rsidRDefault="0076304A" w:rsidP="00FC655E">
      <w:pPr>
        <w:spacing w:line="360" w:lineRule="auto"/>
        <w:ind w:firstLine="709"/>
        <w:jc w:val="both"/>
        <w:rPr>
          <w:sz w:val="28"/>
          <w:szCs w:val="28"/>
        </w:rPr>
      </w:pPr>
      <w:r w:rsidRPr="00FC655E">
        <w:rPr>
          <w:sz w:val="28"/>
          <w:szCs w:val="28"/>
        </w:rPr>
        <w:t xml:space="preserve">Практически все страны </w:t>
      </w:r>
      <w:r w:rsidR="00835229" w:rsidRPr="00FC655E">
        <w:rPr>
          <w:sz w:val="28"/>
          <w:szCs w:val="28"/>
        </w:rPr>
        <w:t xml:space="preserve">Восточной Европы </w:t>
      </w:r>
      <w:r w:rsidRPr="00FC655E">
        <w:rPr>
          <w:sz w:val="28"/>
          <w:szCs w:val="28"/>
        </w:rPr>
        <w:t xml:space="preserve">совершили крутое «восхождение» по таблице. Так, за 10 лет Польша поднялась с 58-го места на 37-е, Хорватия - с 77-го на 47-е, Румыния - с 79-го на 60-е, Албания - со 102-го на 68-е. Но здесь нужно принять во внимание следующие моменты. Во-первых, изрядная финансовая помощь, оказанная Евросоюзом «новым демократиям», сильно истощила страны-доноры и уже привела к экономической стагнации в ЕС. Во-вторых, речь идёт фактически только о том, что бывшие социалистические страны всего лишь возвращают себе те достойные места, которые они занимали при социализме. И, наконец, в-третьих, пока что лишь Словения и Чехия по качеству жизни приблизились к странам «Золотого миллиарда». Первая заняла 27-е место, опередив Португалию и подобравшись </w:t>
      </w:r>
      <w:r w:rsidR="00835229" w:rsidRPr="00FC655E">
        <w:rPr>
          <w:sz w:val="28"/>
          <w:szCs w:val="28"/>
        </w:rPr>
        <w:t>к Греции, а вторая - 32-е место.</w:t>
      </w:r>
    </w:p>
    <w:p w:rsidR="0076304A" w:rsidRPr="00FC655E" w:rsidRDefault="0076304A" w:rsidP="00FC655E">
      <w:pPr>
        <w:spacing w:line="360" w:lineRule="auto"/>
        <w:ind w:firstLine="709"/>
        <w:jc w:val="both"/>
        <w:rPr>
          <w:sz w:val="28"/>
          <w:szCs w:val="28"/>
        </w:rPr>
      </w:pPr>
      <w:r w:rsidRPr="00FC655E">
        <w:rPr>
          <w:sz w:val="28"/>
          <w:szCs w:val="28"/>
        </w:rPr>
        <w:t xml:space="preserve">За минувшие 10 лет по ИРЧП поднялись нефтедобывающие страны Ближнего Востока: Кувейт - с 52-го на 33-е, Катар - с 55-го на 35-е, Саудовская Аравия - с 73-го на 61-е, Оман - с 88-го на 58-е. </w:t>
      </w:r>
      <w:r w:rsidR="00835229" w:rsidRPr="00FC655E">
        <w:rPr>
          <w:sz w:val="28"/>
          <w:szCs w:val="28"/>
        </w:rPr>
        <w:t>Ц</w:t>
      </w:r>
      <w:r w:rsidRPr="00FC655E">
        <w:rPr>
          <w:sz w:val="28"/>
          <w:szCs w:val="28"/>
        </w:rPr>
        <w:t xml:space="preserve">ены на нефть в эти годы били </w:t>
      </w:r>
      <w:r w:rsidR="00C338EA" w:rsidRPr="00FC655E">
        <w:rPr>
          <w:sz w:val="28"/>
          <w:szCs w:val="28"/>
        </w:rPr>
        <w:t>все рекорды.</w:t>
      </w:r>
      <w:r w:rsidRPr="00FC655E">
        <w:rPr>
          <w:sz w:val="28"/>
          <w:szCs w:val="28"/>
        </w:rPr>
        <w:t xml:space="preserve"> Впрочем, места, занимаемые этими странами по ИРЧП, намного ниже мест, занимаемых ими по ВВП на душу населения. Опять же, не всё решают нефтедоллары.</w:t>
      </w:r>
    </w:p>
    <w:p w:rsidR="0076304A" w:rsidRPr="00FC655E" w:rsidRDefault="0076304A" w:rsidP="00FC655E">
      <w:pPr>
        <w:spacing w:line="360" w:lineRule="auto"/>
        <w:ind w:firstLine="709"/>
        <w:jc w:val="both"/>
        <w:rPr>
          <w:sz w:val="28"/>
          <w:szCs w:val="28"/>
        </w:rPr>
      </w:pPr>
      <w:r w:rsidRPr="00FC655E">
        <w:rPr>
          <w:sz w:val="28"/>
          <w:szCs w:val="28"/>
        </w:rPr>
        <w:t>Прогрессируют социалистические страны Азии: Китай (со 108-го места на 81-е), Вьетнам (со 121-го на 105-е), Лаос (со 136-го на 130-е). Есть небольшой прогресс и у Индии - подъём со 138-го места на 128-е. Немного восстановили свои позиции некоторые бывшие республики СССР: Казахстан (с 93-го на 73-е, опережая Украину), Армения (со 103-го на 83-е), Грузия (со 105-го на 96-е), Азербайджан (с 106-го на 98-е). А вот все среднеазиатские республики продолжают понемногу «опускаться» (среди них самый высокий ИРЧП имеет Туркмения, самый низкий - Таджикистан). Также заметно ухудшили свои позиции Таиланд, Турция, Ливан, Иран, Сирия, Индонезия. Самые бедные и отсталые страны Азии: Камбоджа, Мьянма, Бутан, Пакистан, Бангладеш, Непал, Восточный Тимор и Йемен.</w:t>
      </w:r>
    </w:p>
    <w:p w:rsidR="0076304A" w:rsidRPr="00FC655E" w:rsidRDefault="0076304A" w:rsidP="00FC655E">
      <w:pPr>
        <w:spacing w:line="360" w:lineRule="auto"/>
        <w:ind w:firstLine="709"/>
        <w:jc w:val="both"/>
        <w:rPr>
          <w:sz w:val="28"/>
          <w:szCs w:val="28"/>
        </w:rPr>
      </w:pPr>
      <w:r w:rsidRPr="00FC655E">
        <w:rPr>
          <w:sz w:val="28"/>
          <w:szCs w:val="28"/>
        </w:rPr>
        <w:t xml:space="preserve">Понижение по ИРЧП характерно почти что для всех стран Карибского бассейна. Например, Барбадос опустился с 25-го на 31-е место, Багамы - с 28-го на 49-е, Антигуа и Барбуда - с 29-го на 57-е, и т.д. </w:t>
      </w:r>
      <w:r w:rsidR="00835229" w:rsidRPr="00FC655E">
        <w:rPr>
          <w:sz w:val="28"/>
          <w:szCs w:val="28"/>
        </w:rPr>
        <w:t>И</w:t>
      </w:r>
      <w:r w:rsidRPr="00FC655E">
        <w:rPr>
          <w:sz w:val="28"/>
          <w:szCs w:val="28"/>
        </w:rPr>
        <w:t>сключение составляет Куба, которая поднялась с 82-го места на 51-е</w:t>
      </w:r>
      <w:r w:rsidR="00835229" w:rsidRPr="00FC655E">
        <w:rPr>
          <w:sz w:val="28"/>
          <w:szCs w:val="28"/>
        </w:rPr>
        <w:t>.</w:t>
      </w:r>
      <w:r w:rsidRPr="00FC655E">
        <w:rPr>
          <w:sz w:val="28"/>
          <w:szCs w:val="28"/>
        </w:rPr>
        <w:t xml:space="preserve"> Получается, что качество жизни на Острове Свободы намного выше, чем в России и Украине, и ненамного ниже, чем в Словакии, Прибалтике и Хорватии</w:t>
      </w:r>
      <w:r w:rsidR="00835229" w:rsidRPr="00FC655E">
        <w:rPr>
          <w:sz w:val="28"/>
          <w:szCs w:val="28"/>
        </w:rPr>
        <w:t>.</w:t>
      </w:r>
      <w:r w:rsidRPr="00FC655E">
        <w:rPr>
          <w:sz w:val="28"/>
          <w:szCs w:val="28"/>
        </w:rPr>
        <w:t xml:space="preserve"> И это при полном отсутствии иностранной экономической помощи и, более того, </w:t>
      </w:r>
      <w:r w:rsidR="00835229" w:rsidRPr="00FC655E">
        <w:rPr>
          <w:sz w:val="28"/>
          <w:szCs w:val="28"/>
        </w:rPr>
        <w:t>в условиях американской блокады.</w:t>
      </w:r>
      <w:r w:rsidRPr="00FC655E">
        <w:rPr>
          <w:sz w:val="28"/>
          <w:szCs w:val="28"/>
        </w:rPr>
        <w:t xml:space="preserve"> Так объективные данные, приводимые ООН, разоблачают ложь о Кубе, распространяемую нашими «свободными» СМИ. В Карибском регионе более высоким качеством жизни могут похвастаться только лишь Пуэрто-Рико, Барбадос и Багамы, а если брать Латинскую Америку в целом, то Куба ещё уступает лишь Аргентине, Чили, Уругваю и Коста-Рике. Позади Кубы остались Мексика и Бразилия, не говоря уже про Колумбию и Перу.</w:t>
      </w:r>
    </w:p>
    <w:p w:rsidR="0076304A" w:rsidRPr="00FC655E" w:rsidRDefault="0076304A" w:rsidP="00FC655E">
      <w:pPr>
        <w:spacing w:line="360" w:lineRule="auto"/>
        <w:ind w:firstLine="709"/>
        <w:jc w:val="both"/>
        <w:rPr>
          <w:sz w:val="28"/>
          <w:szCs w:val="28"/>
        </w:rPr>
      </w:pPr>
      <w:r w:rsidRPr="00FC655E">
        <w:rPr>
          <w:sz w:val="28"/>
          <w:szCs w:val="28"/>
        </w:rPr>
        <w:t>На более низкие места опустились практически все страны Южной Америки: Чили - с 30-го места на 40-е, Уругвай - с 37-го на 46-е, Бразилия - с 68-го на 70-е, Колумбия - с 51-го на 75-е, Эквадор - с 72-го на 89-е. К сожалению, ухудшила свои позиции и Венесуэла (с 47-го места на 74-е). Это вызывает удивление, ибо успехи правительства Уго Чавеса в борьбе с неграмотностью и в решении проблем здравоохранения общеизвестны.</w:t>
      </w:r>
    </w:p>
    <w:p w:rsidR="0076304A" w:rsidRPr="00FC655E" w:rsidRDefault="0076304A" w:rsidP="00FC655E">
      <w:pPr>
        <w:spacing w:line="360" w:lineRule="auto"/>
        <w:ind w:firstLine="709"/>
        <w:jc w:val="both"/>
        <w:rPr>
          <w:sz w:val="28"/>
          <w:szCs w:val="28"/>
        </w:rPr>
      </w:pPr>
      <w:r w:rsidRPr="00FC655E">
        <w:rPr>
          <w:sz w:val="28"/>
          <w:szCs w:val="28"/>
        </w:rPr>
        <w:t>Самой бедной страной Южной Америки остаётся Боливия (117-е место). Однако с приходом к власти Эво Моралеса у этой страны, наконец, появилась надежда на более благополучное будущее. В этом году Боливия уже достигла темпов роста ВВП, рекордных за всю её историю, но самое главное то, что при братской поддержке Кубы и Венесуэлы власти Боливии также развернули активную деятельность по искоренению нищеты, неграмотности и болезней.</w:t>
      </w:r>
    </w:p>
    <w:p w:rsidR="0076304A" w:rsidRPr="00FC655E" w:rsidRDefault="0076304A" w:rsidP="00FC655E">
      <w:pPr>
        <w:spacing w:line="360" w:lineRule="auto"/>
        <w:ind w:firstLine="709"/>
        <w:jc w:val="both"/>
        <w:rPr>
          <w:sz w:val="28"/>
          <w:szCs w:val="28"/>
        </w:rPr>
      </w:pPr>
      <w:r w:rsidRPr="00FC655E">
        <w:rPr>
          <w:sz w:val="28"/>
          <w:szCs w:val="28"/>
        </w:rPr>
        <w:t>В число беднейших стран Латинской Америки, не попавших в первую мировую сотню, входят также Ямайка, Сальвадор, Никарагуа, Гондурас, Гватемала и занимающее 146-е место Гаити.</w:t>
      </w:r>
    </w:p>
    <w:p w:rsidR="0076304A" w:rsidRPr="00FC655E" w:rsidRDefault="0076304A" w:rsidP="00FC655E">
      <w:pPr>
        <w:spacing w:line="360" w:lineRule="auto"/>
        <w:ind w:firstLine="709"/>
        <w:jc w:val="both"/>
        <w:rPr>
          <w:sz w:val="28"/>
          <w:szCs w:val="28"/>
        </w:rPr>
      </w:pPr>
      <w:r w:rsidRPr="00FC655E">
        <w:rPr>
          <w:sz w:val="28"/>
          <w:szCs w:val="28"/>
        </w:rPr>
        <w:t>Самый бедный регион мира</w:t>
      </w:r>
      <w:r w:rsidR="00A522B7" w:rsidRPr="00FC655E">
        <w:rPr>
          <w:sz w:val="28"/>
          <w:szCs w:val="28"/>
        </w:rPr>
        <w:t xml:space="preserve"> </w:t>
      </w:r>
      <w:r w:rsidRPr="00FC655E">
        <w:rPr>
          <w:sz w:val="28"/>
          <w:szCs w:val="28"/>
        </w:rPr>
        <w:t>- Африка. Ныне все страны мира, относимые ООН к странам с низким развитием, находятся там. Всего таковых насчитывается 22, и на последних местах (с ИРЧП ниже 0,4) располагаются Чад, Центральноафриканская Республика, Мозамбик, Мали, Нигерия, Гвинея-Бисау, Буркина-Фасо и Сьерра-Леоне.</w:t>
      </w:r>
    </w:p>
    <w:p w:rsidR="0076304A" w:rsidRPr="00FC655E" w:rsidRDefault="0076304A" w:rsidP="00FC655E">
      <w:pPr>
        <w:spacing w:line="360" w:lineRule="auto"/>
        <w:ind w:firstLine="709"/>
        <w:jc w:val="both"/>
        <w:rPr>
          <w:sz w:val="28"/>
          <w:szCs w:val="28"/>
        </w:rPr>
      </w:pPr>
      <w:r w:rsidRPr="00FC655E">
        <w:rPr>
          <w:sz w:val="28"/>
          <w:szCs w:val="28"/>
        </w:rPr>
        <w:t>Лишь четыре африканские страны сумели занять более-менее пристойное место в первой сотне: Сейшельские острова, Ливия, Маврикий и Тунис. Ливия - страна, где построен «исламский социализм», - за 10 прошедших лет поднялась с 64-го места на 56-е. А вот наиболее развитая в промышленном отношении страна Африканского континента - ЮАР - занимает всего-навсего 121-е место, опустившись с 90-го.</w:t>
      </w:r>
    </w:p>
    <w:p w:rsidR="00A522B7" w:rsidRPr="00FC655E" w:rsidRDefault="00A522B7" w:rsidP="00FC655E">
      <w:pPr>
        <w:spacing w:line="360" w:lineRule="auto"/>
        <w:ind w:firstLine="709"/>
        <w:jc w:val="both"/>
        <w:rPr>
          <w:sz w:val="28"/>
          <w:szCs w:val="28"/>
        </w:rPr>
      </w:pPr>
      <w:r w:rsidRPr="00FC655E">
        <w:rPr>
          <w:sz w:val="28"/>
          <w:szCs w:val="28"/>
        </w:rPr>
        <w:t xml:space="preserve">Большая часть данных для отчёта 2007—2008 гг получена в </w:t>
      </w:r>
      <w:smartTag w:uri="urn:schemas-microsoft-com:office:smarttags" w:element="metricconverter">
        <w:smartTagPr>
          <w:attr w:name="ProductID" w:val="2005 г"/>
        </w:smartTagPr>
        <w:r w:rsidRPr="00FC655E">
          <w:rPr>
            <w:sz w:val="28"/>
            <w:szCs w:val="28"/>
          </w:rPr>
          <w:t>2005 г</w:t>
        </w:r>
      </w:smartTag>
      <w:r w:rsidRPr="00FC655E">
        <w:rPr>
          <w:sz w:val="28"/>
          <w:szCs w:val="28"/>
        </w:rPr>
        <w:t>. и ранее. Не все страны-члены ООН могут предоставить необходимые статистические данные. Часть стран отсутствуют в отчёте, так как не желают или не могут предоставить статистику. Эти страны отнесёны к группе стран с низким ИРЧП.</w:t>
      </w:r>
    </w:p>
    <w:p w:rsidR="0076304A" w:rsidRPr="00FC655E" w:rsidRDefault="0076304A" w:rsidP="00FC655E">
      <w:pPr>
        <w:spacing w:line="360" w:lineRule="auto"/>
        <w:ind w:firstLine="709"/>
        <w:jc w:val="both"/>
        <w:rPr>
          <w:sz w:val="28"/>
          <w:szCs w:val="28"/>
        </w:rPr>
      </w:pPr>
      <w:r w:rsidRPr="00FC655E">
        <w:rPr>
          <w:sz w:val="28"/>
          <w:szCs w:val="28"/>
        </w:rPr>
        <w:t>С 1997 года почему-то не публикуются данные по малым странам Европы (Монако, Лихтенштейн, Андорра, Сан-Марино). 10 лет назад ИРЧП этих стран был очень высок. Пока что ещё не включены в отчёт ООН разделившиеся Сербия и Черногория. Нет в отчёте Тайваня и Макао, хотя данные по ним есть - ИРЧП там высок. То же можно сказать о Пуэрто-Рико и Гренландии - данные об их ИРЧП не публикуются с 1999 года. Для КНДР данные не определяются с 1995 года (тогда эта страна имела средний ИРЧП и занимала 75-е место). Очень давно не определяется ИРЧП стран, где шла или идёт война: Ирака, Афганистана, Либерии, Сомали. Предположительно, у Афганистана,</w:t>
      </w:r>
      <w:r w:rsidR="00A522B7" w:rsidRPr="00FC655E">
        <w:rPr>
          <w:sz w:val="28"/>
          <w:szCs w:val="28"/>
        </w:rPr>
        <w:t xml:space="preserve"> Либерии и Сомали ИРЧП крайне</w:t>
      </w:r>
      <w:r w:rsidRPr="00FC655E">
        <w:rPr>
          <w:sz w:val="28"/>
          <w:szCs w:val="28"/>
        </w:rPr>
        <w:t xml:space="preserve"> низкий, порядка 0,2 - 0,3.</w:t>
      </w:r>
      <w:bookmarkStart w:id="0" w:name="_GoBack"/>
      <w:bookmarkEnd w:id="0"/>
    </w:p>
    <w:sectPr w:rsidR="0076304A" w:rsidRPr="00FC655E" w:rsidSect="00647F51">
      <w:pgSz w:w="11907" w:h="16840"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36215E"/>
    <w:multiLevelType w:val="hybridMultilevel"/>
    <w:tmpl w:val="9084967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58921AE6"/>
    <w:multiLevelType w:val="hybridMultilevel"/>
    <w:tmpl w:val="53D698B2"/>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
    <w:nsid w:val="5B98110B"/>
    <w:multiLevelType w:val="hybridMultilevel"/>
    <w:tmpl w:val="607C02FC"/>
    <w:lvl w:ilvl="0" w:tplc="DCA08A90">
      <w:start w:val="6"/>
      <w:numFmt w:val="decimal"/>
      <w:lvlText w:val="%1."/>
      <w:lvlJc w:val="left"/>
      <w:pPr>
        <w:tabs>
          <w:tab w:val="num" w:pos="1429"/>
        </w:tabs>
        <w:ind w:left="1429" w:hanging="360"/>
      </w:pPr>
      <w:rPr>
        <w:rFonts w:cs="Times New Roman" w:hint="default"/>
        <w:b w:val="0"/>
        <w:bCs w:val="0"/>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3">
    <w:nsid w:val="74331BD5"/>
    <w:multiLevelType w:val="hybridMultilevel"/>
    <w:tmpl w:val="C1267C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7AB24B97"/>
    <w:multiLevelType w:val="hybridMultilevel"/>
    <w:tmpl w:val="760AEB70"/>
    <w:lvl w:ilvl="0" w:tplc="7556EA98">
      <w:start w:val="6"/>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2556"/>
    <w:rsid w:val="0000110D"/>
    <w:rsid w:val="0002143D"/>
    <w:rsid w:val="00051C8D"/>
    <w:rsid w:val="001D6F27"/>
    <w:rsid w:val="00235F9E"/>
    <w:rsid w:val="00541DE0"/>
    <w:rsid w:val="0063073F"/>
    <w:rsid w:val="00647F51"/>
    <w:rsid w:val="0076304A"/>
    <w:rsid w:val="00835229"/>
    <w:rsid w:val="00883A54"/>
    <w:rsid w:val="008A02A1"/>
    <w:rsid w:val="008F014F"/>
    <w:rsid w:val="009E4DA5"/>
    <w:rsid w:val="00A07DE6"/>
    <w:rsid w:val="00A522B7"/>
    <w:rsid w:val="00A62556"/>
    <w:rsid w:val="00B20891"/>
    <w:rsid w:val="00B84410"/>
    <w:rsid w:val="00C338EA"/>
    <w:rsid w:val="00C43873"/>
    <w:rsid w:val="00C83560"/>
    <w:rsid w:val="00CD3A02"/>
    <w:rsid w:val="00CF11CF"/>
    <w:rsid w:val="00E27C17"/>
    <w:rsid w:val="00F26926"/>
    <w:rsid w:val="00FC6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36FCDD93-D133-453A-9F60-4E5B819F6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43873"/>
    <w:rPr>
      <w:rFonts w:cs="Times New Roman"/>
      <w:color w:val="0000FF"/>
      <w:u w:val="single"/>
    </w:rPr>
  </w:style>
  <w:style w:type="paragraph" w:styleId="a4">
    <w:name w:val="Normal (Web)"/>
    <w:basedOn w:val="a"/>
    <w:uiPriority w:val="99"/>
    <w:rsid w:val="00C4387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4057</Words>
  <Characters>23126</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
  <LinksUpToDate>false</LinksUpToDate>
  <CharactersWithSpaces>27129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комната 159</dc:creator>
  <cp:keywords/>
  <dc:description/>
  <cp:lastModifiedBy>admin</cp:lastModifiedBy>
  <cp:revision>2</cp:revision>
  <dcterms:created xsi:type="dcterms:W3CDTF">2014-02-22T18:25:00Z</dcterms:created>
  <dcterms:modified xsi:type="dcterms:W3CDTF">2014-02-22T18:25:00Z</dcterms:modified>
</cp:coreProperties>
</file>