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C6B" w:rsidRPr="006D6E4F" w:rsidRDefault="00466C6B" w:rsidP="00466C6B">
      <w:pPr>
        <w:spacing w:before="120"/>
        <w:jc w:val="center"/>
        <w:rPr>
          <w:b/>
          <w:bCs/>
          <w:sz w:val="32"/>
          <w:szCs w:val="32"/>
        </w:rPr>
      </w:pPr>
      <w:r w:rsidRPr="006D6E4F">
        <w:rPr>
          <w:b/>
          <w:bCs/>
          <w:sz w:val="32"/>
          <w:szCs w:val="32"/>
        </w:rPr>
        <w:t>Индивидуализация профессионально-педагогической подготовки студентов</w:t>
      </w:r>
    </w:p>
    <w:p w:rsidR="00466C6B" w:rsidRPr="006D6E4F" w:rsidRDefault="00466C6B" w:rsidP="00466C6B">
      <w:pPr>
        <w:spacing w:before="120"/>
        <w:ind w:firstLine="567"/>
        <w:jc w:val="both"/>
        <w:rPr>
          <w:sz w:val="28"/>
          <w:szCs w:val="28"/>
        </w:rPr>
      </w:pPr>
      <w:r w:rsidRPr="006D6E4F">
        <w:rPr>
          <w:sz w:val="28"/>
          <w:szCs w:val="28"/>
        </w:rPr>
        <w:t>А. Е. Наумова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Сегодня существуют различные точки зрения на организацию профессиональной подготовки учителя, в том числе и концепции индивидуально-творческого подхода к обучению студентов (О.С.</w:t>
      </w:r>
      <w:r>
        <w:t xml:space="preserve"> </w:t>
      </w:r>
      <w:r w:rsidRPr="003F19F4">
        <w:t xml:space="preserve">Гребенюк, В.А. Кан-Калик), предполагающие, что процесс обучения будет строиться на основе индивидуальных программ и приобретет для студентов личностное значение, станет мотивированным, будет носить во многом коррекционный характер. В результате этого будет осуществляться более избирательное и адекватное влияние учебного процесса как на личность студента в целом, так и на развитие его индивидуальных особенностей. "Если высшая школа будет иметь действительно научную методику, отражающую самый современный уровень знания, учитывающую индивидуальность каждого обучающегося, - можно быть уверенным в высоком качестве подготовки практически всех выпускников... В наше время это насущная необходимость" [1]. В связи с переходом на многоуровневую систему обучения возрастает значение индивидуализации обучения при создании образовательных программ как индивидуальных маршрутов обучения каждого студента.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Благоприятные условия для учета и развития индивидуальных качеств студента, его внутреннего потенциала создает индивидуализация профессионально-педагогической подготовки. Под индивидуализацией профессионально-педагогической подготовки мы понимаем организацию процесса сообщения студентам соответствующих специальных знаний и формирования умений с учетом их индивидуальных особенностей, создающую оптимальные условия для реализации потенциальных возможностей каждого студента. Индивидуализация профессионально-педагогической подготовки не позволяет нивелировать различия между обучающимися, способствует развитию каждым студентом своих уникальных способностей, нацеливает на высококвалифицированную подготовку к профессиональной деятельности.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Главными целями, результатами и критериями индивидуализации профессионально-педагогической подготовки являются: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повышение эффективности профессионально-педагогической подготовки, создание системы образования, обеспечивающей каждому максимальное развитие его возможностей, способностей;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демократизация учебно-воспитательного процесса, ликвидация единообразия в обучении, предоставление студентам свободы выбора элементов учебно-воспитательного процесса;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создание условий для обучения и воспитания, адекватных индивидуальным особенностям и оптимальных для разностороннего общего развития студентов;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формирование и развитие индивидуальности, самостоятельности и творческого потенциала личности.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В связи с вышесказанным индивидуализация профессионально-педагогической подготовки означает: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создание условий для развития всех субъектов образовательного процесса;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создание действительных стимулов профессионального развития субъектов образовательного процесса;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внедрение в профессионально-образовательный процесс современных педагогических и психологических технологий развития индивидуальности;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обеспечение мониторинга профессионального развития всех субъектов образования, т. е. регулярная и оперативная диагностика, которая входит в систему обратной связи в процессе развития индивидуальности;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развитие вариативного образования, направленного на расширение профессионального самоопределения и на саморазвитие личности студента;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коррекция социального и профессионального самоопределения личности, а также профессионально важных характеристик будущего специалиста [2].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Таким образом, индивидуализация профессионально-педагогической подготовки может осуществиться на различных уровнях: частно-методическом, технологическом, общепедагогическом, социальном. Различные педагогические условия могут способствовать реализации индивидуализации профессионально-педагогической подготовки.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При определении педагогических условий индивидуализации профессионально-педагогической подготовки мы исходили из того, что условия - философская категория, выражающая отношение предмета к окружающим его явлениям, без которых она не может быть реализована. Условия составляют ту среду, обстановку, в которой возникают, существуют и развиваются явления, процессы. Педагогическими условиями является совокупность объективных возможностей, обеспечивающих успешное решение поставленных задач [3.</w:t>
      </w:r>
      <w:r>
        <w:t xml:space="preserve"> </w:t>
      </w:r>
      <w:r w:rsidRPr="003F19F4">
        <w:t>С.</w:t>
      </w:r>
      <w:r>
        <w:t xml:space="preserve"> </w:t>
      </w:r>
      <w:r w:rsidRPr="003F19F4">
        <w:t>76].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Основу индивидуализированного процесса обучения должна составлять диагностика индивидуального развития учащихся. Поскольку она предполагает постоянное наблюдение за процессом индивидуального развития учащихся с целью выявления его соответствия желаемому результату или первоначальным предположениям [4.</w:t>
      </w:r>
      <w:r>
        <w:t xml:space="preserve"> </w:t>
      </w:r>
      <w:r w:rsidRPr="003F19F4">
        <w:t>С.</w:t>
      </w:r>
      <w:r>
        <w:t xml:space="preserve"> </w:t>
      </w:r>
      <w:r w:rsidRPr="003F19F4">
        <w:t xml:space="preserve">392], мы можем говорить об осуществлении мониторинга индивидуального развития учащихся. Понятие мониторинга (от лат. monitor - напоминающий, надзирающий) означает планомерное диагностическое отслеживание процесса индивидуального развития учащихся. Главным моментом в мониторинге является диагностика динамики индивидуального развития обучаемых, внесение корректив в процесс профессионально-педагогической подготовки, то есть мониторинг включает диагностику, прогнозирование и анализ индивидуального развития личности в процессе профессионально-педагогической подготовки. Осуществление мониторинга возможно в трех формах: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стартовая диагностика;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текущая диагностика;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итоговая диагностика.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Последовательное осуществление мониторинга позволяет обеспечить интеграцию развития индивидуальных качеств личности, профессионально-педагогической подготовки и взаимодействия обучаемых и педагогов.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Таким образом, можно сказать, что сутью мониторинга индивидуального развития является систематическое получение информации о продвижении студента в учебном процессе и реализации им своих потенциальных психических и личностных возможностей. Это позволяет рассматривать учебный процесс не как массовый, а как индивидуальный процесс получения образования.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На основе информационных измерений разрабатывается группировка студентов. Самым простым видом уровнего ранжирования внутри групп является выделение трех основных характеристик учащихся: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имеющих высокие стартовые психологические характеристики;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имеющих средние стартовые психологические характеристики;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имеющих низкие стартовые психологические характеристики.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Это необходимо для того, чтобы видеть динамику продвижения и достижений каждого студента в учебном процессе, исходя из его стартовых возможностей. Только при подобном подходе эффективность профессионально-педагогической подготовки может быть объектом управления.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Соотнесение стартовых характеристик студентов и их достижений в учебном процессе включает прогнозирование и анализ текущей ситуации. На этапе прогнозирования мы предполагаем, что для нормального протекания учебного процесса необходимой становится не только реализация стартового потенциала учащегося, но и создание условий для его развития. Как писал Л.С. Выготский, педагогика должна ориентироваться не на вчерашний, а на завтрашний день детского развития. Только тогда она сумеет вызвать в процессе обучения к жизни те процессы развития, которые сейчас лежат в зоне ближайшего развития [5.</w:t>
      </w:r>
      <w:r>
        <w:t xml:space="preserve"> </w:t>
      </w:r>
      <w:r w:rsidRPr="003F19F4">
        <w:t>С.</w:t>
      </w:r>
      <w:r>
        <w:t xml:space="preserve"> </w:t>
      </w:r>
      <w:r w:rsidRPr="003F19F4">
        <w:t>15]. Подобный подход представляет собой прогнозирование поэтапного перевода учебных достижений учащихся на ближайший уровень их развития (схема 1). Следует отметить, что, согласно Л.С.</w:t>
      </w:r>
      <w:r>
        <w:t xml:space="preserve"> </w:t>
      </w:r>
      <w:r w:rsidRPr="003F19F4">
        <w:t>Выготскому, зона ближайшего развития различна у разных детей, поэтому и определение ее величины необходимо проводить индивидуально.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Схема 1</w:t>
      </w:r>
    </w:p>
    <w:p w:rsidR="00466C6B" w:rsidRPr="003F19F4" w:rsidRDefault="007A1D75" w:rsidP="00466C6B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3.75pt;height:108pt">
            <v:imagedata r:id="rId4" o:title=""/>
          </v:shape>
        </w:pic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Следующий этап мониторинга индивидуального развития учащихся - анализ текущей ситуации. Сопоставление уровня текущих (итоговых) достижений учащихся с уровнем стартового потенциала необходимо проводить конкретно для каждого студента, так как нет и не может быть усредненных достижений или возможностей.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Результаты диагностики помогают определить основные направления индивидуализированной работы с представителями каждой из групп студентов. При этом следует отметить, что перевод учащегося на ближайший уровень его развития требует больших временных и энергетических затрат, длительной исследовательской работы.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Современное состояние профессионально-педагогической подготовки студентов настоятельно требует разработки заданий, которые были бы неразрывно связаны с типологией учащихся. Это позволило бы перейти от общедидактических указаний индивидуализации обучения к конкретным рекомендациям о том, как организовать индивидуализированную работу со студентом того или иного уровня обучаемости, учебной мотивации и специальных (профессиональных) способностей.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Исходя из особенностей развития познавательной, мотивационной и предметно-практической сфер индивидуальности человека, мы считаем, что основу индивидуализации профессионально-педагогической подготовки студентов должен составить принцип вариативности выбора содержания и форм деятельности студентов.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Вариативный подход в обучении означает, с одной стороны, многообразие, разноуровневость, дифференцированность упражнений и заданий, возможность опережающего обучения, преемственность форм обучения; с другой стороны, право личности на обучение в соответствии со своими особенностями, способностями, интересами, жизненными планами, т.е. вариативный выбор индивидуальной образовательной траектории [6.</w:t>
      </w:r>
      <w:r>
        <w:t xml:space="preserve"> </w:t>
      </w:r>
      <w:r w:rsidRPr="003F19F4">
        <w:t>С.</w:t>
      </w:r>
      <w:r>
        <w:t xml:space="preserve"> </w:t>
      </w:r>
      <w:r w:rsidRPr="003F19F4">
        <w:t>145]. Этот выбор, с одной стороны, опосредован индивидуальными возможностями, интересами и потребностями студента, особенностями учащихся и коллектива, а с другой - предполагает выполнение учебной программы и приобретение студентами необходимых знаний, умений и навыков. (Например: выполнение специальных видов работы, которые позволяют развить необходимые для конкретного студента умения и навыки; включение в программу практики специальных занятий, консультаций по углублению теоретических и методических знаний с учетом заявок и пожеланий студентов, а также результатов диагностики подготовленности студентов к педагогической деятельности).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Эффективность использования вариативного подхода при осуществлении индивидуализации профессионально-педагогической подготовки студентов зависит от реализации следующих принципов: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право каждого обучающегося двигаться по своей образовательной траектории и своим темпом;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развитие обучающихся как субъектов учебной деятельности, субъектов взаимодействия с другими людьми и субъектов собственного профессионального развития [6.</w:t>
      </w:r>
      <w:r>
        <w:t xml:space="preserve"> </w:t>
      </w:r>
      <w:r w:rsidRPr="003F19F4">
        <w:t>С.</w:t>
      </w:r>
      <w:r>
        <w:t xml:space="preserve"> </w:t>
      </w:r>
      <w:r w:rsidRPr="003F19F4">
        <w:t>146].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Принцип вариативности выбора содержания и форм деятельности студентов на аудиторных занятиях и в период педпрактики предполагает следующее: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выбор варианта практических заданий с учетом интересов и возможностей студента;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выбор студентами базы педагогической практики, образовательного учреждения, класса;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выбор социальных и профессиональных функций, выполняемых студентом в период практики;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выбор формы отчетности по результатам практики.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Этот принцип требует: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определения в учебной программе обязательных для всех студентов видов и форм работы, а также вариативных, предусматривающих добровольный выбор студентами педагогических средств с учетом конкретных условий, своих возможностей и перспектив;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разработки практических заданий и отчетных документов с учетом различного уровня индивидуальных способностей, профессиональных интересов и перспектив студента;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стимулирования творческой активности и исследовательской деятельности студентов [7.</w:t>
      </w:r>
      <w:r>
        <w:t xml:space="preserve"> </w:t>
      </w:r>
      <w:r w:rsidRPr="003F19F4">
        <w:t>С.</w:t>
      </w:r>
      <w:r>
        <w:t xml:space="preserve"> </w:t>
      </w:r>
      <w:r w:rsidRPr="003F19F4">
        <w:t>10].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Разный уровень решаемых задач предполагает вариативность объема и содержания учебного материала, темпа его освоения, характера заданий и степени самостоятельности их выполнения. В то же время "преподавание всякого предмета должно непременно идти таким путем, чтобы на долю воспитанника оставалось ровно столько труда, сколько могут одолеть его молодые силы" [8.</w:t>
      </w:r>
      <w:r>
        <w:t xml:space="preserve"> </w:t>
      </w:r>
      <w:r w:rsidRPr="003F19F4">
        <w:t>С.</w:t>
      </w:r>
      <w:r>
        <w:t xml:space="preserve"> </w:t>
      </w:r>
      <w:r w:rsidRPr="003F19F4">
        <w:t>301]. Соразмерность учебной деятельности возможностям учащихся, не снижая их познавательной активности, способствует успешности обучения, а переживание успеха - условие положительного отношения к учению [9.</w:t>
      </w:r>
      <w:r>
        <w:t xml:space="preserve"> </w:t>
      </w:r>
      <w:r w:rsidRPr="003F19F4">
        <w:t>С.</w:t>
      </w:r>
      <w:r>
        <w:t xml:space="preserve"> </w:t>
      </w:r>
      <w:r w:rsidRPr="003F19F4">
        <w:t>7].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Для достижения вариативности обучения возможны различные пути, в том числе достаточно традиционные: индивидуальные дополнительные задания, дифференцированная по характеру самостоятельная работа, задания разной степени трудности, индивидуальные графики выполнения учебного плана, лабораторно-практические занятия по "свободному" расписанию без ограничения времени работы студентов, учебно-исследовательская работа студентов в рамках учебного процесса. Обычно их удачная реализация связывается с умелым построением учебного занятия, подбором дидактического материала. По замечанию А.Г.</w:t>
      </w:r>
      <w:r>
        <w:t xml:space="preserve"> </w:t>
      </w:r>
      <w:r w:rsidRPr="003F19F4">
        <w:t>Ковалева, педагогика индивидуального подхода имеет в виду не приспособление целей и основного содержания обучения и воспитания к отдельным учащимся, так как цели и содержание воспитания и обучения определяются требованиями общества, государственной программой - они являются общими для всех, - а приспособление методов и форм работы к этим индивидуальным особенностям с тем, чтобы развивать личность [10.</w:t>
      </w:r>
      <w:r>
        <w:t xml:space="preserve"> </w:t>
      </w:r>
      <w:r w:rsidRPr="003F19F4">
        <w:t>С. 282].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Для осуществления индивидуализации профессионально-педагогической подготовки студентов на основе принципа вариативности выбора нами были отобраны средства, которые: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реальны в рамках имеющихся дидактических возможностей (диагностический инструментарий, учебно-методическая база);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диктуются насущной необходимостью ситуации (результатами диагностики и т.д.);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обещают наибольшую эффективность и результативность обучения.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На лабораторно-практических занятиях и во время педпрактики нами были использованы: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индивидуализированные вариативные задания;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индивидуальные графики выполнения учебного плана;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индивидуальный дневник педагогической практики;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элементы проблемного обучения;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сочетание фронтальной, групповой и индивидуальной форм работы;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элементы дифференцированного обучения.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Каждое из выбранных нами средств в процессе обучения имеет свои особенности, которые зависят от условий применения, от сочетаний средств, от педагогического мастерства преподавателя.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 учетом целей индивидуализации обучения данные средства создают условия для осуществления профессионально-педагогической подготовки, адекватные индивидуальным особенностям студентов и оптимальные для их развития, и содействуют: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повышению эффективности процесса овладения знаниями, умениями и навыками;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развитию интеллектуальных особенностей учащихся при опоре на зону ближайшего развития;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созданию предпосылок для развития специальных способностей учащихся;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улучшению учебной мотивации.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Задачи, решаемые с использованием данных средств в процессе индивидуализации профессионально-педагогической подготовки студентов, представлены в табл. 1.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Таблица 1</w:t>
      </w:r>
    </w:p>
    <w:tbl>
      <w:tblPr>
        <w:tblW w:w="5000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635"/>
        <w:gridCol w:w="6175"/>
      </w:tblGrid>
      <w:tr w:rsidR="00466C6B" w:rsidRPr="003F19F4" w:rsidTr="00922156">
        <w:trPr>
          <w:tblCellSpacing w:w="7" w:type="dxa"/>
          <w:jc w:val="center"/>
        </w:trPr>
        <w:tc>
          <w:tcPr>
            <w:tcW w:w="18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Средства</w:t>
            </w:r>
          </w:p>
        </w:tc>
        <w:tc>
          <w:tcPr>
            <w:tcW w:w="3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Задачи</w:t>
            </w:r>
          </w:p>
        </w:tc>
      </w:tr>
      <w:tr w:rsidR="00466C6B" w:rsidRPr="003F19F4" w:rsidTr="00922156">
        <w:trPr>
          <w:tblCellSpacing w:w="7" w:type="dxa"/>
          <w:jc w:val="center"/>
        </w:trPr>
        <w:tc>
          <w:tcPr>
            <w:tcW w:w="18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1. Индивидуализированные вариативные задания</w:t>
            </w:r>
          </w:p>
        </w:tc>
        <w:tc>
          <w:tcPr>
            <w:tcW w:w="3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66C6B" w:rsidRDefault="00466C6B" w:rsidP="00922156">
            <w:pPr>
              <w:jc w:val="both"/>
            </w:pPr>
            <w:r w:rsidRPr="003F19F4">
              <w:t>1.</w:t>
            </w:r>
            <w:r>
              <w:t xml:space="preserve"> </w:t>
            </w:r>
            <w:r w:rsidRPr="003F19F4">
              <w:t>Сохранение единого образовательного компонента, обеспечение гарантированного уровня подготовки.</w:t>
            </w:r>
          </w:p>
          <w:p w:rsidR="00466C6B" w:rsidRDefault="00466C6B" w:rsidP="00922156">
            <w:pPr>
              <w:jc w:val="both"/>
            </w:pPr>
            <w:r w:rsidRPr="003F19F4">
              <w:t>2.</w:t>
            </w:r>
            <w:r>
              <w:t xml:space="preserve"> </w:t>
            </w:r>
            <w:r w:rsidRPr="003F19F4">
              <w:t>Обучение каждого в соответствии с его индивидуальными особенностями.</w:t>
            </w:r>
          </w:p>
          <w:p w:rsidR="00466C6B" w:rsidRPr="003F19F4" w:rsidRDefault="00466C6B" w:rsidP="00922156">
            <w:pPr>
              <w:jc w:val="both"/>
            </w:pPr>
            <w:r w:rsidRPr="003F19F4">
              <w:t>3.</w:t>
            </w:r>
            <w:r>
              <w:t xml:space="preserve"> </w:t>
            </w:r>
            <w:r w:rsidRPr="003F19F4">
              <w:t>Предоставление учащимся максимальных возможностей для выбора, удовлетворения их интересов и развития способностей.</w:t>
            </w:r>
          </w:p>
        </w:tc>
      </w:tr>
      <w:tr w:rsidR="00466C6B" w:rsidRPr="003F19F4" w:rsidTr="00922156">
        <w:trPr>
          <w:tblCellSpacing w:w="7" w:type="dxa"/>
          <w:jc w:val="center"/>
        </w:trPr>
        <w:tc>
          <w:tcPr>
            <w:tcW w:w="18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2. Индивидуальные графики выполнения учебного плана</w:t>
            </w:r>
          </w:p>
        </w:tc>
        <w:tc>
          <w:tcPr>
            <w:tcW w:w="3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66C6B" w:rsidRDefault="00466C6B" w:rsidP="00922156">
            <w:pPr>
              <w:jc w:val="both"/>
            </w:pPr>
            <w:r w:rsidRPr="003F19F4">
              <w:t>1.</w:t>
            </w:r>
            <w:r>
              <w:t xml:space="preserve"> </w:t>
            </w:r>
            <w:r w:rsidRPr="003F19F4">
              <w:t>Осуществление обучения в индивидуальном темпе.</w:t>
            </w:r>
          </w:p>
          <w:p w:rsidR="00466C6B" w:rsidRDefault="00466C6B" w:rsidP="00922156">
            <w:pPr>
              <w:jc w:val="both"/>
            </w:pPr>
            <w:r w:rsidRPr="003F19F4">
              <w:t>2.</w:t>
            </w:r>
            <w:r>
              <w:t xml:space="preserve"> </w:t>
            </w:r>
            <w:r w:rsidRPr="003F19F4">
              <w:t>Реализация развивающего или компенсирующего обучения.</w:t>
            </w:r>
          </w:p>
          <w:p w:rsidR="00466C6B" w:rsidRDefault="00466C6B" w:rsidP="00922156">
            <w:pPr>
              <w:jc w:val="both"/>
            </w:pPr>
            <w:r w:rsidRPr="003F19F4">
              <w:t>3.</w:t>
            </w:r>
            <w:r>
              <w:t xml:space="preserve"> </w:t>
            </w:r>
            <w:r w:rsidRPr="003F19F4">
              <w:t>Предоставление учащимся возможности выбора.</w:t>
            </w:r>
          </w:p>
          <w:p w:rsidR="00466C6B" w:rsidRPr="003F19F4" w:rsidRDefault="00466C6B" w:rsidP="00922156">
            <w:pPr>
              <w:jc w:val="both"/>
            </w:pPr>
            <w:r w:rsidRPr="003F19F4">
              <w:t>4.</w:t>
            </w:r>
            <w:r>
              <w:t xml:space="preserve"> </w:t>
            </w:r>
            <w:r w:rsidRPr="003F19F4">
              <w:t>Развитие способности к самоанализу.</w:t>
            </w:r>
          </w:p>
        </w:tc>
      </w:tr>
      <w:tr w:rsidR="00466C6B" w:rsidRPr="003F19F4" w:rsidTr="00922156">
        <w:trPr>
          <w:tblCellSpacing w:w="7" w:type="dxa"/>
          <w:jc w:val="center"/>
        </w:trPr>
        <w:tc>
          <w:tcPr>
            <w:tcW w:w="18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3. Индивидуальный дневник педагогической практики</w:t>
            </w:r>
          </w:p>
        </w:tc>
        <w:tc>
          <w:tcPr>
            <w:tcW w:w="3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66C6B" w:rsidRDefault="00466C6B" w:rsidP="00922156">
            <w:pPr>
              <w:jc w:val="both"/>
            </w:pPr>
            <w:r w:rsidRPr="003F19F4">
              <w:t>1. Реализация развивающего или компенсирующего обучения.</w:t>
            </w:r>
          </w:p>
          <w:p w:rsidR="00466C6B" w:rsidRDefault="00466C6B" w:rsidP="00922156">
            <w:pPr>
              <w:jc w:val="both"/>
            </w:pPr>
            <w:r w:rsidRPr="003F19F4">
              <w:t>2.</w:t>
            </w:r>
            <w:r>
              <w:t xml:space="preserve"> </w:t>
            </w:r>
            <w:r w:rsidRPr="003F19F4">
              <w:t>Развитие способности к самоанализу.</w:t>
            </w:r>
          </w:p>
          <w:p w:rsidR="00466C6B" w:rsidRPr="003F19F4" w:rsidRDefault="00466C6B" w:rsidP="00922156">
            <w:pPr>
              <w:jc w:val="both"/>
            </w:pPr>
            <w:r w:rsidRPr="003F19F4">
              <w:t>3. Развитие самостоятельности.</w:t>
            </w:r>
          </w:p>
        </w:tc>
      </w:tr>
      <w:tr w:rsidR="00466C6B" w:rsidRPr="003F19F4" w:rsidTr="00922156">
        <w:trPr>
          <w:tblCellSpacing w:w="7" w:type="dxa"/>
          <w:jc w:val="center"/>
        </w:trPr>
        <w:tc>
          <w:tcPr>
            <w:tcW w:w="18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4. Элементы проблемного обучения (проблемные задания, проблемные ситуации)</w:t>
            </w:r>
          </w:p>
        </w:tc>
        <w:tc>
          <w:tcPr>
            <w:tcW w:w="3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66C6B" w:rsidRDefault="00466C6B" w:rsidP="00922156">
            <w:pPr>
              <w:jc w:val="both"/>
            </w:pPr>
            <w:r w:rsidRPr="003F19F4">
              <w:t>1.</w:t>
            </w:r>
            <w:r>
              <w:t xml:space="preserve"> </w:t>
            </w:r>
            <w:r w:rsidRPr="003F19F4">
              <w:t>Достижение учащимися высокого уровня развития способности к самообучению, самообразованию [11. С. 245].</w:t>
            </w:r>
          </w:p>
          <w:p w:rsidR="00466C6B" w:rsidRDefault="00466C6B" w:rsidP="00922156">
            <w:pPr>
              <w:jc w:val="both"/>
            </w:pPr>
            <w:r w:rsidRPr="003F19F4">
              <w:t>2.</w:t>
            </w:r>
            <w:r>
              <w:t xml:space="preserve"> </w:t>
            </w:r>
            <w:r w:rsidRPr="003F19F4">
              <w:t>Формирование особого стиля умственной деятельности, исследовательской активности и самостоятельности учащихся [12. С.</w:t>
            </w:r>
            <w:r>
              <w:t xml:space="preserve"> </w:t>
            </w:r>
            <w:r w:rsidRPr="003F19F4">
              <w:t>260].</w:t>
            </w:r>
          </w:p>
          <w:p w:rsidR="00466C6B" w:rsidRPr="003F19F4" w:rsidRDefault="00466C6B" w:rsidP="00922156">
            <w:pPr>
              <w:jc w:val="both"/>
            </w:pPr>
            <w:r w:rsidRPr="003F19F4">
              <w:t>3.</w:t>
            </w:r>
            <w:r>
              <w:t xml:space="preserve"> </w:t>
            </w:r>
            <w:r w:rsidRPr="003F19F4">
              <w:t>Развитие познавательных интересов.</w:t>
            </w:r>
          </w:p>
        </w:tc>
      </w:tr>
      <w:tr w:rsidR="00466C6B" w:rsidRPr="003F19F4" w:rsidTr="00922156">
        <w:trPr>
          <w:tblCellSpacing w:w="7" w:type="dxa"/>
          <w:jc w:val="center"/>
        </w:trPr>
        <w:tc>
          <w:tcPr>
            <w:tcW w:w="18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5. Сочетание фронтальной, групповой и индивидуальной форм работы</w:t>
            </w:r>
          </w:p>
        </w:tc>
        <w:tc>
          <w:tcPr>
            <w:tcW w:w="3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66C6B" w:rsidRDefault="00466C6B" w:rsidP="00922156">
            <w:pPr>
              <w:jc w:val="both"/>
            </w:pPr>
            <w:r w:rsidRPr="003F19F4">
              <w:t>1.</w:t>
            </w:r>
            <w:r>
              <w:t xml:space="preserve"> </w:t>
            </w:r>
            <w:r w:rsidRPr="003F19F4">
              <w:t>Осуществление учета индивидуальных склонностей, способностей и интересов учащихся.</w:t>
            </w:r>
          </w:p>
          <w:p w:rsidR="00466C6B" w:rsidRDefault="00466C6B" w:rsidP="00922156">
            <w:pPr>
              <w:jc w:val="both"/>
            </w:pPr>
            <w:r w:rsidRPr="003F19F4">
              <w:t>2.</w:t>
            </w:r>
            <w:r>
              <w:t xml:space="preserve"> </w:t>
            </w:r>
            <w:r w:rsidRPr="003F19F4">
              <w:t>Изучение материала с различной полнотой и глубиной.</w:t>
            </w:r>
          </w:p>
          <w:p w:rsidR="00466C6B" w:rsidRPr="003F19F4" w:rsidRDefault="00466C6B" w:rsidP="00922156">
            <w:pPr>
              <w:jc w:val="both"/>
            </w:pPr>
            <w:r w:rsidRPr="003F19F4">
              <w:t>3. Осуществление обучения в различном темпе.</w:t>
            </w:r>
          </w:p>
        </w:tc>
      </w:tr>
      <w:tr w:rsidR="00466C6B" w:rsidRPr="003F19F4" w:rsidTr="00922156">
        <w:trPr>
          <w:tblCellSpacing w:w="7" w:type="dxa"/>
          <w:jc w:val="center"/>
        </w:trPr>
        <w:tc>
          <w:tcPr>
            <w:tcW w:w="18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66C6B" w:rsidRPr="003F19F4" w:rsidRDefault="00466C6B" w:rsidP="00922156">
            <w:pPr>
              <w:jc w:val="both"/>
            </w:pPr>
            <w:r w:rsidRPr="003F19F4">
              <w:t>6.</w:t>
            </w:r>
            <w:r>
              <w:t xml:space="preserve"> </w:t>
            </w:r>
            <w:r w:rsidRPr="003F19F4">
              <w:t xml:space="preserve">Элементы дифференцированного обучения </w:t>
            </w:r>
          </w:p>
        </w:tc>
        <w:tc>
          <w:tcPr>
            <w:tcW w:w="31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66C6B" w:rsidRDefault="00466C6B" w:rsidP="00922156">
            <w:pPr>
              <w:jc w:val="both"/>
            </w:pPr>
            <w:r w:rsidRPr="003F19F4">
              <w:t>1.</w:t>
            </w:r>
            <w:r>
              <w:t xml:space="preserve"> </w:t>
            </w:r>
            <w:r w:rsidRPr="003F19F4">
              <w:t>Осуществление учета индивидуальных особенностей каждого учащегося.</w:t>
            </w:r>
          </w:p>
          <w:p w:rsidR="00466C6B" w:rsidRPr="003F19F4" w:rsidRDefault="00466C6B" w:rsidP="00922156">
            <w:pPr>
              <w:jc w:val="both"/>
            </w:pPr>
            <w:r w:rsidRPr="003F19F4">
              <w:t>2. Предоставление учащимся свободы выбора элементов учебно-воспитательного процесса.</w:t>
            </w:r>
          </w:p>
        </w:tc>
      </w:tr>
    </w:tbl>
    <w:p w:rsidR="00466C6B" w:rsidRPr="003F19F4" w:rsidRDefault="00466C6B" w:rsidP="00466C6B">
      <w:pPr>
        <w:spacing w:before="120"/>
        <w:ind w:firstLine="567"/>
        <w:jc w:val="both"/>
      </w:pPr>
      <w:r w:rsidRPr="003F19F4">
        <w:t xml:space="preserve">Необходимо подчеркнуть, что указанные выше педагогические условия индивидуализации профессионально-педагогической подготовки не являются единственными, но, на наш взгляд, они оптимально сочетаются и дают образовательный эффект. При этом необходимо отметить, что данные условия представляют один лишь из возможных вариантов решения проблемы индивидуализации. </w:t>
      </w:r>
    </w:p>
    <w:p w:rsidR="00466C6B" w:rsidRPr="006D6E4F" w:rsidRDefault="00466C6B" w:rsidP="00466C6B">
      <w:pPr>
        <w:spacing w:before="120"/>
        <w:jc w:val="center"/>
        <w:rPr>
          <w:b/>
          <w:bCs/>
          <w:sz w:val="28"/>
          <w:szCs w:val="28"/>
        </w:rPr>
      </w:pPr>
      <w:r w:rsidRPr="006D6E4F">
        <w:rPr>
          <w:b/>
          <w:bCs/>
          <w:sz w:val="28"/>
          <w:szCs w:val="28"/>
        </w:rPr>
        <w:t>Список литературы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Берг</w:t>
      </w:r>
      <w:r>
        <w:t xml:space="preserve"> </w:t>
      </w:r>
      <w:r w:rsidRPr="003F19F4">
        <w:t xml:space="preserve">А.И. Творческий специалист и адаптивное обучение // Вестник высшей школы. 1971. № 3. С. 16-17.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Профессиональная педагогика: Учебник. М.: Ассоциация "Профессиональное образование", 1997. 512</w:t>
      </w:r>
      <w:r>
        <w:t xml:space="preserve"> </w:t>
      </w:r>
      <w:r w:rsidRPr="003F19F4">
        <w:t xml:space="preserve">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Волохова Е.Д. Вариативный подход к профессиональному самоопределению подростков. Дис. ... канд. пед. наук. Ярославль, 1994. 191</w:t>
      </w:r>
      <w:r>
        <w:t xml:space="preserve"> </w:t>
      </w:r>
      <w:r w:rsidRPr="003F19F4">
        <w:t xml:space="preserve">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Современный словарь иностранных слов. СПб.: Дуэт, 1994. 752</w:t>
      </w:r>
      <w:r>
        <w:t xml:space="preserve"> </w:t>
      </w:r>
      <w:r w:rsidRPr="003F19F4">
        <w:t xml:space="preserve">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Выготский</w:t>
      </w:r>
      <w:r>
        <w:t xml:space="preserve"> </w:t>
      </w:r>
      <w:r w:rsidRPr="003F19F4">
        <w:t>Л.С. Педагогическая психология / Под ред. В.В.</w:t>
      </w:r>
      <w:r>
        <w:t xml:space="preserve"> </w:t>
      </w:r>
      <w:r w:rsidRPr="003F19F4">
        <w:t xml:space="preserve">Давыдова. М.: Педагогика, 1991. 480 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Бережная С.К. Вариативный подход к повышению квалификации педагогических работников профессиональной школы. Дис. ... канд. пед. наук. Ярославль, 2000. 211</w:t>
      </w:r>
      <w:r>
        <w:t xml:space="preserve"> </w:t>
      </w:r>
      <w:r w:rsidRPr="003F19F4">
        <w:t xml:space="preserve">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Концепция и программа педагогической практики студентов Ярославского педагогического университета. Ярославль, 1996. 102</w:t>
      </w:r>
      <w:r>
        <w:t xml:space="preserve"> </w:t>
      </w:r>
      <w:r w:rsidRPr="003F19F4">
        <w:t xml:space="preserve">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Ушинский</w:t>
      </w:r>
      <w:r>
        <w:t xml:space="preserve"> </w:t>
      </w:r>
      <w:r w:rsidRPr="003F19F4">
        <w:t xml:space="preserve">К.Д. Избр. пед. соч. М., 1968.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Макеева</w:t>
      </w:r>
      <w:r>
        <w:t xml:space="preserve"> </w:t>
      </w:r>
      <w:r w:rsidRPr="003F19F4">
        <w:t xml:space="preserve">С.Г. Обучение грамоте в классе с различной подготовленностью учащихся. Ярославль, 1995. 28 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Ковалев</w:t>
      </w:r>
      <w:r>
        <w:t xml:space="preserve"> </w:t>
      </w:r>
      <w:r w:rsidRPr="003F19F4">
        <w:t>А.Г. Психология личности. М.: Просвещение, 1970. 392</w:t>
      </w:r>
      <w:r>
        <w:t xml:space="preserve"> </w:t>
      </w:r>
      <w:r w:rsidRPr="003F19F4">
        <w:t xml:space="preserve">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Фридман</w:t>
      </w:r>
      <w:r>
        <w:t xml:space="preserve"> </w:t>
      </w:r>
      <w:r w:rsidRPr="003F19F4">
        <w:t>Л.М., Кулагина</w:t>
      </w:r>
      <w:r>
        <w:t xml:space="preserve"> </w:t>
      </w:r>
      <w:r w:rsidRPr="003F19F4">
        <w:t xml:space="preserve">И.Ю. Психологический справочник учителя. М.: Просвещение, 1991. 288 с. </w:t>
      </w:r>
    </w:p>
    <w:p w:rsidR="00466C6B" w:rsidRPr="003F19F4" w:rsidRDefault="00466C6B" w:rsidP="00466C6B">
      <w:pPr>
        <w:spacing w:before="120"/>
        <w:ind w:firstLine="567"/>
        <w:jc w:val="both"/>
      </w:pPr>
      <w:r w:rsidRPr="003F19F4">
        <w:t>Кудрявцев</w:t>
      </w:r>
      <w:r>
        <w:t xml:space="preserve"> </w:t>
      </w:r>
      <w:r w:rsidRPr="003F19F4">
        <w:t>Т.В. Психология технического мышления. М.: Педагогика, 1975. 303</w:t>
      </w:r>
      <w:r>
        <w:t xml:space="preserve"> </w:t>
      </w:r>
      <w:r w:rsidRPr="003F19F4">
        <w:t>с.</w:t>
      </w:r>
    </w:p>
    <w:p w:rsidR="00B42C45" w:rsidRDefault="00B42C45">
      <w:bookmarkStart w:id="0" w:name="_GoBack"/>
      <w:bookmarkEnd w:id="0"/>
    </w:p>
    <w:sectPr w:rsidR="00B42C45" w:rsidSect="006A5004">
      <w:pgSz w:w="11900" w:h="16838"/>
      <w:pgMar w:top="1134" w:right="1134" w:bottom="1134" w:left="1134" w:header="709" w:footer="709" w:gutter="0"/>
      <w:cols w:space="708"/>
      <w:docGrid w:linePitch="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rawingGridVerticalSpacing w:val="148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6C6B"/>
    <w:rsid w:val="003F19F4"/>
    <w:rsid w:val="00466C6B"/>
    <w:rsid w:val="00543916"/>
    <w:rsid w:val="00616072"/>
    <w:rsid w:val="006A5004"/>
    <w:rsid w:val="006D6E4F"/>
    <w:rsid w:val="007A1D75"/>
    <w:rsid w:val="008B35EE"/>
    <w:rsid w:val="00922156"/>
    <w:rsid w:val="00B42C45"/>
    <w:rsid w:val="00B47B6A"/>
    <w:rsid w:val="00B75BF5"/>
    <w:rsid w:val="00F1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062AAFAA-7447-471B-9235-5B4641713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C6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466C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2610</Words>
  <Characters>14878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Индивидуализация профессионально-педагогической подготовки студентов</vt:lpstr>
    </vt:vector>
  </TitlesOfParts>
  <Company>Home</Company>
  <LinksUpToDate>false</LinksUpToDate>
  <CharactersWithSpaces>17454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Индивидуализация профессионально-педагогической подготовки студентов</dc:title>
  <dc:subject/>
  <dc:creator>User</dc:creator>
  <cp:keywords/>
  <dc:description/>
  <cp:lastModifiedBy>admin</cp:lastModifiedBy>
  <cp:revision>2</cp:revision>
  <dcterms:created xsi:type="dcterms:W3CDTF">2014-02-15T06:56:00Z</dcterms:created>
  <dcterms:modified xsi:type="dcterms:W3CDTF">2014-02-15T06:56:00Z</dcterms:modified>
</cp:coreProperties>
</file>