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5E" w:rsidRDefault="004919D7">
      <w:pPr>
        <w:pStyle w:val="a3"/>
      </w:pPr>
      <w:r>
        <w:br/>
      </w:r>
    </w:p>
    <w:p w:rsidR="002A7A5E" w:rsidRDefault="004919D7">
      <w:pPr>
        <w:pStyle w:val="a3"/>
      </w:pPr>
      <w:r>
        <w:rPr>
          <w:b/>
          <w:bCs/>
        </w:rPr>
        <w:t>Индийский поход войска Донского</w:t>
      </w:r>
      <w:r>
        <w:t> — секретный проект российско-французской коалиции по захвату Британской Индии, не осуществлённый до конца из-за убийства Павла I.</w:t>
      </w:r>
    </w:p>
    <w:p w:rsidR="002A7A5E" w:rsidRDefault="004919D7">
      <w:pPr>
        <w:pStyle w:val="a3"/>
      </w:pPr>
      <w:r>
        <w:t>Россия вышла из Второй антифранцузской коалиции из-за противоречий со своими союзниками. Неудача совместного с Великобританией вторжения в Нидерланды положила начало разрыву, а оккупация англичанами Мальты разгневала Павла I, российского императора, который в то время владел титулом Великого магистра Мальтийского ордена. Он спешно разорвал союз с Британией и вошёл в альянс с Наполеоном, который и предложил план совместной экспедиции с целью захвата Индии.</w:t>
      </w:r>
    </w:p>
    <w:p w:rsidR="002A7A5E" w:rsidRDefault="004919D7">
      <w:pPr>
        <w:pStyle w:val="a3"/>
      </w:pPr>
      <w:r>
        <w:t>Секретный план экспедиции предусматривал совместные операции двух пехотных корпусов — одного французского (с артиллерийской поддержкой) и одного российского. Каждый пехотный корпус состоял из 35 000 человек, общее количество человек должно было достигнуть 70 000, не считая артиллерии и казацкой конницы. Наполеон настаивал, чтобы командование французским корпусом было поручено генералу Массена. По плану французское войско должно было перейти Дунай и Чёрное море, пройти через Южную Россию, останавливаясь в Таганроге, Царицыне и Астрахани.</w:t>
      </w:r>
    </w:p>
    <w:p w:rsidR="002A7A5E" w:rsidRDefault="004919D7">
      <w:pPr>
        <w:pStyle w:val="a3"/>
      </w:pPr>
      <w:r>
        <w:t>Объединиться с Российским войском французы должны были в устье Волги. После этого оба корпуса пересекали Каспийское море и высаживались в персидском порту Астрабад. Всё перемещение из Франции в Астрабад по подсчётам занимало восемьдесят дней. Следующие пятьдесят дней занимал поход через Кандагар и Герат, и к сентябрю того же года планировалось достигнуть Индии.</w:t>
      </w:r>
    </w:p>
    <w:p w:rsidR="002A7A5E" w:rsidRDefault="004919D7">
      <w:pPr>
        <w:pStyle w:val="a3"/>
      </w:pPr>
      <w:r>
        <w:t>По планам, индийский поход должен был походить на Египетский поход Бонапарта — вместе с солдатами отправлялись инженеры, художники, учёные.</w:t>
      </w:r>
    </w:p>
    <w:p w:rsidR="002A7A5E" w:rsidRDefault="004919D7">
      <w:pPr>
        <w:pStyle w:val="a3"/>
      </w:pPr>
      <w:r>
        <w:t>В январе 1801 года казачий атаман Василий Орлов получил приказ вести конницу к границе с Индией. Через месяц они должны были достигнуть Оренбурга, а оттуда через Хиву и Бухару добраться до Инда. Вскоре после этого войско из 22 500 казаков вышло в поход. Но в марте был убит Павел I. Как только это случилось, казакам был отдан приказ прекратить поход и возвращаться на Дон. Это даёт основания полагать, что одной из причин убийства Павла был также и этот поход, потому что в случае его осуществления всякие экономические контакты с Великобританией пришлось бы прекратить. Однако с потерей Индии, Британия не имела бы никаких шансов остаться мировым экономическим лидером, её промышленность без поставок индийского и европейского сырья ожидал непременный крах, а эксплуатация Китая стала бы невозможной из-за отсутствия плантаций опия. К примеру из-за одних каперских действий немецких винджаммеров в период первой мировой войны Британия стояла на грани голода, хотя они потопили лишь малую часть судов обеспечивающих снабжение из Индии. Таким образом дворцовый переворот с последующей невразумительной политикой Александра I, можно с уверенностью считать частью Большой игры.</w:t>
      </w:r>
    </w:p>
    <w:p w:rsidR="002A7A5E" w:rsidRDefault="004919D7">
      <w:pPr>
        <w:pStyle w:val="21"/>
        <w:numPr>
          <w:ilvl w:val="0"/>
          <w:numId w:val="0"/>
        </w:numPr>
      </w:pPr>
      <w:r>
        <w:t>Интересные факты</w:t>
      </w:r>
    </w:p>
    <w:p w:rsidR="002A7A5E" w:rsidRDefault="004919D7">
      <w:pPr>
        <w:pStyle w:val="a3"/>
        <w:numPr>
          <w:ilvl w:val="0"/>
          <w:numId w:val="2"/>
        </w:numPr>
        <w:tabs>
          <w:tab w:val="left" w:pos="707"/>
        </w:tabs>
      </w:pPr>
      <w:r>
        <w:t>В ходе русско-турецкой войны 1877-1878 гг. в 1878 г. для давления на Великобританию из Самарканда в сторону Индии выступили полк пехоты и сапёров и полк оренбургских казаков. Однако вскоре был заключен мирный договор, а ограниченный контингент русских войск остановился в кишлаке Джам (64 версты от Самарканда), где все военнослужащие погибли от холеры.</w:t>
      </w:r>
    </w:p>
    <w:p w:rsidR="002A7A5E" w:rsidRDefault="004919D7">
      <w:pPr>
        <w:pStyle w:val="21"/>
        <w:numPr>
          <w:ilvl w:val="0"/>
          <w:numId w:val="0"/>
        </w:numPr>
      </w:pPr>
      <w:r>
        <w:t>Источники</w:t>
      </w:r>
    </w:p>
    <w:p w:rsidR="002A7A5E" w:rsidRDefault="004919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Митрофанов А. А.</w:t>
      </w:r>
      <w:r>
        <w:t xml:space="preserve"> Русско-французские отношения в зеркале бонапартистской пропаганды 1800—1801 гг. // Французский ежегодник 2006. М., 2006.</w:t>
      </w:r>
    </w:p>
    <w:p w:rsidR="002A7A5E" w:rsidRDefault="004919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Военная энциклопедия / Под ред. В. Ф. Новицкого и др. — СПб.: т-во И. В. Сытина, 1911—1915. — Т. 10.</w:t>
      </w:r>
    </w:p>
    <w:p w:rsidR="002A7A5E" w:rsidRDefault="004919D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M. A. Терентьев, История завоевания Средней Азии, Санкт-Петербург, 1906;</w:t>
      </w:r>
    </w:p>
    <w:p w:rsidR="002A7A5E" w:rsidRDefault="004919D7">
      <w:pPr>
        <w:pStyle w:val="a3"/>
        <w:numPr>
          <w:ilvl w:val="0"/>
          <w:numId w:val="1"/>
        </w:numPr>
        <w:tabs>
          <w:tab w:val="left" w:pos="707"/>
        </w:tabs>
      </w:pPr>
      <w:r>
        <w:t>Краснов, Поход в Индию, «Русский инвалид» 1900 год, № 22 и 23).</w:t>
      </w:r>
    </w:p>
    <w:p w:rsidR="002A7A5E" w:rsidRDefault="002A7A5E">
      <w:pPr>
        <w:pStyle w:val="a3"/>
      </w:pPr>
    </w:p>
    <w:p w:rsidR="002A7A5E" w:rsidRDefault="004919D7">
      <w:pPr>
        <w:pStyle w:val="a3"/>
      </w:pPr>
      <w:r>
        <w:t>Источник: http://ru.wikipedia.org/wiki/Индийский_поход_(1801)</w:t>
      </w:r>
      <w:bookmarkStart w:id="0" w:name="_GoBack"/>
      <w:bookmarkEnd w:id="0"/>
    </w:p>
    <w:sectPr w:rsidR="002A7A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D7"/>
    <w:rsid w:val="002A7A5E"/>
    <w:rsid w:val="004919D7"/>
    <w:rsid w:val="006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52E36-56CE-4593-BE42-C0B824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2014-04-16T05:32:00Z</dcterms:created>
  <dcterms:modified xsi:type="dcterms:W3CDTF">2014-04-16T05:32:00Z</dcterms:modified>
</cp:coreProperties>
</file>