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A20" w:rsidRDefault="008E1A20" w:rsidP="005A2DEE">
      <w:pPr>
        <w:pStyle w:val="1"/>
        <w:ind w:firstLine="45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0" w:name="_Toc515425711"/>
    </w:p>
    <w:p w:rsidR="00D46FDD" w:rsidRDefault="00D46FDD" w:rsidP="005A2DEE">
      <w:pPr>
        <w:pStyle w:val="1"/>
        <w:ind w:firstLine="45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Содержание</w:t>
      </w:r>
    </w:p>
    <w:p w:rsidR="00D46FDD" w:rsidRPr="008417B0" w:rsidRDefault="00D46FDD" w:rsidP="00D46FDD">
      <w:pPr>
        <w:rPr>
          <w:b/>
        </w:rPr>
      </w:pPr>
      <w:r w:rsidRPr="008417B0">
        <w:rPr>
          <w:b/>
        </w:rPr>
        <w:t>Введение</w:t>
      </w:r>
      <w:r w:rsidR="00F01A78">
        <w:rPr>
          <w:b/>
        </w:rPr>
        <w:t>………………………………………………………………стр.1</w:t>
      </w:r>
    </w:p>
    <w:p w:rsidR="00D46FDD" w:rsidRDefault="00D46FDD" w:rsidP="00D46FDD"/>
    <w:p w:rsidR="00D46FDD" w:rsidRPr="004C080D" w:rsidRDefault="00D11E40" w:rsidP="00D46FDD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4C080D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I</w:t>
      </w:r>
      <w:r w:rsidRPr="004C080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. </w:t>
      </w:r>
      <w:r w:rsidR="00D46FDD" w:rsidRPr="004C080D">
        <w:rPr>
          <w:rFonts w:ascii="Times New Roman" w:hAnsi="Times New Roman" w:cs="Times New Roman"/>
          <w:b/>
          <w:color w:val="333333"/>
          <w:sz w:val="24"/>
          <w:szCs w:val="24"/>
        </w:rPr>
        <w:t>Основные факторы инфляции в России</w:t>
      </w:r>
      <w:r w:rsidR="00F01A78">
        <w:rPr>
          <w:rFonts w:ascii="Times New Roman" w:hAnsi="Times New Roman" w:cs="Times New Roman"/>
          <w:b/>
          <w:color w:val="333333"/>
          <w:sz w:val="24"/>
          <w:szCs w:val="24"/>
        </w:rPr>
        <w:t>………………………….стр.</w:t>
      </w:r>
      <w:r w:rsidR="00D50DE8">
        <w:rPr>
          <w:rFonts w:ascii="Times New Roman" w:hAnsi="Times New Roman" w:cs="Times New Roman"/>
          <w:b/>
          <w:color w:val="333333"/>
          <w:sz w:val="24"/>
          <w:szCs w:val="24"/>
        </w:rPr>
        <w:t>2</w:t>
      </w:r>
    </w:p>
    <w:p w:rsidR="00D46FDD" w:rsidRPr="00D11E40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D11E40" w:rsidRPr="00D50DE8" w:rsidRDefault="00D11E40" w:rsidP="00D11E40">
      <w:pPr>
        <w:pStyle w:val="HTML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C080D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II</w:t>
      </w:r>
      <w:r w:rsidRPr="004C080D">
        <w:rPr>
          <w:rFonts w:ascii="Times New Roman" w:hAnsi="Times New Roman" w:cs="Times New Roman"/>
          <w:b/>
          <w:color w:val="333333"/>
          <w:sz w:val="24"/>
          <w:szCs w:val="24"/>
        </w:rPr>
        <w:t>. Инфляция</w:t>
      </w:r>
      <w:r w:rsidR="00D50DE8">
        <w:rPr>
          <w:rFonts w:ascii="Times New Roman" w:hAnsi="Times New Roman" w:cs="Times New Roman"/>
          <w:b/>
          <w:color w:val="333333"/>
          <w:sz w:val="24"/>
          <w:szCs w:val="24"/>
        </w:rPr>
        <w:t>…………………………………………………………..стр.5</w:t>
      </w:r>
      <w:r w:rsidRPr="004C080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D11E40" w:rsidRPr="00D50DE8" w:rsidRDefault="00D11E40" w:rsidP="00D11E4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D11E40" w:rsidRPr="00D50DE8" w:rsidRDefault="00D11E40" w:rsidP="00D11E4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11E40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Pr="00D50DE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11E40">
        <w:rPr>
          <w:rFonts w:ascii="Times New Roman" w:hAnsi="Times New Roman" w:cs="Times New Roman"/>
          <w:color w:val="333333"/>
          <w:sz w:val="24"/>
          <w:szCs w:val="24"/>
        </w:rPr>
        <w:t>1)Виды инфляции</w:t>
      </w:r>
      <w:r w:rsidR="00D50DE8">
        <w:rPr>
          <w:rFonts w:ascii="Times New Roman" w:hAnsi="Times New Roman" w:cs="Times New Roman"/>
          <w:color w:val="333333"/>
          <w:sz w:val="24"/>
          <w:szCs w:val="24"/>
        </w:rPr>
        <w:t>……………………………………стр.6</w:t>
      </w:r>
    </w:p>
    <w:p w:rsidR="00D11E40" w:rsidRPr="00D50DE8" w:rsidRDefault="00D11E40" w:rsidP="00D11E4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D11E40" w:rsidRPr="00D11E40" w:rsidRDefault="00D11E40" w:rsidP="00D11E4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50DE8"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r w:rsidRPr="00D11E40"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Pr="00D50DE8">
        <w:rPr>
          <w:rFonts w:ascii="Times New Roman" w:hAnsi="Times New Roman" w:cs="Times New Roman"/>
          <w:color w:val="333333"/>
          <w:sz w:val="24"/>
          <w:szCs w:val="24"/>
        </w:rPr>
        <w:t>)</w:t>
      </w:r>
      <w:r w:rsidRPr="00D11E40">
        <w:rPr>
          <w:rFonts w:ascii="Times New Roman" w:hAnsi="Times New Roman" w:cs="Times New Roman"/>
          <w:color w:val="333333"/>
          <w:sz w:val="24"/>
          <w:szCs w:val="24"/>
        </w:rPr>
        <w:t xml:space="preserve"> Причины инфляции</w:t>
      </w:r>
      <w:r w:rsidR="00D50DE8">
        <w:rPr>
          <w:rFonts w:ascii="Times New Roman" w:hAnsi="Times New Roman" w:cs="Times New Roman"/>
          <w:color w:val="333333"/>
          <w:sz w:val="24"/>
          <w:szCs w:val="24"/>
        </w:rPr>
        <w:t>………………..стр.8</w:t>
      </w:r>
    </w:p>
    <w:p w:rsidR="00D11E40" w:rsidRPr="00D50DE8" w:rsidRDefault="00D11E40" w:rsidP="00D11E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D11E40" w:rsidRPr="00D50DE8" w:rsidRDefault="00D11E40" w:rsidP="00D11E40">
      <w:pPr>
        <w:pStyle w:val="HTML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C080D">
        <w:rPr>
          <w:rFonts w:ascii="Times New Roman" w:hAnsi="Times New Roman" w:cs="Times New Roman"/>
          <w:sz w:val="24"/>
          <w:szCs w:val="24"/>
        </w:rPr>
        <w:t xml:space="preserve"> </w:t>
      </w:r>
      <w:r w:rsidRPr="002C63A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</w:t>
      </w:r>
      <w:r w:rsidRPr="004C080D">
        <w:rPr>
          <w:rFonts w:ascii="Times New Roman" w:hAnsi="Times New Roman" w:cs="Times New Roman"/>
          <w:color w:val="333333"/>
          <w:sz w:val="24"/>
          <w:szCs w:val="24"/>
        </w:rPr>
        <w:t>3)</w:t>
      </w:r>
      <w:r w:rsidRPr="00D11E40">
        <w:rPr>
          <w:rFonts w:ascii="Times New Roman" w:hAnsi="Times New Roman" w:cs="Times New Roman"/>
          <w:color w:val="333333"/>
          <w:sz w:val="24"/>
          <w:szCs w:val="24"/>
        </w:rPr>
        <w:t xml:space="preserve"> Инфляция спроса и издержек</w:t>
      </w:r>
      <w:r w:rsidR="00D50DE8">
        <w:rPr>
          <w:rFonts w:ascii="Times New Roman" w:hAnsi="Times New Roman" w:cs="Times New Roman"/>
          <w:color w:val="333333"/>
          <w:sz w:val="24"/>
          <w:szCs w:val="24"/>
        </w:rPr>
        <w:t>………………стр.9</w:t>
      </w:r>
    </w:p>
    <w:p w:rsidR="004C080D" w:rsidRPr="00D50DE8" w:rsidRDefault="004C080D" w:rsidP="00D11E40">
      <w:pPr>
        <w:pStyle w:val="HTML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4C080D" w:rsidRPr="00D50DE8" w:rsidRDefault="004C080D" w:rsidP="004C080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4C080D">
        <w:rPr>
          <w:rFonts w:ascii="Times New Roman" w:hAnsi="Times New Roman" w:cs="Times New Roman"/>
          <w:color w:val="333333"/>
          <w:sz w:val="24"/>
          <w:szCs w:val="24"/>
        </w:rPr>
        <w:t xml:space="preserve">   4) Измерение инфляции</w:t>
      </w:r>
      <w:r w:rsidR="00D50DE8">
        <w:rPr>
          <w:rFonts w:ascii="Times New Roman" w:hAnsi="Times New Roman" w:cs="Times New Roman"/>
          <w:color w:val="333333"/>
          <w:sz w:val="24"/>
          <w:szCs w:val="24"/>
        </w:rPr>
        <w:t>………….стр.13</w:t>
      </w:r>
    </w:p>
    <w:p w:rsidR="004C080D" w:rsidRPr="00D50DE8" w:rsidRDefault="004C080D" w:rsidP="004C080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4C080D" w:rsidRPr="004C080D" w:rsidRDefault="004C080D" w:rsidP="00D11E40">
      <w:pPr>
        <w:pStyle w:val="HTML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4C080D" w:rsidRPr="002C63AD" w:rsidRDefault="004C080D" w:rsidP="004C080D">
      <w:pPr>
        <w:pStyle w:val="HTML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C63AD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III</w:t>
      </w:r>
      <w:r w:rsidRPr="002C63AD">
        <w:rPr>
          <w:rFonts w:ascii="Times New Roman" w:hAnsi="Times New Roman" w:cs="Times New Roman"/>
          <w:b/>
          <w:color w:val="333333"/>
          <w:sz w:val="24"/>
          <w:szCs w:val="24"/>
        </w:rPr>
        <w:t>. Антитрестовская политика</w:t>
      </w:r>
      <w:r w:rsidR="00D50DE8">
        <w:rPr>
          <w:rFonts w:ascii="Times New Roman" w:hAnsi="Times New Roman" w:cs="Times New Roman"/>
          <w:b/>
          <w:color w:val="333333"/>
          <w:sz w:val="24"/>
          <w:szCs w:val="24"/>
        </w:rPr>
        <w:t>…………………………………стр.14</w:t>
      </w:r>
    </w:p>
    <w:p w:rsidR="004C080D" w:rsidRDefault="004C080D" w:rsidP="00D11E40"/>
    <w:p w:rsidR="004C080D" w:rsidRPr="00D50DE8" w:rsidRDefault="004C080D" w:rsidP="004C080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C080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1) </w:t>
      </w:r>
      <w:r w:rsidRPr="00974DF2">
        <w:rPr>
          <w:rFonts w:ascii="Times New Roman" w:hAnsi="Times New Roman" w:cs="Times New Roman"/>
          <w:color w:val="333333"/>
          <w:sz w:val="24"/>
          <w:szCs w:val="24"/>
        </w:rPr>
        <w:t>Антиинфляционная  политика  правительства</w:t>
      </w:r>
      <w:r w:rsidR="00D50DE8">
        <w:rPr>
          <w:rFonts w:ascii="Times New Roman" w:hAnsi="Times New Roman" w:cs="Times New Roman"/>
          <w:color w:val="333333"/>
          <w:sz w:val="24"/>
          <w:szCs w:val="24"/>
        </w:rPr>
        <w:t>…………….стр.14</w:t>
      </w:r>
    </w:p>
    <w:p w:rsidR="004C080D" w:rsidRDefault="004C080D" w:rsidP="004C080D"/>
    <w:p w:rsidR="004C080D" w:rsidRPr="004C080D" w:rsidRDefault="004C080D" w:rsidP="004C080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4C080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</w:t>
      </w:r>
      <w:r w:rsidRPr="004C080D">
        <w:rPr>
          <w:rFonts w:ascii="Times New Roman" w:hAnsi="Times New Roman" w:cs="Times New Roman"/>
          <w:color w:val="333333"/>
          <w:sz w:val="24"/>
          <w:szCs w:val="24"/>
        </w:rPr>
        <w:t>2) Экономическая политика стимулирования совокупного предложения</w:t>
      </w:r>
      <w:r w:rsidR="00D50DE8">
        <w:rPr>
          <w:rFonts w:ascii="Times New Roman" w:hAnsi="Times New Roman" w:cs="Times New Roman"/>
          <w:color w:val="333333"/>
          <w:sz w:val="24"/>
          <w:szCs w:val="24"/>
        </w:rPr>
        <w:t>……стр.15</w:t>
      </w:r>
    </w:p>
    <w:p w:rsidR="004C080D" w:rsidRDefault="004C080D" w:rsidP="004C080D"/>
    <w:p w:rsidR="004C080D" w:rsidRPr="004C080D" w:rsidRDefault="004C080D" w:rsidP="004C080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50DE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C080D">
        <w:rPr>
          <w:rFonts w:ascii="Times New Roman" w:hAnsi="Times New Roman" w:cs="Times New Roman"/>
          <w:color w:val="333333"/>
          <w:sz w:val="24"/>
          <w:szCs w:val="24"/>
        </w:rPr>
        <w:t xml:space="preserve">  3) Особенности стабилизационной политики</w:t>
      </w:r>
      <w:r w:rsidR="00D50DE8">
        <w:rPr>
          <w:rFonts w:ascii="Times New Roman" w:hAnsi="Times New Roman" w:cs="Times New Roman"/>
          <w:color w:val="333333"/>
          <w:sz w:val="24"/>
          <w:szCs w:val="24"/>
        </w:rPr>
        <w:t>…………стр.16</w:t>
      </w:r>
    </w:p>
    <w:p w:rsidR="004C080D" w:rsidRDefault="004C080D" w:rsidP="004C080D"/>
    <w:p w:rsidR="004C080D" w:rsidRPr="00D50DE8" w:rsidRDefault="004C080D" w:rsidP="004C080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4C080D">
        <w:rPr>
          <w:rFonts w:ascii="Times New Roman" w:hAnsi="Times New Roman" w:cs="Times New Roman"/>
          <w:color w:val="333333"/>
          <w:sz w:val="24"/>
          <w:szCs w:val="24"/>
        </w:rPr>
        <w:t xml:space="preserve">   4) “Компромиссная” теория борьбы с инфляцией</w:t>
      </w:r>
      <w:r w:rsidR="00D50DE8">
        <w:rPr>
          <w:rFonts w:ascii="Times New Roman" w:hAnsi="Times New Roman" w:cs="Times New Roman"/>
          <w:color w:val="333333"/>
          <w:sz w:val="24"/>
          <w:szCs w:val="24"/>
        </w:rPr>
        <w:t>………стр.17</w:t>
      </w:r>
    </w:p>
    <w:p w:rsidR="004C080D" w:rsidRPr="00D50DE8" w:rsidRDefault="004C080D" w:rsidP="004C080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4C080D" w:rsidRPr="00D50DE8" w:rsidRDefault="004C080D" w:rsidP="004C080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4C080D" w:rsidRPr="004C080D" w:rsidRDefault="004C080D" w:rsidP="004C080D">
      <w:pPr>
        <w:pStyle w:val="HTML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4C080D" w:rsidRPr="004C080D" w:rsidRDefault="004C080D" w:rsidP="004C080D">
      <w:pPr>
        <w:pStyle w:val="HTML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8417B0" w:rsidRPr="008417B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4C080D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IV</w:t>
      </w:r>
      <w:r w:rsidRPr="004C080D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  <w:r w:rsidR="008417B0" w:rsidRPr="008417B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4C080D">
        <w:rPr>
          <w:rFonts w:ascii="Times New Roman" w:hAnsi="Times New Roman" w:cs="Times New Roman"/>
          <w:b/>
          <w:color w:val="333333"/>
          <w:sz w:val="24"/>
          <w:szCs w:val="24"/>
        </w:rPr>
        <w:t>Проблема инфляции в России</w:t>
      </w:r>
      <w:r w:rsidR="00D50DE8">
        <w:rPr>
          <w:rFonts w:ascii="Times New Roman" w:hAnsi="Times New Roman" w:cs="Times New Roman"/>
          <w:b/>
          <w:color w:val="333333"/>
          <w:sz w:val="24"/>
          <w:szCs w:val="24"/>
        </w:rPr>
        <w:t>…………………………………..……стр.17</w:t>
      </w:r>
    </w:p>
    <w:p w:rsidR="004C080D" w:rsidRDefault="004C080D" w:rsidP="004C080D"/>
    <w:p w:rsidR="004C080D" w:rsidRDefault="004C080D" w:rsidP="004C080D"/>
    <w:p w:rsidR="004C080D" w:rsidRPr="004C080D" w:rsidRDefault="008417B0" w:rsidP="008417B0">
      <w:pPr>
        <w:pStyle w:val="HTML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D50DE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V</w:t>
      </w:r>
      <w:r w:rsidRPr="00D50DE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. </w:t>
      </w:r>
      <w:r w:rsidR="004C080D" w:rsidRPr="004C080D">
        <w:rPr>
          <w:rFonts w:ascii="Times New Roman" w:hAnsi="Times New Roman" w:cs="Times New Roman"/>
          <w:b/>
          <w:color w:val="333333"/>
          <w:sz w:val="24"/>
          <w:szCs w:val="24"/>
        </w:rPr>
        <w:t>Заключение</w:t>
      </w:r>
      <w:r w:rsidR="00D50DE8">
        <w:rPr>
          <w:rFonts w:ascii="Times New Roman" w:hAnsi="Times New Roman" w:cs="Times New Roman"/>
          <w:b/>
          <w:color w:val="333333"/>
          <w:sz w:val="24"/>
          <w:szCs w:val="24"/>
        </w:rPr>
        <w:t>………………………………………………………..……..стр.24</w:t>
      </w:r>
    </w:p>
    <w:p w:rsidR="008417B0" w:rsidRDefault="008417B0" w:rsidP="004C080D"/>
    <w:p w:rsidR="008417B0" w:rsidRDefault="008417B0" w:rsidP="008417B0"/>
    <w:p w:rsidR="008417B0" w:rsidRPr="00D50DE8" w:rsidRDefault="008417B0" w:rsidP="008417B0">
      <w:pPr>
        <w:pStyle w:val="HTML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D50DE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</w:t>
      </w:r>
      <w:r w:rsidRPr="008417B0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VI</w:t>
      </w:r>
      <w:r w:rsidRPr="00D50DE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. </w:t>
      </w:r>
      <w:r w:rsidRPr="008417B0">
        <w:rPr>
          <w:rFonts w:ascii="Times New Roman" w:hAnsi="Times New Roman" w:cs="Times New Roman"/>
          <w:b/>
          <w:color w:val="333333"/>
          <w:sz w:val="24"/>
          <w:szCs w:val="24"/>
        </w:rPr>
        <w:t>Список литературы</w:t>
      </w:r>
      <w:r w:rsidR="00D50DE8">
        <w:rPr>
          <w:rFonts w:ascii="Times New Roman" w:hAnsi="Times New Roman" w:cs="Times New Roman"/>
          <w:b/>
          <w:color w:val="333333"/>
          <w:sz w:val="24"/>
          <w:szCs w:val="24"/>
        </w:rPr>
        <w:t>…………………………………………………..…стр.25</w:t>
      </w:r>
    </w:p>
    <w:p w:rsidR="00D46FDD" w:rsidRPr="008417B0" w:rsidRDefault="00D46FDD" w:rsidP="008417B0"/>
    <w:p w:rsidR="00D46FDD" w:rsidRPr="00D46FDD" w:rsidRDefault="00D46FDD" w:rsidP="005A2DEE">
      <w:pPr>
        <w:pStyle w:val="1"/>
        <w:ind w:firstLine="450"/>
        <w:jc w:val="center"/>
        <w:rPr>
          <w:b w:val="0"/>
          <w:color w:val="000000"/>
          <w:sz w:val="20"/>
          <w:szCs w:val="20"/>
        </w:rPr>
      </w:pPr>
    </w:p>
    <w:p w:rsidR="00D46FDD" w:rsidRPr="00D46FDD" w:rsidRDefault="00D46FDD" w:rsidP="005A2DEE">
      <w:pPr>
        <w:pStyle w:val="1"/>
        <w:ind w:firstLine="450"/>
        <w:jc w:val="center"/>
        <w:rPr>
          <w:b w:val="0"/>
          <w:color w:val="000000"/>
          <w:sz w:val="20"/>
          <w:szCs w:val="20"/>
        </w:rPr>
      </w:pPr>
    </w:p>
    <w:p w:rsidR="00D46FDD" w:rsidRPr="00D46FDD" w:rsidRDefault="00D46FDD" w:rsidP="005A2DEE">
      <w:pPr>
        <w:pStyle w:val="1"/>
        <w:ind w:firstLine="450"/>
        <w:jc w:val="center"/>
        <w:rPr>
          <w:b w:val="0"/>
          <w:color w:val="000000"/>
          <w:sz w:val="20"/>
          <w:szCs w:val="20"/>
        </w:rPr>
      </w:pPr>
    </w:p>
    <w:p w:rsidR="00D46FDD" w:rsidRPr="00D46FDD" w:rsidRDefault="00D46FDD" w:rsidP="005A2DEE">
      <w:pPr>
        <w:pStyle w:val="1"/>
        <w:ind w:firstLine="450"/>
        <w:jc w:val="center"/>
        <w:rPr>
          <w:b w:val="0"/>
          <w:color w:val="000000"/>
          <w:sz w:val="20"/>
          <w:szCs w:val="20"/>
        </w:rPr>
      </w:pPr>
    </w:p>
    <w:p w:rsidR="00D46FDD" w:rsidRPr="00D46FDD" w:rsidRDefault="00D46FDD" w:rsidP="005A2DEE">
      <w:pPr>
        <w:pStyle w:val="1"/>
        <w:ind w:firstLine="450"/>
        <w:jc w:val="center"/>
        <w:rPr>
          <w:b w:val="0"/>
          <w:color w:val="000000"/>
          <w:sz w:val="20"/>
          <w:szCs w:val="20"/>
        </w:rPr>
      </w:pPr>
    </w:p>
    <w:p w:rsidR="00D46FDD" w:rsidRPr="00D46FDD" w:rsidRDefault="00D46FDD" w:rsidP="005A2DEE">
      <w:pPr>
        <w:pStyle w:val="1"/>
        <w:ind w:firstLine="450"/>
        <w:jc w:val="center"/>
        <w:rPr>
          <w:b w:val="0"/>
          <w:color w:val="000000"/>
          <w:sz w:val="20"/>
          <w:szCs w:val="20"/>
        </w:rPr>
      </w:pPr>
    </w:p>
    <w:p w:rsidR="00D46FDD" w:rsidRDefault="00D46FDD" w:rsidP="00D46FDD">
      <w:pPr>
        <w:pStyle w:val="1"/>
        <w:rPr>
          <w:b w:val="0"/>
          <w:color w:val="000000"/>
          <w:sz w:val="20"/>
          <w:szCs w:val="20"/>
        </w:rPr>
      </w:pPr>
    </w:p>
    <w:p w:rsidR="00D46FDD" w:rsidRDefault="00D46FDD" w:rsidP="00D46FDD">
      <w:pPr>
        <w:pStyle w:val="1"/>
        <w:rPr>
          <w:b w:val="0"/>
          <w:color w:val="000000"/>
          <w:sz w:val="20"/>
          <w:szCs w:val="20"/>
        </w:rPr>
      </w:pPr>
    </w:p>
    <w:p w:rsidR="008417B0" w:rsidRPr="00D50DE8" w:rsidRDefault="008417B0" w:rsidP="003B02C0">
      <w:pPr>
        <w:rPr>
          <w:rFonts w:ascii="Arial" w:hAnsi="Arial" w:cs="Arial"/>
          <w:bCs/>
          <w:color w:val="000000"/>
          <w:kern w:val="32"/>
          <w:sz w:val="20"/>
          <w:szCs w:val="20"/>
        </w:rPr>
      </w:pPr>
    </w:p>
    <w:p w:rsidR="008417B0" w:rsidRPr="00D50DE8" w:rsidRDefault="008417B0" w:rsidP="003B02C0">
      <w:pPr>
        <w:rPr>
          <w:rFonts w:ascii="Arial" w:hAnsi="Arial" w:cs="Arial"/>
          <w:bCs/>
          <w:color w:val="000000"/>
          <w:kern w:val="32"/>
          <w:sz w:val="20"/>
          <w:szCs w:val="20"/>
        </w:rPr>
      </w:pPr>
    </w:p>
    <w:p w:rsidR="00F01A78" w:rsidRPr="00F01A78" w:rsidRDefault="00F01A78" w:rsidP="00F01A78">
      <w:pPr>
        <w:jc w:val="center"/>
      </w:pPr>
      <w:r w:rsidRPr="00F01A78">
        <w:t>Стр.1</w:t>
      </w:r>
    </w:p>
    <w:p w:rsidR="003B02C0" w:rsidRPr="008417B0" w:rsidRDefault="00D46FDD" w:rsidP="003B02C0">
      <w:pPr>
        <w:rPr>
          <w:b/>
        </w:rPr>
      </w:pPr>
      <w:r w:rsidRPr="008417B0">
        <w:rPr>
          <w:b/>
        </w:rPr>
        <w:t xml:space="preserve">1. </w:t>
      </w:r>
      <w:r w:rsidR="00B535EA" w:rsidRPr="008417B0">
        <w:rPr>
          <w:b/>
        </w:rPr>
        <w:t>Введение</w:t>
      </w:r>
    </w:p>
    <w:p w:rsidR="00B535EA" w:rsidRDefault="00B535EA" w:rsidP="00B535EA">
      <w:pPr>
        <w:pStyle w:val="HTML"/>
        <w:rPr>
          <w:color w:val="333333"/>
        </w:rPr>
      </w:pPr>
    </w:p>
    <w:p w:rsidR="00B535EA" w:rsidRPr="00B535EA" w:rsidRDefault="00B535EA" w:rsidP="00B535EA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  Переход нашей экономики на рыночные отношения резко повысил значение</w:t>
      </w:r>
    </w:p>
    <w:p w:rsidR="00B535EA" w:rsidRPr="00B535EA" w:rsidRDefault="00B535EA" w:rsidP="00B535EA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денег. Проблемы денежного хозяйства становятся основными  и  в  практических</w:t>
      </w:r>
    </w:p>
    <w:p w:rsidR="00B535EA" w:rsidRPr="00B535EA" w:rsidRDefault="00B535EA" w:rsidP="00B535EA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мероприятиях  по  реконструкции  народного  хозяйства,  и  в   теоретических</w:t>
      </w:r>
    </w:p>
    <w:p w:rsidR="00B535EA" w:rsidRPr="00B535EA" w:rsidRDefault="00B535EA" w:rsidP="00B535EA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исследованиях.  Поэтому,  несмотря  на   оживленное   обсуждение   указанных</w:t>
      </w:r>
    </w:p>
    <w:p w:rsidR="00B535EA" w:rsidRPr="00B535EA" w:rsidRDefault="00B535EA" w:rsidP="00B535EA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вопросов на страницах экономической прессы, актуальность их не  уменьшается.</w:t>
      </w:r>
    </w:p>
    <w:p w:rsidR="00B535EA" w:rsidRPr="00B535EA" w:rsidRDefault="00B535EA" w:rsidP="00B535EA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Высокая стоимость анализа инфляционных процессов, большое число  действующих</w:t>
      </w:r>
    </w:p>
    <w:p w:rsidR="00B535EA" w:rsidRPr="00B535EA" w:rsidRDefault="00B535EA" w:rsidP="00B535EA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факторов затрудняют выработку правильной денежной политики.  Как  показывает</w:t>
      </w:r>
    </w:p>
    <w:p w:rsidR="00B535EA" w:rsidRPr="00B535EA" w:rsidRDefault="00B535EA" w:rsidP="00B535EA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опыт  нашей,  а  также  других  стран,   переход   на   рыночные   отношения</w:t>
      </w:r>
    </w:p>
    <w:p w:rsidR="00B535EA" w:rsidRPr="00B535EA" w:rsidRDefault="00B535EA" w:rsidP="00B535EA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сопровождается  быстрым  ростом   цен,   усилением   действия   инфляционных</w:t>
      </w:r>
    </w:p>
    <w:p w:rsidR="00B535EA" w:rsidRPr="00B535EA" w:rsidRDefault="00B535EA" w:rsidP="00B535EA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факторов.  Очень  важно  правильно  оценить,  является  ли  сам  переход  на</w:t>
      </w:r>
    </w:p>
    <w:p w:rsidR="00B535EA" w:rsidRPr="00B535EA" w:rsidRDefault="00B535EA" w:rsidP="00B535EA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рыночные отношения причиной углубления  инфляции  или  при  этих  отношениях</w:t>
      </w:r>
    </w:p>
    <w:p w:rsidR="00B535EA" w:rsidRPr="00B535EA" w:rsidRDefault="00B535EA" w:rsidP="00B535EA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накопленный ранее инфляционный потенциал получает свое  реальное  выражение.</w:t>
      </w:r>
    </w:p>
    <w:p w:rsidR="00B535EA" w:rsidRPr="00B535EA" w:rsidRDefault="00B535EA" w:rsidP="00B535EA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</w:t>
      </w:r>
      <w:r w:rsidRPr="00B535EA">
        <w:rPr>
          <w:rFonts w:ascii="Times New Roman" w:hAnsi="Times New Roman" w:cs="Times New Roman"/>
          <w:color w:val="333333"/>
          <w:sz w:val="24"/>
          <w:szCs w:val="24"/>
        </w:rPr>
        <w:t>Очевидно, что  в  условиях  рыночных  отношений  возможности  искусственного</w:t>
      </w:r>
    </w:p>
    <w:p w:rsidR="00B535EA" w:rsidRPr="00B535EA" w:rsidRDefault="00B535EA" w:rsidP="00B535EA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сдерживания инфляции резко сокращаются. Вместе с тем непоследовательность  в</w:t>
      </w:r>
    </w:p>
    <w:p w:rsidR="00B535EA" w:rsidRPr="00B535EA" w:rsidRDefault="00B535EA" w:rsidP="00B535EA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принятии решений  по  переходу  к  рынку,  непродуманность  некоторых  шагов</w:t>
      </w:r>
    </w:p>
    <w:p w:rsidR="00B535EA" w:rsidRPr="00B535EA" w:rsidRDefault="00B535EA" w:rsidP="00B535EA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усугубляют  имеющиеся  трудности,  усиливают  инфляционные  процессы.   Опыт</w:t>
      </w:r>
    </w:p>
    <w:p w:rsidR="00B535EA" w:rsidRPr="00B535EA" w:rsidRDefault="00B535EA" w:rsidP="00B535EA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многих стран  показал,  что  длительное  функционирование  централизованного</w:t>
      </w:r>
    </w:p>
    <w:p w:rsidR="00B535EA" w:rsidRPr="00B535EA" w:rsidRDefault="00B535EA" w:rsidP="00B535EA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планирования,  как  правило,   приводит   к   нарушению   сбалансированности</w:t>
      </w:r>
    </w:p>
    <w:p w:rsidR="00B535EA" w:rsidRPr="00B535EA" w:rsidRDefault="00B535EA" w:rsidP="00B535EA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материальных и денежных потоков.</w:t>
      </w:r>
    </w:p>
    <w:p w:rsidR="007A657E" w:rsidRPr="00AD041C" w:rsidRDefault="007A657E" w:rsidP="007A657E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AD041C">
        <w:rPr>
          <w:rFonts w:ascii="Times New Roman" w:hAnsi="Times New Roman" w:cs="Times New Roman"/>
          <w:color w:val="333333"/>
          <w:sz w:val="24"/>
          <w:szCs w:val="24"/>
        </w:rPr>
        <w:t xml:space="preserve">      В  мире  почти  нет  стран,  где  бы  во  второй  половине  XX  в.  не</w:t>
      </w:r>
    </w:p>
    <w:p w:rsidR="007A657E" w:rsidRPr="00AD041C" w:rsidRDefault="007A657E" w:rsidP="007A657E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AD041C">
        <w:rPr>
          <w:rFonts w:ascii="Times New Roman" w:hAnsi="Times New Roman" w:cs="Times New Roman"/>
          <w:color w:val="333333"/>
          <w:sz w:val="24"/>
          <w:szCs w:val="24"/>
        </w:rPr>
        <w:t>существовала инфляция. Она как бы пришла на смену прежней болезни  рыночной</w:t>
      </w:r>
    </w:p>
    <w:p w:rsidR="007A657E" w:rsidRPr="00AD041C" w:rsidRDefault="007A657E" w:rsidP="007A657E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AD041C">
        <w:rPr>
          <w:rFonts w:ascii="Times New Roman" w:hAnsi="Times New Roman" w:cs="Times New Roman"/>
          <w:color w:val="333333"/>
          <w:sz w:val="24"/>
          <w:szCs w:val="24"/>
        </w:rPr>
        <w:t>экономики, которая стала явно ослабевать, - циклическим кризисам.  Инфляция</w:t>
      </w:r>
    </w:p>
    <w:p w:rsidR="007A657E" w:rsidRPr="00AD041C" w:rsidRDefault="007A657E" w:rsidP="007A657E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AD041C">
        <w:rPr>
          <w:rFonts w:ascii="Times New Roman" w:hAnsi="Times New Roman" w:cs="Times New Roman"/>
          <w:color w:val="333333"/>
          <w:sz w:val="24"/>
          <w:szCs w:val="24"/>
        </w:rPr>
        <w:t>была хара</w:t>
      </w:r>
      <w:r>
        <w:rPr>
          <w:rFonts w:ascii="Times New Roman" w:hAnsi="Times New Roman" w:cs="Times New Roman"/>
          <w:color w:val="333333"/>
          <w:sz w:val="24"/>
          <w:szCs w:val="24"/>
        </w:rPr>
        <w:t>ктерна для денежного обращения.</w:t>
      </w:r>
    </w:p>
    <w:p w:rsidR="007A657E" w:rsidRPr="00AD041C" w:rsidRDefault="007A657E" w:rsidP="007A657E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AD041C">
        <w:rPr>
          <w:rFonts w:ascii="Times New Roman" w:hAnsi="Times New Roman" w:cs="Times New Roman"/>
          <w:color w:val="333333"/>
          <w:sz w:val="24"/>
          <w:szCs w:val="24"/>
        </w:rPr>
        <w:t>нфляция  не  является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D041C">
        <w:rPr>
          <w:rFonts w:ascii="Times New Roman" w:hAnsi="Times New Roman" w:cs="Times New Roman"/>
          <w:color w:val="333333"/>
          <w:sz w:val="24"/>
          <w:szCs w:val="24"/>
        </w:rPr>
        <w:t>порождением современности, а имела место и в прошлом.</w:t>
      </w:r>
    </w:p>
    <w:p w:rsidR="007A657E" w:rsidRPr="00AD041C" w:rsidRDefault="007A657E" w:rsidP="007A657E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AD041C">
        <w:rPr>
          <w:rFonts w:ascii="Times New Roman" w:hAnsi="Times New Roman" w:cs="Times New Roman"/>
          <w:color w:val="333333"/>
          <w:sz w:val="24"/>
          <w:szCs w:val="24"/>
        </w:rPr>
        <w:t xml:space="preserve">   Современной инфляции присущ ряд отличительных особенностей: если  раньше</w:t>
      </w:r>
    </w:p>
    <w:p w:rsidR="007A657E" w:rsidRPr="00AD041C" w:rsidRDefault="007A657E" w:rsidP="007A657E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AD041C">
        <w:rPr>
          <w:rFonts w:ascii="Times New Roman" w:hAnsi="Times New Roman" w:cs="Times New Roman"/>
          <w:color w:val="333333"/>
          <w:sz w:val="24"/>
          <w:szCs w:val="24"/>
        </w:rPr>
        <w:t>инфляция   носила   локальный   характер,   то   сейчас   -   повсеместный,</w:t>
      </w:r>
    </w:p>
    <w:p w:rsidR="007A657E" w:rsidRPr="00AD041C" w:rsidRDefault="007A657E" w:rsidP="007A657E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AD041C">
        <w:rPr>
          <w:rFonts w:ascii="Times New Roman" w:hAnsi="Times New Roman" w:cs="Times New Roman"/>
          <w:color w:val="333333"/>
          <w:sz w:val="24"/>
          <w:szCs w:val="24"/>
        </w:rPr>
        <w:t>всеохватывающий; если раньше она охватывала больший и меньший период,  т.е.</w:t>
      </w:r>
    </w:p>
    <w:p w:rsidR="007A657E" w:rsidRPr="00AD041C" w:rsidRDefault="007A657E" w:rsidP="007A657E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AD041C">
        <w:rPr>
          <w:rFonts w:ascii="Times New Roman" w:hAnsi="Times New Roman" w:cs="Times New Roman"/>
          <w:color w:val="333333"/>
          <w:sz w:val="24"/>
          <w:szCs w:val="24"/>
        </w:rPr>
        <w:t>имела периодический характер, то сейчас - хронический; современная инфляция</w:t>
      </w:r>
    </w:p>
    <w:p w:rsidR="007A657E" w:rsidRPr="00AD041C" w:rsidRDefault="007A657E" w:rsidP="007A657E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AD041C">
        <w:rPr>
          <w:rFonts w:ascii="Times New Roman" w:hAnsi="Times New Roman" w:cs="Times New Roman"/>
          <w:color w:val="333333"/>
          <w:sz w:val="24"/>
          <w:szCs w:val="24"/>
        </w:rPr>
        <w:t>находится под воздействием не только денежных, но и неденежных факторов.</w:t>
      </w:r>
    </w:p>
    <w:p w:rsidR="007A657E" w:rsidRPr="00AD041C" w:rsidRDefault="007A657E" w:rsidP="007A657E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AD041C">
        <w:rPr>
          <w:rFonts w:ascii="Times New Roman" w:hAnsi="Times New Roman" w:cs="Times New Roman"/>
          <w:color w:val="333333"/>
          <w:sz w:val="24"/>
          <w:szCs w:val="24"/>
        </w:rPr>
        <w:t xml:space="preserve">  Следовательно,  современная   инфляция   испытывает   воздействие   многих</w:t>
      </w:r>
    </w:p>
    <w:p w:rsidR="007A657E" w:rsidRPr="00AD041C" w:rsidRDefault="007A657E" w:rsidP="007A657E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AD041C">
        <w:rPr>
          <w:rFonts w:ascii="Times New Roman" w:hAnsi="Times New Roman" w:cs="Times New Roman"/>
          <w:color w:val="333333"/>
          <w:sz w:val="24"/>
          <w:szCs w:val="24"/>
        </w:rPr>
        <w:t>факторов.</w:t>
      </w:r>
    </w:p>
    <w:p w:rsidR="007A657E" w:rsidRPr="00AD041C" w:rsidRDefault="007A657E" w:rsidP="007A657E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AD041C">
        <w:rPr>
          <w:rFonts w:ascii="Times New Roman" w:hAnsi="Times New Roman" w:cs="Times New Roman"/>
          <w:color w:val="333333"/>
          <w:sz w:val="24"/>
          <w:szCs w:val="24"/>
        </w:rPr>
        <w:t xml:space="preserve">    В  отличии  от  Запада  в  России  и  других  странах,   осуществляющих</w:t>
      </w:r>
    </w:p>
    <w:p w:rsidR="007A657E" w:rsidRPr="00AD041C" w:rsidRDefault="007A657E" w:rsidP="007A657E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AD041C">
        <w:rPr>
          <w:rFonts w:ascii="Times New Roman" w:hAnsi="Times New Roman" w:cs="Times New Roman"/>
          <w:color w:val="333333"/>
          <w:sz w:val="24"/>
          <w:szCs w:val="24"/>
        </w:rPr>
        <w:t>преобразование  хозяйственного  механизма,  инфляционный  процесс  с  трудом</w:t>
      </w:r>
    </w:p>
    <w:p w:rsidR="007A657E" w:rsidRPr="00AD041C" w:rsidRDefault="007A657E" w:rsidP="007A657E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AD041C">
        <w:rPr>
          <w:rFonts w:ascii="Times New Roman" w:hAnsi="Times New Roman" w:cs="Times New Roman"/>
          <w:color w:val="333333"/>
          <w:sz w:val="24"/>
          <w:szCs w:val="24"/>
        </w:rPr>
        <w:t>поддается сдерживанию и регулированию.  Инфляция  поддерживают  инфляционные</w:t>
      </w:r>
    </w:p>
    <w:p w:rsidR="007A657E" w:rsidRPr="00AD041C" w:rsidRDefault="007A657E" w:rsidP="007A657E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AD041C">
        <w:rPr>
          <w:rFonts w:ascii="Times New Roman" w:hAnsi="Times New Roman" w:cs="Times New Roman"/>
          <w:color w:val="333333"/>
          <w:sz w:val="24"/>
          <w:szCs w:val="24"/>
        </w:rPr>
        <w:t>ожидания,   нарушения   народнохозяйственной   сбалансированности   (дефицит</w:t>
      </w:r>
    </w:p>
    <w:p w:rsidR="007A657E" w:rsidRPr="00AD041C" w:rsidRDefault="007A657E" w:rsidP="007A657E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AD041C">
        <w:rPr>
          <w:rFonts w:ascii="Times New Roman" w:hAnsi="Times New Roman" w:cs="Times New Roman"/>
          <w:color w:val="333333"/>
          <w:sz w:val="24"/>
          <w:szCs w:val="24"/>
        </w:rPr>
        <w:t>госбюджета, отрицательное сальдо внешнеторгового баланса,  растущая  внешняя</w:t>
      </w:r>
    </w:p>
    <w:p w:rsidR="007A657E" w:rsidRPr="00AD041C" w:rsidRDefault="007A657E" w:rsidP="007A657E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AD041C">
        <w:rPr>
          <w:rFonts w:ascii="Times New Roman" w:hAnsi="Times New Roman" w:cs="Times New Roman"/>
          <w:color w:val="333333"/>
          <w:sz w:val="24"/>
          <w:szCs w:val="24"/>
        </w:rPr>
        <w:t>задолженность, излишняя денежная масса в обращении).</w:t>
      </w:r>
    </w:p>
    <w:p w:rsidR="007A657E" w:rsidRPr="00AD041C" w:rsidRDefault="007A657E" w:rsidP="007A657E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AD041C">
        <w:rPr>
          <w:rFonts w:ascii="Times New Roman" w:hAnsi="Times New Roman" w:cs="Times New Roman"/>
          <w:color w:val="333333"/>
          <w:sz w:val="24"/>
          <w:szCs w:val="24"/>
        </w:rPr>
        <w:t>Нормализация  денежного  обращения  и   противодействие   инфляции   требуют</w:t>
      </w:r>
    </w:p>
    <w:p w:rsidR="007A657E" w:rsidRPr="00AD041C" w:rsidRDefault="007A657E" w:rsidP="007A657E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AD041C">
        <w:rPr>
          <w:rFonts w:ascii="Times New Roman" w:hAnsi="Times New Roman" w:cs="Times New Roman"/>
          <w:color w:val="333333"/>
          <w:sz w:val="24"/>
          <w:szCs w:val="24"/>
        </w:rPr>
        <w:t>выверенных,  гибких  решений,  настойчиво  и  целеустремленно  проводимых  в</w:t>
      </w:r>
    </w:p>
    <w:p w:rsidR="007A657E" w:rsidRPr="00AD041C" w:rsidRDefault="007A657E" w:rsidP="007A657E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AD041C">
        <w:rPr>
          <w:rFonts w:ascii="Times New Roman" w:hAnsi="Times New Roman" w:cs="Times New Roman"/>
          <w:color w:val="333333"/>
          <w:sz w:val="24"/>
          <w:szCs w:val="24"/>
        </w:rPr>
        <w:t>жизнь.</w:t>
      </w:r>
    </w:p>
    <w:p w:rsidR="007A657E" w:rsidRPr="00AD041C" w:rsidRDefault="007A657E" w:rsidP="007A657E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B535EA" w:rsidRPr="00B535EA" w:rsidRDefault="00B535EA" w:rsidP="00B535EA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B535EA" w:rsidRPr="00B535EA" w:rsidRDefault="00B535EA" w:rsidP="003B02C0"/>
    <w:p w:rsidR="003B02C0" w:rsidRPr="00B535EA" w:rsidRDefault="003B02C0" w:rsidP="003B02C0"/>
    <w:p w:rsid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B535EA" w:rsidRDefault="00B535EA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B535EA" w:rsidRDefault="00B535EA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7A657E" w:rsidRDefault="007A657E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D11E40" w:rsidRDefault="00D11E40" w:rsidP="003B02C0">
      <w:pPr>
        <w:pStyle w:val="HTML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D11E40" w:rsidRPr="00F01A78" w:rsidRDefault="00F01A78" w:rsidP="00F01A78">
      <w:pPr>
        <w:pStyle w:val="HTML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F01A78">
        <w:rPr>
          <w:rFonts w:ascii="Times New Roman" w:hAnsi="Times New Roman" w:cs="Times New Roman"/>
          <w:color w:val="333333"/>
          <w:sz w:val="24"/>
          <w:szCs w:val="24"/>
        </w:rPr>
        <w:t>Стр.2</w:t>
      </w:r>
    </w:p>
    <w:p w:rsidR="003B02C0" w:rsidRPr="00250FE3" w:rsidRDefault="00D11E40" w:rsidP="003B02C0">
      <w:pPr>
        <w:pStyle w:val="HTML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I</w:t>
      </w:r>
      <w:r w:rsidRPr="00D11E40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  <w:r w:rsidR="003B02C0" w:rsidRPr="00250FE3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Основные факторы инфляции в России.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      Характер и сочетание факторов, в том числе сугубо специфических,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определяющих ход событий в экономике и денежной сфере страны, дают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основание полагать, что отечественный тип инфляции уникален и отличается от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классических и любых других известных типов инфляции. Для разработки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эффективных процедур отечественной антиинфляционной политики необходимы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специальные подходы. При этом применимость подходов, практикуемых в странах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с развитой рыночной экономикой, имеет весьма ограниченные рамки.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      Рассмотрим основные факторы российской инфляции 1990-х годов. Прежде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всего, необходимо отметить, что инфляционные факторы вообще подразделяются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на монетарные и немонетарные. Под монетарными понимаются факторы,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непосредственно связанные с величиной денежной массы. При этом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подразумевается, что решения в сфере денежной политики не детерминированы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политическими решениями более высокого порядка. Факторы, лежащие на стороне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производства и распределения, относятся к немонетарным. Существует еще один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критерий отнесения факторов инфляционного процесса к монетарным, либо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немонетарным. В основе этого критерия лежат правомочия основного субъекта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регулирования денежной сферы. С позиций этого критерия к монетарным следует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относить факторы инфляции, действие которых может быть нейтрализовано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монетарными средствами без нанесения серьезного ущерба общеэкономическому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состоянию страны. В противном случае факторы следует рассматривать как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имеющие немонетарную природу.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      Сторонники монетарного подхода исходили из того, что российская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инфляция изначально представляет собой типичный, хотя и усложненный случай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инфляции спроса. При этом объем спроса определяется денежной массой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[QD(M)]. Математические методы как будто подтверждают эту версию, особенно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в период с весны 1992 года до весны 1994 года, когда инфляция практически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идеально укладывалась в монетаристскую модель с устойчивым трехмесячным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лагом между ростом денежной массы и ростом цен. Но при таком подходе без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внимания остается предыстория и начальный этап развития инфляционных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процессов, то есть генезис инфляции, а также отдельные обстоятельства,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связанные с инфляцией в ее достаточно развитой фазе. С целью выявления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факторов роста цен целесообразно обратиться к проблеме генезиса и развития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инфляционных процессов.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      Инфляция 90-х годов выступает одним из проявлений кризиса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«социалистической» хозяйственной системы. Другим наиболее ярким проявлением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этого кризиса выступает спад производства. Материальной основой кризиса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является несбалансированность, диспропорциональность экономики как на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глобальном, так и на локальном уровнях. К основным диспропорциям хозяйства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относится соотношение I и II подразделений национальной экономики,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накопления и потребления.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      Другим фактором инфляции являлась неэкономичность производства,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проистекающая непосредственно от отсутствия рынка и конкурентной борьбы. Ее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проявлениями являются часто упоминаемые как атрибуты социалистической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модели, затратный характер производства, низкий уровень производительности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труда и качества продукции.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      В целях исправления явно неблагоприятного положения предпринимались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различные меры. Одной из них были «новые методы хозяйствования». Но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введение так называемых хозрасчетных отношений во второй половине 80-х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годов лишь ускоряло процесс нарастания диспропорций, особенно в сфере</w:t>
      </w:r>
    </w:p>
    <w:p w:rsidR="00F01A78" w:rsidRDefault="00F01A78" w:rsidP="00F01A78">
      <w:pPr>
        <w:pStyle w:val="HTML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Стр.3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потребления. Не меняя отношений собственности, сохраняя ту же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производственную модель, хозрасчетные отношения стимулировали лишь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потребительские претензии трудящихся. В итоге доля доходов населения в ВВП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с 40% в 1980 г. выросла до 64% в 1991 г. При этом соотношение объемов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производства I и II подразделений весь этот период было достаточно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стабильным и не могло повлиять на снижение остроты противоречий. Такая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ситуация в условиях планового ценообразования находила разрешение в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латентной инфляции, то есть остром товарном дефиците. Попытки решить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проблему путем частичной денежной реформы, контроля за зарплатой или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административного реформирования цен были безуспешны.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      Решение о введении с 1 января 1992 г. свободных цен на основную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номенклатуру товаров являлось одним из частных итогов сложившейся ситуации.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Предполагалось, что на фоне общего роста цен будет быстро сбалансирована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экономика, оптимизирована ее структура и решены стратегические вопросы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перехода на цивилизованную рыночную модель хозяйствования. Стихию цен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предполагалось успокоить жесткими мерами фискальной и денежно-кредитной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политики. По прогнозу общий уровень цен должен был возрасти в 3-4 раза. На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преодоление основных последствий ценового шока отводился примерно год. Эти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расчеты строились на основе классической макроэкономической модели. Вместе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с тем, типовые модели макроанализа исходят из предпосылки о наличии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достаточно развитой конкурентной среды. В условиях высокомонополизированной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экономики и отсутствия традиций гибкого производства предложение отличается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низкой эластичностью по фактору цен, в результате чего отказ от контроля за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ценами ведет к их росту и не создает серьезных побудительных мотивов для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увеличения предложения. Этим же характеризуется и спрос, параметры которого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унаследованы от плановой экономики с характерным для нее дефицитом и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меньшим разнообразием потребительской корзины, состоящей только из базовых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продуктов. Либерализация цен в таких условиях означает введение легальной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монополии на их установление, причем «ценовой экстремизм» может сочетаться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как со снижением качества продукции, так и с завышением издержек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производства. В результате освобождение цен, вместо повышения, может вести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к снижению общей эффективности производства. Системная ошибка при расчете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вариантов развития событий после решения о выводе цен из-под контроля, как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и в случае с внедрением хозрасчетных методов, состоит в том, что основная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нагрузка пришлась на сферу распределения и обмена. Воздействие через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реформирование этих сфер на производство может иметь оздоровительный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эффект, но оно возможно не в любой фазе заболевания. Существует критическая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точка, за которой процесс выздоровления может идти слишком долго и слишком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болезненно с потенциальными осложнениями. Применительно к состоянию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отечественной экономической структуры эта точка была, возможно, пройдена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уже в 30-х годах, и с тех пор для исправления положения требовалось внешнее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государственное вмешательство.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      Итак, освобождение цен имеет некоторые побочные результаты.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Положительным итогом освобождения цен выступает решение в основном проблемы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товарного дефицита, а отрицательным - развитие инфляционных процессов.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Следует отметить, что вновь возникший инфляционный процесс не только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питается энергией накопленных противоречий, но и сам активно создает новые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факторы собственного развития, самодвижущиеся факторы инфляции. Рассмотрим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их подробно.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      Ликвидация дефицита и дефицитных ожиданий ведет к отказу от создания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запасов и снижению номинального потребления и прежде всего товаров первой</w:t>
      </w:r>
    </w:p>
    <w:p w:rsidR="00F01A78" w:rsidRDefault="00F01A78" w:rsidP="00F01A78">
      <w:pPr>
        <w:pStyle w:val="HTML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Стр.4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необходимости. Одновременно рост цен ведет к ограничению и реального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потребления частью населения. Общеэкономическим итогом этого ограничения в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области потребительского спроса выступает общая экономия трудовых и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материальных затрат на производство этих товаров. Одновременно падение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ажиотажного спроса выступает фактором стабилизации цен на эти товары, и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отсюда цены рабочей силы и цен в целом. Однако эффект данного фактора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стабилизации ограничен. Основной же эффект, приносимый инфляцией, связан с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ростом цены рабочей силы, связанной с ростом цен потребляемых товаров.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Поскольку оплата труда выступает элементом издержек, возникает известная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спираль «цены - зарплата - цены». В общем виде данная связь может быть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выражена как «цены - затраты - цены», поскольку и традиционная схема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ценообразования (затраты плюс прибыль), и развитие практики инфляционных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накидок на цену ведет к развитию инфляционных процессов. С течением времени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инфляционная спираль выступает все более важным самодвижущимся фактором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российской инфляции.  Хотя этот уровень не был достигнут, следует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отметить, что итоги либерализации цен по сбалансированию потребительского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рынка быстро растворились. Не следует также упускать из виду то, что рост</w:t>
      </w:r>
    </w:p>
    <w:p w:rsidR="003B02C0" w:rsidRPr="00B535EA" w:rsidRDefault="003B02C0" w:rsidP="00250FE3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доходов происходит в дан</w:t>
      </w:r>
      <w:r w:rsidR="00250FE3">
        <w:rPr>
          <w:rFonts w:ascii="Times New Roman" w:hAnsi="Times New Roman" w:cs="Times New Roman"/>
          <w:color w:val="333333"/>
          <w:sz w:val="24"/>
          <w:szCs w:val="24"/>
        </w:rPr>
        <w:t xml:space="preserve">ной ситуации на фоне </w:t>
      </w: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падения</w:t>
      </w:r>
      <w:r w:rsidR="00250FE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национального производства. 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Добавив к этому слабость рубля, утечку капиталов, падение инвестиций, общую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нестабильность ситуации, можно предположить, что выход показателя доходов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на рубежи дефицитной экономики свидетельствовал скорее о живучести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традиционных экономических проблем, чем о победе свободных рыночных сил.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      Таким образом, немонетарные факторы инфляции продолжают действовать и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пополнились новыми. Можно утверждать, что именно эта группа факторов играет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решающую роль в развитии инфляционных процессов. Соответственно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стратегические меры антиинфляционного регулирования должны быть направлены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на нейтрализацию действия немонетарных факторов инфляции.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      Рассмотрим монетарные факторы роста цен. Для объяснения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отечественного типа инфляции приходится прибегнуть к более широкому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толкованию функциональной связи инфляции и монетарных факторов, чем это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принято в классическом варианте. К числу таких специфических факторов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принадлежат, в частности, повышение доли принудительного коммерческого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кредитования (неплатежей) в национальном продукте, параллельное обращение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на территории</w:t>
      </w:r>
      <w:r w:rsidR="00250FE3">
        <w:rPr>
          <w:rFonts w:ascii="Times New Roman" w:hAnsi="Times New Roman" w:cs="Times New Roman"/>
          <w:color w:val="333333"/>
          <w:sz w:val="24"/>
          <w:szCs w:val="24"/>
        </w:rPr>
        <w:t xml:space="preserve"> России СКВ, распад «рублево</w:t>
      </w:r>
      <w:r w:rsidRPr="00B535EA">
        <w:rPr>
          <w:rFonts w:ascii="Times New Roman" w:hAnsi="Times New Roman" w:cs="Times New Roman"/>
          <w:color w:val="333333"/>
          <w:sz w:val="24"/>
          <w:szCs w:val="24"/>
        </w:rPr>
        <w:t>й зоны», бегство за пределы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страны валютной выручки предприятий и доходов граждан-резидентов и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некоторые другие факторы.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             Согласно монетарной теории, инфляция представляет собой обратную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линейную функцию от ВНП (ВВП) в постоянных ценах и линейную функцию от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денежной массы и скорости оборота денег. В данных условиях эта зависимость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дополняется фактором неплатежей и других обстоятельств. В то же время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зависимость темпов роста цен от динамики увеличения денежной массы может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интерпретироваться как констатация достаточного и необходимого условия. В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первом случае (достаточное условие) возникновение инфляции и ее темпы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следует объяснять именно увеличением денежной массы. При трактовке роста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денежной массы как необходимого условия инфляции следует исходить из того,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что рост денежной массы является фактором, имитирующим темпы инфляции.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Однако активное начало роста цен переносится при этом на другие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экономические параметры. В последнем случае выходим на гипотезу об обратной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зависимости инфляции и денежной массы, согласно которой рост цен является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исходной причиной роста денежной массы. В рамках данной гипотезы политика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Центрального Банка в большей или меньшей степени носит адаптивный характер.</w:t>
      </w:r>
    </w:p>
    <w:p w:rsidR="00F01A78" w:rsidRDefault="00F01A78" w:rsidP="00F01A78">
      <w:pPr>
        <w:pStyle w:val="HTML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Стр.5</w:t>
      </w:r>
    </w:p>
    <w:p w:rsidR="003B02C0" w:rsidRPr="00B535EA" w:rsidRDefault="00F01A78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</w:t>
      </w:r>
      <w:r w:rsidR="003B02C0" w:rsidRPr="00B535EA">
        <w:rPr>
          <w:rFonts w:ascii="Times New Roman" w:hAnsi="Times New Roman" w:cs="Times New Roman"/>
          <w:color w:val="333333"/>
          <w:sz w:val="24"/>
          <w:szCs w:val="24"/>
        </w:rPr>
        <w:t>Применительно к существующей ситуации это означает, что кредитная эмиссия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является производной спроса на деньги. Спрос на деньги, величина которого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далеко не всегда может быть адекватно оценена, выступает линейной функцией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от инфляции. То есть связь роста денежной массы и инфляции имеет не прямой,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а обратный характер. Исходя из этой гипотезы, прирост денежной массы должен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быть пропорционален приросту цен с некоторым временным лагом. Данная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гипотеза отрицает возможность активной роли Центрального Банка в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антиинфляционном регулировании, отводя Банку России роль якоря, способного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замедлить динамику инфляционных процессов путем ограничений, налагаемых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установками денежной политики на размеры кредитной эмиссии, но не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остановить эти процессы. Следует отметить, что математические методы не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подтверждают существования обратной зависимости между ростом денежной массы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и инфляцией. Но применение этих методов базируется не в предположении о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постоянном либо ином, поддающемся формализации, временном лаге. В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действительности характер временных лагов не поддается приемлемой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формализации. Эмиссионные решения, то есть решения в области денежно-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кредитной политики, носят дискретный характер и по определению являются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политическими. Более того, принимаемые решения являются, как правило,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результатом политической борьбы. При этом силы противоборствующих сторон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определяются разнообразными факторами, выходящими за рамки предмета борьбы.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В этих условиях невозможно формализовать процесс, протекающий в короткий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временной период в нестабильной и резко меняющейся ситуации. Следует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учитывать и позицию Центрального Банка, предпринимающего меры по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ограничению инфляции. В этом смысле существует взаимосвязь между уровнем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инфляции и политикой Центрального Банка, хотя доминирующим следует признать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фактор инфляции. В качестве подтверждения правомерности гипотезы о росте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денежной массы как условии роста цен следует указать на опыт первой</w:t>
      </w:r>
    </w:p>
    <w:p w:rsidR="003B02C0" w:rsidRPr="00B535EA" w:rsidRDefault="003B02C0" w:rsidP="00CF3827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половины 1992 г. </w:t>
      </w:r>
    </w:p>
    <w:p w:rsidR="003B02C0" w:rsidRPr="00B535EA" w:rsidRDefault="00CF3827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</w:t>
      </w:r>
      <w:r w:rsidR="003B02C0"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Вполне очевидно, что массированные «выбросы»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централизованных кредитов вне зависимости от кредитных объектов вложений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провоцируют развитие инфляционных тенденций. В этом плане денежно-кредитная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политика Центрального Банка должна быть более скоординированной,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сбалансированной и в целом более сглаженной. Последнему должно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способствовать создание своего рода системы «шлюзов», роль которых должен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выполнять рынок государственных ценных бумаг, либо механизм кредитных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аукционов Центрального Банка. Безусловное значение, с точки зрения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инфляционных процессов, имеют и конкретные объекты вложений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централизованных кредитных и бюджетных средств; отсутствие реальной системы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отбора и контроля за целевым использованием кредитов Центрального Банка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также выступает фактором, провоцирующим инфляционные процессы и падение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курса рубля.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      Таковы основные факторы инфляции. Теперь следует перейти к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рассмотрению собственно инфляционных процессов в России и присущих им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характерных черт.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B535EA" w:rsidRPr="00D11E40" w:rsidRDefault="00CF3827" w:rsidP="00B535EA">
      <w:pPr>
        <w:pStyle w:val="HTML"/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</w:pPr>
      <w:r w:rsidRPr="00CF3827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II</w:t>
      </w:r>
      <w:r w:rsidRPr="00CF382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. </w:t>
      </w:r>
      <w:r w:rsidR="00D11E4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Инфляция </w:t>
      </w:r>
    </w:p>
    <w:p w:rsidR="00CF3827" w:rsidRPr="00CF3827" w:rsidRDefault="00CF3827" w:rsidP="00B535EA">
      <w:pPr>
        <w:pStyle w:val="HTML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B535EA" w:rsidRPr="00B535EA" w:rsidRDefault="00CF3827" w:rsidP="00B535EA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CF3827">
        <w:rPr>
          <w:rFonts w:ascii="Times New Roman" w:hAnsi="Times New Roman" w:cs="Times New Roman"/>
          <w:color w:val="333333"/>
          <w:sz w:val="24"/>
          <w:szCs w:val="24"/>
        </w:rPr>
        <w:t xml:space="preserve">    </w:t>
      </w:r>
      <w:r w:rsidR="00B535EA" w:rsidRPr="00B535EA">
        <w:rPr>
          <w:rFonts w:ascii="Times New Roman" w:hAnsi="Times New Roman" w:cs="Times New Roman"/>
          <w:color w:val="333333"/>
          <w:sz w:val="24"/>
          <w:szCs w:val="24"/>
        </w:rPr>
        <w:t>Как  экономическое  явление  инфляция  существует  уже   длительное   время.</w:t>
      </w:r>
    </w:p>
    <w:p w:rsidR="00B535EA" w:rsidRPr="00B535EA" w:rsidRDefault="00B535EA" w:rsidP="00B535EA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Считается, что ее появление связано чуть ли не  с  возникновением  денег,  с</w:t>
      </w:r>
    </w:p>
    <w:p w:rsidR="00B535EA" w:rsidRPr="00B535EA" w:rsidRDefault="00B535EA" w:rsidP="00B535EA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функционированием которых она неразрывно связана.</w:t>
      </w:r>
    </w:p>
    <w:p w:rsidR="00B535EA" w:rsidRPr="00B535EA" w:rsidRDefault="00B535EA" w:rsidP="00B535EA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Термин  инфляция  (от  латинского   inflatio   -   вздутие)   впервые   стал</w:t>
      </w:r>
    </w:p>
    <w:p w:rsidR="00F01A78" w:rsidRDefault="00F01A78" w:rsidP="00F01A78">
      <w:pPr>
        <w:pStyle w:val="HTML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Стр.6</w:t>
      </w:r>
    </w:p>
    <w:p w:rsidR="00B535EA" w:rsidRPr="00B535EA" w:rsidRDefault="00B535EA" w:rsidP="00B535EA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употребляться в Северной Америке в период гражданской войны 1861-1865 гг.  и</w:t>
      </w:r>
    </w:p>
    <w:p w:rsidR="00B535EA" w:rsidRPr="00B535EA" w:rsidRDefault="00B535EA" w:rsidP="00B535EA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обозначал процесс разбухания бумажно-денежного обращения. В  XIX  веке  этот</w:t>
      </w:r>
    </w:p>
    <w:p w:rsidR="00B535EA" w:rsidRPr="00B535EA" w:rsidRDefault="00B535EA" w:rsidP="00B535EA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термин употреблялся также в Англии и во Франции. Широкое  распространение  в</w:t>
      </w:r>
    </w:p>
    <w:p w:rsidR="00B535EA" w:rsidRPr="00B535EA" w:rsidRDefault="00B535EA" w:rsidP="00B535EA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экономической литературе понятие инфляция получило в  ХХ  веке  сразу  после</w:t>
      </w:r>
    </w:p>
    <w:p w:rsidR="00B535EA" w:rsidRPr="00B535EA" w:rsidRDefault="00B535EA" w:rsidP="00B535EA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Первой мировой войны. В советской экономической литературе понятие  возникло</w:t>
      </w:r>
    </w:p>
    <w:p w:rsidR="00B535EA" w:rsidRPr="00B535EA" w:rsidRDefault="00B535EA" w:rsidP="00B535EA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лишь в середине 20х годов.</w:t>
      </w:r>
    </w:p>
    <w:p w:rsidR="00B535EA" w:rsidRPr="00B535EA" w:rsidRDefault="00B535EA" w:rsidP="00B535EA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Наиболее лаконичное определение инфляции  -  повышение  общего  уровня  цен,</w:t>
      </w:r>
    </w:p>
    <w:p w:rsidR="00B535EA" w:rsidRPr="00B535EA" w:rsidRDefault="00B535EA" w:rsidP="00B535EA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наиболее  общее  -  переполнение  каналов  обращения  денежной  массы  сверх</w:t>
      </w:r>
    </w:p>
    <w:p w:rsidR="00B535EA" w:rsidRPr="00B535EA" w:rsidRDefault="00B535EA" w:rsidP="00B535EA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потребностей товарооборота, что  вызывает  обесценение  денежной  единицы  и</w:t>
      </w:r>
    </w:p>
    <w:p w:rsidR="00B535EA" w:rsidRPr="00B535EA" w:rsidRDefault="00B535EA" w:rsidP="00B535EA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соответственно рост товарных цен.</w:t>
      </w:r>
    </w:p>
    <w:p w:rsidR="00B535EA" w:rsidRPr="00B535EA" w:rsidRDefault="00B535EA" w:rsidP="00B535EA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Однако трактовку  инфляции  как  переполнение  каналов  денежного  обращения</w:t>
      </w:r>
    </w:p>
    <w:p w:rsidR="00B535EA" w:rsidRPr="00B535EA" w:rsidRDefault="00B535EA" w:rsidP="00B535EA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обесценивающимися бумажными деньгами нельзя считать полной.  Инфляция,  хоть</w:t>
      </w:r>
    </w:p>
    <w:p w:rsidR="00B535EA" w:rsidRPr="00B535EA" w:rsidRDefault="00B535EA" w:rsidP="00B535EA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она проявляется только в росте товарных цен,  не  является  сугубо  денежным</w:t>
      </w:r>
    </w:p>
    <w:p w:rsidR="00CF3827" w:rsidRDefault="00B535EA" w:rsidP="00B535EA">
      <w:pPr>
        <w:pStyle w:val="HTML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феноменом.  </w:t>
      </w:r>
    </w:p>
    <w:p w:rsidR="00B535EA" w:rsidRPr="00B535EA" w:rsidRDefault="00CF3827" w:rsidP="00B535EA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CF3827">
        <w:rPr>
          <w:rFonts w:ascii="Times New Roman" w:hAnsi="Times New Roman" w:cs="Times New Roman"/>
          <w:color w:val="333333"/>
          <w:sz w:val="24"/>
          <w:szCs w:val="24"/>
        </w:rPr>
        <w:t xml:space="preserve">     </w:t>
      </w:r>
      <w:r w:rsidR="00B535EA" w:rsidRPr="00B535EA">
        <w:rPr>
          <w:rFonts w:ascii="Times New Roman" w:hAnsi="Times New Roman" w:cs="Times New Roman"/>
          <w:color w:val="333333"/>
          <w:sz w:val="24"/>
          <w:szCs w:val="24"/>
        </w:rPr>
        <w:t>Инфляция  -   есть   тонкое   социально-экономическое   явление,</w:t>
      </w:r>
    </w:p>
    <w:p w:rsidR="00B535EA" w:rsidRPr="00B535EA" w:rsidRDefault="00B535EA" w:rsidP="00B535EA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порождаемое диспропорциями  воспроизводства  в  различных  сферах  рыночного</w:t>
      </w:r>
    </w:p>
    <w:p w:rsidR="00B535EA" w:rsidRPr="00B535EA" w:rsidRDefault="00B535EA" w:rsidP="00B535EA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хозяйства.  Одновременно,  инфляция  -  одна  из  наиболее  острых   проблем</w:t>
      </w:r>
    </w:p>
    <w:p w:rsidR="00B535EA" w:rsidRPr="00B535EA" w:rsidRDefault="00B535EA" w:rsidP="00B535EA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современного развития экономики практически во всех странах мира.</w:t>
      </w:r>
    </w:p>
    <w:p w:rsidR="00B535EA" w:rsidRPr="00B535EA" w:rsidRDefault="00B535EA" w:rsidP="00B535EA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Суть инфляции заключается в том, что национальная валюта  обесценивается  по</w:t>
      </w:r>
    </w:p>
    <w:p w:rsidR="00B535EA" w:rsidRPr="00B535EA" w:rsidRDefault="00B535EA" w:rsidP="00B535EA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отношению  к   товарам,   услугам   и   иностранным   валютам,   сохраняющим</w:t>
      </w:r>
    </w:p>
    <w:p w:rsidR="00B535EA" w:rsidRPr="00B535EA" w:rsidRDefault="00B535EA" w:rsidP="00B535EA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стабильность своей покупательной способности.  Некоторые  российские  ученые</w:t>
      </w:r>
    </w:p>
    <w:p w:rsidR="00B535EA" w:rsidRPr="00B535EA" w:rsidRDefault="00B535EA" w:rsidP="00B535EA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добавляют к этому перечню  еще  и  золото,  придавая  ему  по-прежнему  роль</w:t>
      </w:r>
    </w:p>
    <w:p w:rsidR="00B535EA" w:rsidRPr="00B535EA" w:rsidRDefault="00B535EA" w:rsidP="00B535EA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всеобщего эквивалента.</w:t>
      </w:r>
    </w:p>
    <w:p w:rsidR="00B535EA" w:rsidRPr="00B535EA" w:rsidRDefault="00B535EA" w:rsidP="00B535EA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CF3827" w:rsidRPr="00D11E40" w:rsidRDefault="00D11E40" w:rsidP="003B02C0">
      <w:pPr>
        <w:pStyle w:val="HTML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D11E40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1)</w:t>
      </w:r>
      <w:r w:rsidR="00CF3827" w:rsidRPr="00D11E40">
        <w:rPr>
          <w:rFonts w:ascii="Times New Roman" w:hAnsi="Times New Roman" w:cs="Times New Roman"/>
          <w:b/>
          <w:color w:val="333333"/>
          <w:sz w:val="24"/>
          <w:szCs w:val="24"/>
        </w:rPr>
        <w:t>Виды</w:t>
      </w:r>
      <w:r w:rsidR="003B02C0" w:rsidRPr="00D11E4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инфляции.</w:t>
      </w:r>
    </w:p>
    <w:p w:rsidR="003B02C0" w:rsidRPr="00B535EA" w:rsidRDefault="00CF3827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</w:t>
      </w:r>
      <w:r w:rsidR="003B02C0" w:rsidRPr="00B535EA">
        <w:rPr>
          <w:rFonts w:ascii="Times New Roman" w:hAnsi="Times New Roman" w:cs="Times New Roman"/>
          <w:color w:val="333333"/>
          <w:sz w:val="24"/>
          <w:szCs w:val="24"/>
        </w:rPr>
        <w:t>Прежде всего  те,  которые  выделяют  с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позиции темпа роста цен (первый критерий), т.е. количественно:</w:t>
      </w:r>
    </w:p>
    <w:p w:rsidR="003B02C0" w:rsidRPr="00B535EA" w:rsidRDefault="00CF3827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а)</w:t>
      </w:r>
      <w:r w:rsidR="003B02C0"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 Ползучая  (умеренная)  инфляция,  для  которой  характерны  относительно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  невысокие темпы роста цен, примерно до 10% или несколько больше процентов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  в год. Такого рода инфляция присуща большинству стран с развитой рыночной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  экономикой, и она не представляется чем-то необычным. Данные за 70-е, 80-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  е и начало 90-х гг. по США, Японии и западноевропейским странам, как  раз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  и говорят о  наличии  ползучей  инфляции.  Средний  уровень  инфляции  по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  странам Европейского сообщества составил за последние годы около 3-3,5%;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Галопирующая инфляция (рост цен на 20—2000% в год). Такие  высокие  темпы  в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80-х гг. наблюдались,  к  примеру,  во  многих  странах  Латинской  Америки,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некоторых странах  Южной  Азии.  По  подсчетам  Центрального  банка  России,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индекс потребительских цен в нашей стране  в  1992  г.  поднялся  до  2200%.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Потребительские  цены  опережали  рост  денежных  доходов  населения.   Ниже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приведены индексы потребительских цен и  темпы  роста  номинальных  денежных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доходов в странах СНГ (1992 г. к 1991 г., в количество раз):1</w:t>
      </w:r>
    </w:p>
    <w:p w:rsidR="003B02C0" w:rsidRPr="00B535EA" w:rsidRDefault="00CF3827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б) </w:t>
      </w:r>
      <w:r w:rsidR="003B02C0" w:rsidRPr="00B535EA">
        <w:rPr>
          <w:rFonts w:ascii="Times New Roman" w:hAnsi="Times New Roman" w:cs="Times New Roman"/>
          <w:color w:val="333333"/>
          <w:sz w:val="24"/>
          <w:szCs w:val="24"/>
        </w:rPr>
        <w:t>Гиперинфляция  -  цены  растут  астрономически,  расхождение   цен   и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заработной платы становится  катастрофическим,  разрушается  благосостояние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даже наиболее обеспеченных  слоев  общества,  бесприбыльными  и  убыточными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становятся крупнейшие предприятия (МВФ за  гиперинфляцию  сейчас  принимает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50%-й рост цен в месяц).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     Так, в Аргентине на апрель 1990 г. зафиксирован рост  цен  в  200  раз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(темп роста инфляции -- 2000 %). Спасло  аргентинцев  лишь  то,  что  у  них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преобладает натуральное сельское хозяйство и без  рыночных  отношений  можно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прожить некоторое время.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     Недавний рекорд принадлежит Никарагуа:  за  период  гражданской  войны</w:t>
      </w:r>
    </w:p>
    <w:p w:rsidR="00F01A78" w:rsidRDefault="00F01A78" w:rsidP="00F01A78">
      <w:pPr>
        <w:pStyle w:val="HTML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Стр.7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среднегодовой прирост цен достигала 33000%.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     Наиболее  ошеломляющим  в  истории  является  пример  гиперинфляции  в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 Вести успешный бизнес в  условиях  гиперинфляции  почти  невозможно.  Речь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может  идти  только  о  стратегии  выживания.   Рецепт   выживания   таков: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автономность  и  самодостаточность,  упрощение   производства,   сокращение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внешних   связей,   натурализация   базовых   элементов    внутрифирменного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хозяйствования. Все чаще промышленным предприятиям приходится заводить свои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теплицы,  свинофермы  и  даже  мини-электростанции,  усиливать  акцент   на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бартерных и клиринговых операциях.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 Теперь рассмотрим  виды  инфляции  с  точки  зрения  второго  критерия  --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соотносительности роста цен по различным товарным группам, т. е. по степени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сбалансированности их роста: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       а) сбалансированная инфляция;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       б) несбалансированная инфляция.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 При  сбалансированной   инфляции   цены   различных   товаров   неизменны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относительно друг друга, а при несбалансированной--цены  различных  товаров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постоянно  изменяются  по  отношению  к  друг  другу,  причем  в  различных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пропорциях.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 Сбалансированная  инфляция  не  страшна  для  бизнеса.  Приходится   лишь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периодически повышать цены  товаров:  сырье  подорожало  в  10  раз,  и  вы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соответственно увеличиваете цену  своей  конечной  продукции.  Риск  потери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доходности присущ только тем предпринимателям, которые стоят  последними  в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цепочке повышения цен. Это, как правило, производители  сложной  продукции,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основанной  на  интенсивных  внешних  кооперационных  связях.  Цена  на  их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продукцию отражает всю сумму повышения цен внешней кооперации, и именно они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рискуют задержать  сбыт  сверх  дорогой  продукции  конечному  потребителю.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Заниматься этим  бизнесом  опасно,  акции  соответствующих  фирм  лучше  не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приобретать.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 В России и СНГ преобладает несбалансированная инфляция. Рост цен на  сырье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опережает  рост  цен  на  конечную  продукцию,   стоимость   комплектующего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компонента превышает цену всего сложного прибора и т.  п.  Например,  завод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«Русский дизель»  (Санкт-  Петербург)  выпускает  промышленные  насосы.  На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насосах устанавливается манометр.  Несбалансированная  инфляция  привела  к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тому, что цена манометра  (внешняя  поставка)  чуть  ли  не  дороже  самого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насоса. Если же просто включить возросшую цену манометра в цену изделия, то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насосы будет трудно  продать.  Варианты  выхода  из  ситуации:  производить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манометры самостоятельно, переходить на  другой  вид  продукции  или  ждать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очередного  витка  дефицитной  инфляции,  когда  товар   все   же   удастся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реализовать.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 Несбалансированность инфляции  --  большая  беда  для  экономики.  Но  еще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страшнее, когда нет прогноза на будущее, нет уверенности хотя бы в том, что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товарные группы-лидеры роста цен  останутся  лидерами  и  завтра,  и  через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неделю, и  через  год.  Невозможно  рационально  выбрать  сферы  приложения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капитала,  рассчитать  и  сравнить  доходность  вариантов   инвестирования.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Промышленность  развиваться  в  таких  условиях  не  может,  индустриальное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возрождение  России  нереально.  Возможны   лишь   короткие   спекулятивно-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посреднические   операции,   удобренные   стихийными,   несбалансированными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скачками относительных цен  как  в  отраслевом,  так  и  в  территориальном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аспектах.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 С  точки  зрения  третьего  критерия  (ожидаемость   или   предсказуемость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инфляции) выделяют:</w:t>
      </w:r>
    </w:p>
    <w:p w:rsidR="00F01A78" w:rsidRDefault="00F01A78" w:rsidP="00F01A78">
      <w:pPr>
        <w:pStyle w:val="HTML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Стр.8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 а) ожидаемую;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      б) неожидаемую.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 Ожидаемая инфляция может предсказываться  и  прогнозироваться  заранее,  с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достаточной  степенью  надежности;  неожидаемая  --   возникает   стихийно,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спорадически, прогноз невозможен.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 Фактор ожидаемости, предсказуемости по-новому освещает нам вопрос  влияния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инфляции на стратегию бизнеса, а именно: если все  фирмы  и  все  население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знает наверняка, что в следующем году цены возрастут, скажем в 100 раз,  то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в   условиях   идеального   свободного   рынка   имеется   целый   год   на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заблаговременную адаптацию к спрогнозированному скачку цен. Все предприятия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и  население  также  повысят  в  100  раз  цену  на  свой  товар   (станки,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оборудование, услуги, рабочая сила и  т.  д.).  Никто,  таким  образом,  не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пострадает существенно даже от гиперинфляции, а в случае непредсказуемости,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неожидаемости  роста  цен  даже  на  10%  (умеренная  инфляция,  по  нашему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определению)   может    произойти    существенное    снижение    доходности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соответствующих предприятий.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     Комбинация  сбалансированной   и   ожидаемой   инфляции   не   наносит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экономического вреда, а несбалансированной и неожидаемой  -  особо  опасна,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чревата большими издержками адаптационного плана.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 Различные виды инфляции схематически можно изобразить следующим образом: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Ожидаемая    Неожидаемая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        Сбалансированная    № 1        № 2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        Несбалансированная  № 3        № 4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 Комбинация №1 в схеме (ожидаемая  +  сбалансированная  инфляция)  наименее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опасна. Комбинация № 2 более  опасна  (неожидаемая,  но  сбалансированная).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Комбинация № 3 означает нарастание отрицательных последствий  инфляции  для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вашего  бизнеса.  И,   наконец,   комбинация   №4   (несбалансированная   +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неожидаемая) - наихудшая из всех.  Нарастание  номера  комбинации  означает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нарастание трудностей адаптации к ней. К этому  добавим,  что  чем  быстрее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растут цены  (вспомним  критерий  темпов  роста),  тем  сильнее  негативные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последствия любой из четырех комбинаций.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 Положительным воздействием  отличается,  пожалуй,  лишь  комбинация  №1  в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сочетании с умеренным ростом цен (до 10% в год).  Она  тонизирует  реальное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инвестирование, т. е. слегка подгоняет предприятия по пути ускорения замены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и  модернизации  производственных   мощностей,   разработки   новых   видов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продукции, ибо  от  денег  надо  побыстрее  переходить  к  производственным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вложениям.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 xml:space="preserve">  Несбалансированность  и  непредсказуемость  инфляции   в   СНГ   разрушает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психологическую  устойчивость  людей,  которые  все   менее   надеются   на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торможение роста цен.  Большинство  развитых  стран  тяготеет  к  умеренной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инфляции,  нарастание  инфляции   от   умеренной   через   галопирующую   к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гиперинфляции не является неизбежным. Настойчивая государственная  политика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в силах если не остановить рост цен, то, по крайней мере, сделать его более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ожидаемым или сбалансированным. К сожалению, от отдельных предприятий здесь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мало что зависит. Влияние на правительство могут  иметь  только  ассоциации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B535EA">
        <w:rPr>
          <w:rFonts w:ascii="Times New Roman" w:hAnsi="Times New Roman" w:cs="Times New Roman"/>
          <w:color w:val="333333"/>
          <w:sz w:val="24"/>
          <w:szCs w:val="24"/>
        </w:rPr>
        <w:t>промышленников, мощное промышленное лобби в парламентах.</w:t>
      </w:r>
    </w:p>
    <w:p w:rsidR="003B02C0" w:rsidRPr="00B535EA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3B02C0" w:rsidRPr="00D11E40" w:rsidRDefault="00D11E40" w:rsidP="003B02C0">
      <w:pPr>
        <w:pStyle w:val="HTML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D11E40">
        <w:rPr>
          <w:rFonts w:ascii="Times New Roman" w:hAnsi="Times New Roman" w:cs="Times New Roman"/>
          <w:b/>
          <w:color w:val="333333"/>
          <w:sz w:val="24"/>
          <w:szCs w:val="24"/>
        </w:rPr>
        <w:t>2</w:t>
      </w:r>
      <w:r w:rsidRPr="00D11E40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)</w:t>
      </w:r>
      <w:r w:rsidR="003B02C0" w:rsidRPr="00D11E4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Причины инфляции</w:t>
      </w:r>
    </w:p>
    <w:p w:rsidR="002C63AD" w:rsidRDefault="002C63AD" w:rsidP="003B02C0">
      <w:pPr>
        <w:pStyle w:val="HTML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7A657E" w:rsidRPr="002C63AD" w:rsidRDefault="007A657E" w:rsidP="007A657E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color w:val="333333"/>
        </w:rPr>
        <w:t xml:space="preserve">      </w:t>
      </w:r>
      <w:r w:rsidRPr="002C63AD">
        <w:rPr>
          <w:rFonts w:ascii="Times New Roman" w:hAnsi="Times New Roman" w:cs="Times New Roman"/>
          <w:color w:val="333333"/>
          <w:sz w:val="24"/>
          <w:szCs w:val="24"/>
        </w:rPr>
        <w:t>Во-первых, как правило, одним из истоков инфляционных процессов служит</w:t>
      </w:r>
    </w:p>
    <w:p w:rsidR="00F01A78" w:rsidRDefault="00F01A78" w:rsidP="00F01A78">
      <w:pPr>
        <w:pStyle w:val="HTML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Стр.9</w:t>
      </w:r>
    </w:p>
    <w:p w:rsidR="007A657E" w:rsidRPr="002C63AD" w:rsidRDefault="007A657E" w:rsidP="007A657E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2C63AD">
        <w:rPr>
          <w:rFonts w:ascii="Times New Roman" w:hAnsi="Times New Roman" w:cs="Times New Roman"/>
          <w:color w:val="333333"/>
          <w:sz w:val="24"/>
          <w:szCs w:val="24"/>
        </w:rPr>
        <w:t>деформация  народнохозяйственной  структуры,  выражающаяся  в  существенном</w:t>
      </w:r>
    </w:p>
    <w:p w:rsidR="007A657E" w:rsidRPr="002C63AD" w:rsidRDefault="007A657E" w:rsidP="007A657E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2C63AD">
        <w:rPr>
          <w:rFonts w:ascii="Times New Roman" w:hAnsi="Times New Roman" w:cs="Times New Roman"/>
          <w:color w:val="333333"/>
          <w:sz w:val="24"/>
          <w:szCs w:val="24"/>
        </w:rPr>
        <w:t>отставании отраслей потребительского сектора  при  явно  гипертрофированном</w:t>
      </w:r>
    </w:p>
    <w:p w:rsidR="007A657E" w:rsidRPr="002C63AD" w:rsidRDefault="007A657E" w:rsidP="007A657E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2C63AD">
        <w:rPr>
          <w:rFonts w:ascii="Times New Roman" w:hAnsi="Times New Roman" w:cs="Times New Roman"/>
          <w:color w:val="333333"/>
          <w:sz w:val="24"/>
          <w:szCs w:val="24"/>
        </w:rPr>
        <w:t>развитии отраслей тяжелой индустрии, и особенно военного машиностроения.</w:t>
      </w:r>
    </w:p>
    <w:p w:rsidR="007A657E" w:rsidRPr="002C63AD" w:rsidRDefault="007A657E" w:rsidP="007A657E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2C63AD">
        <w:rPr>
          <w:rFonts w:ascii="Times New Roman" w:hAnsi="Times New Roman" w:cs="Times New Roman"/>
          <w:color w:val="333333"/>
          <w:sz w:val="24"/>
          <w:szCs w:val="24"/>
        </w:rPr>
        <w:t xml:space="preserve">  Во-вторых,  неспособность  преодолеть  инфляцию  порождается  недостатками</w:t>
      </w:r>
    </w:p>
    <w:p w:rsidR="007A657E" w:rsidRPr="002C63AD" w:rsidRDefault="007A657E" w:rsidP="007A657E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2C63AD">
        <w:rPr>
          <w:rFonts w:ascii="Times New Roman" w:hAnsi="Times New Roman" w:cs="Times New Roman"/>
          <w:color w:val="333333"/>
          <w:sz w:val="24"/>
          <w:szCs w:val="24"/>
        </w:rPr>
        <w:t>хозяйственного механизма. В условиях централизованной экономики практически</w:t>
      </w:r>
    </w:p>
    <w:p w:rsidR="007A657E" w:rsidRPr="002C63AD" w:rsidRDefault="007A657E" w:rsidP="007A657E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2C63AD">
        <w:rPr>
          <w:rFonts w:ascii="Times New Roman" w:hAnsi="Times New Roman" w:cs="Times New Roman"/>
          <w:color w:val="333333"/>
          <w:sz w:val="24"/>
          <w:szCs w:val="24"/>
        </w:rPr>
        <w:t>отсутствовала обратная связь, не было  эффективных  экономических  рычагов,</w:t>
      </w:r>
    </w:p>
    <w:p w:rsidR="007A657E" w:rsidRPr="002C63AD" w:rsidRDefault="007A657E" w:rsidP="007A657E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2C63AD">
        <w:rPr>
          <w:rFonts w:ascii="Times New Roman" w:hAnsi="Times New Roman" w:cs="Times New Roman"/>
          <w:color w:val="333333"/>
          <w:sz w:val="24"/>
          <w:szCs w:val="24"/>
        </w:rPr>
        <w:t>которые были способны регулировать соотношение между  денежной  и  товарной</w:t>
      </w:r>
    </w:p>
    <w:p w:rsidR="007A657E" w:rsidRPr="002C63AD" w:rsidRDefault="007A657E" w:rsidP="007A657E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2C63AD">
        <w:rPr>
          <w:rFonts w:ascii="Times New Roman" w:hAnsi="Times New Roman" w:cs="Times New Roman"/>
          <w:color w:val="333333"/>
          <w:sz w:val="24"/>
          <w:szCs w:val="24"/>
        </w:rPr>
        <w:t>массой; что касается  административных  ограничителей,  то  они  «работали»</w:t>
      </w:r>
    </w:p>
    <w:p w:rsidR="007A657E" w:rsidRPr="002C63AD" w:rsidRDefault="007A657E" w:rsidP="007A657E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2C63AD">
        <w:rPr>
          <w:rFonts w:ascii="Times New Roman" w:hAnsi="Times New Roman" w:cs="Times New Roman"/>
          <w:color w:val="333333"/>
          <w:sz w:val="24"/>
          <w:szCs w:val="24"/>
        </w:rPr>
        <w:t>недостаточно эффективно. В системе  финансового  планирования  определяющую</w:t>
      </w:r>
    </w:p>
    <w:p w:rsidR="007A657E" w:rsidRPr="002C63AD" w:rsidRDefault="007A657E" w:rsidP="007A657E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2C63AD">
        <w:rPr>
          <w:rFonts w:ascii="Times New Roman" w:hAnsi="Times New Roman" w:cs="Times New Roman"/>
          <w:color w:val="333333"/>
          <w:sz w:val="24"/>
          <w:szCs w:val="24"/>
        </w:rPr>
        <w:t>роль играл Госплан, а не Минфин и не Госбанк, которые «работали» под  него,</w:t>
      </w:r>
    </w:p>
    <w:p w:rsidR="007A657E" w:rsidRPr="002C63AD" w:rsidRDefault="007A657E" w:rsidP="007A657E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2C63AD">
        <w:rPr>
          <w:rFonts w:ascii="Times New Roman" w:hAnsi="Times New Roman" w:cs="Times New Roman"/>
          <w:color w:val="333333"/>
          <w:sz w:val="24"/>
          <w:szCs w:val="24"/>
        </w:rPr>
        <w:t>подкрепляя плановые задания финансовыми и денежными  ресурсами  без  каких-</w:t>
      </w:r>
    </w:p>
    <w:p w:rsidR="007A657E" w:rsidRPr="002C63AD" w:rsidRDefault="007A657E" w:rsidP="007A657E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2C63AD">
        <w:rPr>
          <w:rFonts w:ascii="Times New Roman" w:hAnsi="Times New Roman" w:cs="Times New Roman"/>
          <w:color w:val="333333"/>
          <w:sz w:val="24"/>
          <w:szCs w:val="24"/>
        </w:rPr>
        <w:t>либо ограничений.</w:t>
      </w:r>
    </w:p>
    <w:p w:rsidR="003B02C0" w:rsidRPr="00974DF2" w:rsidRDefault="00974DF2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="003B02C0" w:rsidRPr="00974DF2">
        <w:rPr>
          <w:rFonts w:ascii="Times New Roman" w:hAnsi="Times New Roman" w:cs="Times New Roman"/>
          <w:color w:val="333333"/>
          <w:sz w:val="24"/>
          <w:szCs w:val="24"/>
        </w:rPr>
        <w:t>В мировой экономической литературе выделяют три основные силы, приводящие  к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дисбалансу национального хозяйства и инфляции: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Государственная монополия на эмиссию бумажных денег,  на  внешнюю  торговлю,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на непроизводственные, прежде всего военные, и прочие расходы,  связанные  с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функциями современного государства;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Профсоюзная монополия, задающая размер и продолжительность  того  или  иного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уровня заработной платы.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Монополия крупнейших фирм на определение издержек и цен.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Все эти причины взаимосвязаны и каждая по-своему может  вести  к  росту  или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падению  спроса  и  предложения,  нарушая  их  баланс.  Значение  источников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инфляции важно для выработки конкретных мер борьбы с инфляцией.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Различают  два  типа  инфляции:  во-первых,  инфляция  спроса,  при  которой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равновесие спроса и предложения нарушается со стороны спроса, и,  во-вторых,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инфляция предложения, при которой дисбаланс спроса и предложения  происходит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из-за роста издержек производства.</w:t>
      </w:r>
    </w:p>
    <w:p w:rsid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</w:t>
      </w:r>
    </w:p>
    <w:p w:rsidR="003B02C0" w:rsidRPr="002C63AD" w:rsidRDefault="00974DF2" w:rsidP="002C63AD">
      <w:pPr>
        <w:pStyle w:val="HTML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C63A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</w:t>
      </w:r>
      <w:r w:rsidR="00D11E40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3)</w:t>
      </w:r>
      <w:r w:rsidRPr="002C63A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3B02C0" w:rsidRPr="002C63AD">
        <w:rPr>
          <w:rFonts w:ascii="Times New Roman" w:hAnsi="Times New Roman" w:cs="Times New Roman"/>
          <w:b/>
          <w:color w:val="333333"/>
          <w:sz w:val="24"/>
          <w:szCs w:val="24"/>
        </w:rPr>
        <w:t>Инфляция спроса и издержек</w:t>
      </w:r>
    </w:p>
    <w:p w:rsidR="003B02C0" w:rsidRPr="00974DF2" w:rsidRDefault="00974DF2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</w:t>
      </w:r>
      <w:r w:rsidR="003B02C0" w:rsidRPr="00974DF2">
        <w:rPr>
          <w:rFonts w:ascii="Times New Roman" w:hAnsi="Times New Roman" w:cs="Times New Roman"/>
          <w:color w:val="333333"/>
          <w:sz w:val="24"/>
          <w:szCs w:val="24"/>
        </w:rPr>
        <w:t>Выше  говорилось,  что   инфляция   является   результатом   нарушения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равновесия между спросом и предложением. Равновесие может нарушаться прежде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всего со стороны спроса. В этом случае возникает  инфляция  спроса.  Другая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ситуация создается, когда растут издержки производства, т.  е.  поднимается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цена предложения, возникает инфляция  предложения.  Глубина  несоответствия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спроса и предложения в  немалой  степени  зависит  от  степени  развития  и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глубины трех видов монополизма в экономике: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 xml:space="preserve">       --  монополизм  государства  (на  эмиссию  бумажных  денег,   внешнюю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 xml:space="preserve"> торговлю, налоги; на рост непроизводственных, прежде всего военных и прочих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 xml:space="preserve"> расходов, связанных с функциями современного государства);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 xml:space="preserve">       -- монополизм профсоюзов, задающих размер  и  продолжительность  того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 xml:space="preserve"> или  иного  уровня  заработной  платы,  прежде  всего  через   договоры   с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 xml:space="preserve"> предпринимателями на 3- 5 лет или иной срок;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 xml:space="preserve">       -- монополизм  крупнейших  фирм  на  определение  цен  и  собственных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издержек.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 xml:space="preserve">  Все три отмеченные  монополии  взаимосвязаны  и  каждая  по-своему  может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влиять на динамику спроса и предложения, смещая точку их  равновесия  вверх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по оси цен.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 xml:space="preserve">  Рассмотрим более подробно инфляцию спроса. В  результате  инфляции  спроса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возникает избыток денег по отношению к  количеству  товаров,  растут  цены.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Характерно, что  занятость  в  такой  ситуации  полная,  ибо  стимулируемая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высокой ценой промышленность максимально должна загружать  производственные</w:t>
      </w:r>
    </w:p>
    <w:p w:rsidR="00F01A78" w:rsidRDefault="00F01A78" w:rsidP="00F01A78">
      <w:pPr>
        <w:pStyle w:val="HTML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Стр.10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мощности. В СНГ это не так, поскольку нет  конкуренции  и  демонополизации: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дефицитный  спрос  нарастает,  незагруженность   мощностей   увеличивается,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номинальная  доходность  операций  растет.  Предприятиям  выгоднее   меньше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произвести и дороже продать каждую  единицу  продукции.  В  такой  ситуации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вероятнее прогноз на снижение занятости.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 xml:space="preserve">      Инфляция спроса вызывается следующими денежными факторами: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Милитаризация экономики и рост военных расходов. Военная техника  становится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все менее  приспособленной  для  использования  в  гражданский  отраслях,  в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результате  чего  денежный  эквивалент,  противостоящий   военной   технике,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превращается в фактор, излишний для обращения.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Импортируемая инфляция. Это эмиссия национальной валюты  сверх  потребностей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товарооборота при покупке иностранной валюты странами с  активным  платежным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балансом.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Чрезмерные инвестиции в тяжелую промышленность. При этом с  рынка  постоянно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извлекаются элементы производительного капитала,  взамен  которых  в  оборот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поступает дополнительный денежный эквивалент.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Механизм инфляции спроса в странах Восточной Европы (дефицитная  экономика)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кардинально отличается от классической западной модели.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 xml:space="preserve">  Прежде чем мы попытаемся сравнить оба механизма инфляции спроса,  отметим,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что в первом механизме (постсоциалистическом) цены  растут  одновременно  с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нарастанием дефицита. В классическом же механизме рост  цены  сочетается  с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ростом производства, увеличением изобилия материальных благ (график 1).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3B02C0" w:rsidRPr="00974DF2" w:rsidRDefault="00974DF2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1.</w:t>
      </w:r>
      <w:r w:rsidR="003B02C0" w:rsidRPr="00974DF2">
        <w:rPr>
          <w:rFonts w:ascii="Times New Roman" w:hAnsi="Times New Roman" w:cs="Times New Roman"/>
          <w:color w:val="333333"/>
          <w:sz w:val="24"/>
          <w:szCs w:val="24"/>
        </w:rPr>
        <w:t xml:space="preserve"> Классическая схема инфляции спроса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 xml:space="preserve">  Рост  спроса  перемещает  точку  равновесия  как  бы  в   северо-восточном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направлении. Цены растут, но растет и количество товаров.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 xml:space="preserve">  Экономика дефицита, как видим, перевернула логику  классического  рынка  с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ног на  голову:  спрос  стал  предложением,  а  предложение  –  спросом.  К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сожалению,  подобная  зеркальная  перевернутость  рыночной  системы   может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оказаться весьма устойчивой. Пока это будет так, копирование западных микро-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 xml:space="preserve"> и макроэкономических рецептов процветания и государственных путей  к  нему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(антиинфляционная  политика,  налогообложение  и  др.)  будет  приводить  к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обратному  отрицательному  результату.  Пример  тому--дефицитный   механизм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инфляции спроса, приведенный выше: цена растет при одновременном  ускорении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экономического спада, ведь количество  продукции,  как  видим,  уменьшается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(график 2).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3B02C0" w:rsidRPr="00974DF2" w:rsidRDefault="00974DF2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2.</w:t>
      </w:r>
      <w:r w:rsidR="003B02C0" w:rsidRPr="00974DF2">
        <w:rPr>
          <w:rFonts w:ascii="Times New Roman" w:hAnsi="Times New Roman" w:cs="Times New Roman"/>
          <w:color w:val="333333"/>
          <w:sz w:val="24"/>
          <w:szCs w:val="24"/>
        </w:rPr>
        <w:t xml:space="preserve"> Дефицитный вариант инфляции спроса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3B02C0" w:rsidRPr="00974DF2" w:rsidRDefault="00974DF2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</w:t>
      </w:r>
      <w:r w:rsidR="003B02C0" w:rsidRPr="00974DF2">
        <w:rPr>
          <w:rFonts w:ascii="Times New Roman" w:hAnsi="Times New Roman" w:cs="Times New Roman"/>
          <w:color w:val="333333"/>
          <w:sz w:val="24"/>
          <w:szCs w:val="24"/>
        </w:rPr>
        <w:t>Дополнительным пояснением сравнения двух графиков служит график 3. Точки Е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и Е1 означают точки равновесия спроса и предложения.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 xml:space="preserve"> 3. Дефицитный механизм инфляции спроса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 xml:space="preserve">   Реальная  причина  отмеченного  «зеркального  отражения»,  его  системной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закрепленности в СНГ--монополизм промышленных  предприятий  преимущественно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государственной формы собственности. Дело в том,  что  дефицитный  механизм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инфляции спроса их весьма устраивает.</w:t>
      </w:r>
      <w:r w:rsidR="00974DF2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Pr="00974DF2">
        <w:rPr>
          <w:rFonts w:ascii="Times New Roman" w:hAnsi="Times New Roman" w:cs="Times New Roman"/>
          <w:color w:val="333333"/>
          <w:sz w:val="24"/>
          <w:szCs w:val="24"/>
        </w:rPr>
        <w:t>Итак, денег стало больше. Их увеличение --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источник  нарастания  финансово-спекулятивных  операций.   Одновременно   с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нарастанием денежного кома снизился объем производства,  дефицит  усилился.</w:t>
      </w:r>
    </w:p>
    <w:p w:rsidR="00F01A78" w:rsidRDefault="00F01A78" w:rsidP="00F01A78">
      <w:pPr>
        <w:pStyle w:val="HTML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Стр.11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Это поможет предприятиям -монополистам  получить  еще  большую  номинальную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выручку на следующий год и  т.  д.  до  бесконечности,  точнее  до  полного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развала экономики, если не будут приняты сильные антиинфляционные меры.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 xml:space="preserve">  Со временем подобный  механизм  может  стать  устойчивым.  Из  всей  суммы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предприятий будут постепенно разоряться те, которые менее монополизированы.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Спрос на их продукцию будет относительно снижаться, быстрее, чем у других.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 xml:space="preserve">  Перейдем  к  рассмотрению  механизма  инфляции   предложения   (издержек),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вызванной ростом любых издержек производства  (заработная  плата,  средства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производства и проч.).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 xml:space="preserve">   Инфляция  издержек  характеризуется  воздействием  следующих   неденежных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факторов на процессы ценообразования.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 xml:space="preserve">   Снижение роста производительности труда  и  падение  производства.  Такое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явление происходило  во  второй  половине  70-х  годов.  Например,  если  в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экономике США среднегодовой темп производительности труда в 1961 - 1973 гг.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составлял  2,3%,  то  в  1974  -  1980  гг.  -  0,2%,  а  в  промышленности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соответственно 3,5 и 0,1%.  Аналогичные  процессы  были  характерны  и  для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других  промышленно  развитых  стран.  Решающую  роль  в  замедлении  роста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производительности труда сыграло ухудшение общих  условий  воспроизводства,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вызванное как циклическими, так и структурными кризисами.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 xml:space="preserve">   Возросшее значение сферы услуг. Оно  характеризуется,  с  одной  стороны,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более медленным ростом производительности труда по  сравнению  с  отраслями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материального производства, а с другой - большим удельным весом  заработной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платы в общих издержках производства. Резкое увеличение спроса на продукцию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сферы услуг во второй половине 60-х - начале 70-х  годов  стимулировало  ее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заметное удорожание: в промышленно развитых странах рост цен  на  услуги  в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1,5 - 2 раза превышал рост цен на остальные товары.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 xml:space="preserve">   Ускорение прироста издержек  и  особенно  заработной  платы  на  единицу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продукции.  Экономическая  мощь  рабочего  класса,  активность  профсоюзных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организаций не позволяют крупным компаниям снизить рост заработной платы до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уровня замедленного  роста  производительности  труда.  В  то  же  время  в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результате монополистической  практики  ценообразования  крупным  компаниям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были компенсированы  потери  за  счет  ускоренного  роста  цен,  т.е.  была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развернута спираль "заработная плата - цены".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 xml:space="preserve">   Энергетический кризис. Он вызвал в 70-х годах огромное вздорожание нефти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 xml:space="preserve"> и других энергоресурсов. В результате, если в 60-е годы среднегодовой  рост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 xml:space="preserve"> мировых цен на продукцию промышленно развитых стран составлял  всего  1,5%,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 xml:space="preserve"> то в 70-е годы - более 12%.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 xml:space="preserve">  Классический механизм инфляции предложения изображен на графике 4.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3B02C0" w:rsidRPr="00974DF2" w:rsidRDefault="005937B2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B02C0" w:rsidRPr="00974DF2">
        <w:rPr>
          <w:rFonts w:ascii="Times New Roman" w:hAnsi="Times New Roman" w:cs="Times New Roman"/>
          <w:color w:val="333333"/>
          <w:sz w:val="24"/>
          <w:szCs w:val="24"/>
        </w:rPr>
        <w:t>4. Механизм инфляции предложения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 xml:space="preserve">  Как видно из графика, повышение цены предложения (рост издержек)  приводит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к  смещению  кривой  предложения  вертикально   вверх.   В   итоге,   через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определенное время баланс спроса  и  предложения  устанавливается  в  точке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большей цены.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 xml:space="preserve">  Дефицитная экономическая  система  имеет  свой  особый  механизм  инфляции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предложения (по аналогии с инфляцией спроса). Напомним, что  логика  спроса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здесь как бы «перевернута»: дефицитный рост рыночной  цены  в  сочетании  с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пессимизмом рациональных ожиданий населения  и  бизнеса,  неопределенностью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конъюнктуры  провоцирует  нарастание  спроса  в  количественном  измерении.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Короче говоря, чем дороже товар, тем больше его берут.  Логика  предложения</w:t>
      </w:r>
    </w:p>
    <w:p w:rsidR="00F01A78" w:rsidRDefault="00F01A78" w:rsidP="00F01A78">
      <w:pPr>
        <w:pStyle w:val="HTML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Стр.12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также «перевернута» по сравнению с  классической:  чем  дороже  товар,  тем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меньше  его  производят.  Главная  причина  отмеченных   нелогичностей   --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накапливающаяся дефицитность экономики, подкрепленная технико-экономическим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монополизмом всех уровней и окрасок.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 xml:space="preserve">  В  силу  первопричинности  дефицитного  спроса,   на   графике   изображен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опережающий темп роста спроса по сравнению с ростом предложения (график 5).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 xml:space="preserve"> 5. Дефицитный вариант инфляции предложения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="0060477C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Pr="00974DF2">
        <w:rPr>
          <w:rFonts w:ascii="Times New Roman" w:hAnsi="Times New Roman" w:cs="Times New Roman"/>
          <w:color w:val="333333"/>
          <w:sz w:val="24"/>
          <w:szCs w:val="24"/>
        </w:rPr>
        <w:t>Нагнетание дефицитного  спроса  делает  невыгодным  стратегию  постоянного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наращивания  объема   производства.   Предприятию   выгоднее   в   ожидании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дальнейшего скачка  цен  заблаговременно  готовиться  к  незначительному  и</w:t>
      </w:r>
    </w:p>
    <w:p w:rsidR="003B02C0" w:rsidRPr="00974DF2" w:rsidRDefault="003B02C0" w:rsidP="0060477C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 xml:space="preserve">эпизодическому увеличению выпуска. 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 xml:space="preserve">  Таким  образом,  в  условиях  дефицитной   рыночной   экономики   инфляция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предложения как бы вторична по сравнению с инфляцией спроса. Рост  издержек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предприятий смещает линию предложения вверх, и цена равновесия  растет;  но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главная составляющая роста цены даже в  такой  ситуации  неизменна  --  это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дефицитный, накапливающийся спрос.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 xml:space="preserve">  Стратегия  поведения  фирмы  в  условиях  дефицитной  инфляции   по-своему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уникальна. «Предприятие можно образно сравнить с автомобилем, разогревающим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свой мотор. Водитель не знает, куда ему ехать, и чаще всего  ему  невыгодно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ехать куда-либо, даже если он знает  направление:  расход  бензина  в  силу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несбалансированности инфляции может не  окупиться  даже  при  кажущейся  на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первый взгляд выгодности  перевозки  пассажира  или  товара.  К  сожалению,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топливо расходуется даже тогда, когда  реального  движения  нет:  двигатель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должен быть разогрет,  готовность  к  движению  должна  быть  максимальной.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Затраты топлива на разогрев двигателя--это как бы издержки  предприятия  по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сохранению трудоспособного коллектива, поддержанию  технических  параметров</w:t>
      </w:r>
    </w:p>
    <w:p w:rsidR="003B02C0" w:rsidRPr="00974DF2" w:rsidRDefault="003B02C0" w:rsidP="0060477C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производства и прочие сопряженные издержки</w:t>
      </w:r>
      <w:r w:rsidR="0060477C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974DF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3B02C0" w:rsidRPr="00974DF2" w:rsidRDefault="0060477C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</w:t>
      </w:r>
      <w:r w:rsidR="003B02C0" w:rsidRPr="00974DF2">
        <w:rPr>
          <w:rFonts w:ascii="Times New Roman" w:hAnsi="Times New Roman" w:cs="Times New Roman"/>
          <w:color w:val="333333"/>
          <w:sz w:val="24"/>
          <w:szCs w:val="24"/>
        </w:rPr>
        <w:t>Другим  вариантом  государственной  политики  в  условиях  инфляции  является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минимизация  государственного  вмешательства  в  игру   рыночных   сил   при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использовании антимонопольных мер.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Нельзя обойти стороной и сомнения в опасности  монопольной  власти,  которые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неоднократно  высказывались  разными  экономистами  (например,   австрийским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экономистом  Й.Шумпетером):   1)   относительно   малая   величина   потерь,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обнаруженная при эмпирических исследованиях, 2) научно-технический  прогресс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может быть более быстрым в условиях монополии.4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Существует  ряд  отраслей,  в  которых   монополия   необходима,   и   перед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государством  стоит  задача  регулирования  цен  и  объемов  производства  в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интересах общества.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Здесь могут быть реализованы следующие подходы.  Метод  предельных  издержек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заключается  в  том,  что  государство  требует  (и   контролирует),   чтобы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устанавливаемая монополистом цена равнялась его предельным издержкам.  Метод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средних издержек состоит том, что вся прибыль  монополиста,  за  исключением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нормальной,  изымается  (то  есть  цена  в  любом   случае   равна   средним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издержкам).  Используется  также  метод  установления  потолка  цен.  Однако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применение этих методов имеет  свои  сложности.  Метод  предельных  издержек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часто ведет к  убыткам  и  необходимости  субсидировать  монополию  за  счет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государственных средств. Лишенный этого недостатка  метод  средних  издержек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может дать результат, когда предельные издержки будут ниже,  чем  предельная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полезность продукта, и, с другой стороны  не  создает  заинтересованности  в</w:t>
      </w:r>
    </w:p>
    <w:p w:rsidR="00F01A78" w:rsidRDefault="00F01A78" w:rsidP="00F01A78">
      <w:pPr>
        <w:pStyle w:val="HTML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Стр.13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минимизации издержек:  монополист  знает  заранее,  что  его  расходы  будут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компенсированы.  Установление  потолка  цен  обычно  приводит   к   дефициту</w:t>
      </w:r>
    </w:p>
    <w:p w:rsidR="003B02C0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продукции.</w:t>
      </w:r>
    </w:p>
    <w:p w:rsidR="004C080D" w:rsidRPr="004C080D" w:rsidRDefault="004C080D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</w:p>
    <w:p w:rsidR="004C080D" w:rsidRPr="007A657E" w:rsidRDefault="004C080D" w:rsidP="004C080D">
      <w:pPr>
        <w:pStyle w:val="HTML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 xml:space="preserve">4) </w:t>
      </w:r>
      <w:r w:rsidRPr="007A657E">
        <w:rPr>
          <w:rFonts w:ascii="Times New Roman" w:hAnsi="Times New Roman" w:cs="Times New Roman"/>
          <w:b/>
          <w:color w:val="333333"/>
          <w:sz w:val="24"/>
          <w:szCs w:val="24"/>
        </w:rPr>
        <w:t>Измерение инфляции</w:t>
      </w:r>
    </w:p>
    <w:p w:rsidR="004C080D" w:rsidRPr="007A657E" w:rsidRDefault="004C080D" w:rsidP="004C080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4C080D" w:rsidRPr="007A657E" w:rsidRDefault="004C080D" w:rsidP="004C080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</w:t>
      </w:r>
      <w:r w:rsidRPr="007A657E">
        <w:rPr>
          <w:rFonts w:ascii="Times New Roman" w:hAnsi="Times New Roman" w:cs="Times New Roman"/>
          <w:color w:val="333333"/>
          <w:sz w:val="24"/>
          <w:szCs w:val="24"/>
        </w:rPr>
        <w:t>Одно из главных больных  мест  инфляции  -  это  то,  что  цены  имеют</w:t>
      </w:r>
    </w:p>
    <w:p w:rsidR="004C080D" w:rsidRPr="007A657E" w:rsidRDefault="004C080D" w:rsidP="004C080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7A657E">
        <w:rPr>
          <w:rFonts w:ascii="Times New Roman" w:hAnsi="Times New Roman" w:cs="Times New Roman"/>
          <w:color w:val="333333"/>
          <w:sz w:val="24"/>
          <w:szCs w:val="24"/>
        </w:rPr>
        <w:t>тенденцию  подниматься  очень  неравномерно.  Одни   подскакивают,   другие</w:t>
      </w:r>
    </w:p>
    <w:p w:rsidR="004C080D" w:rsidRPr="007A657E" w:rsidRDefault="004C080D" w:rsidP="004C080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7A657E">
        <w:rPr>
          <w:rFonts w:ascii="Times New Roman" w:hAnsi="Times New Roman" w:cs="Times New Roman"/>
          <w:color w:val="333333"/>
          <w:sz w:val="24"/>
          <w:szCs w:val="24"/>
        </w:rPr>
        <w:t>поднимаются более умеренными темпами, а третьи вовсе не  поднимаются.  Один</w:t>
      </w:r>
    </w:p>
    <w:p w:rsidR="004C080D" w:rsidRPr="007A657E" w:rsidRDefault="004C080D" w:rsidP="004C080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7A657E">
        <w:rPr>
          <w:rFonts w:ascii="Times New Roman" w:hAnsi="Times New Roman" w:cs="Times New Roman"/>
          <w:color w:val="333333"/>
          <w:sz w:val="24"/>
          <w:szCs w:val="24"/>
        </w:rPr>
        <w:t>из наиболее наглядных  показателей  наличия  или  отсутствия  инфляции,  ее</w:t>
      </w:r>
    </w:p>
    <w:p w:rsidR="004C080D" w:rsidRPr="007A657E" w:rsidRDefault="004C080D" w:rsidP="004C080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7A657E">
        <w:rPr>
          <w:rFonts w:ascii="Times New Roman" w:hAnsi="Times New Roman" w:cs="Times New Roman"/>
          <w:color w:val="333333"/>
          <w:sz w:val="24"/>
          <w:szCs w:val="24"/>
        </w:rPr>
        <w:t>глубины является показатель индекса цен. Показатели инфляции призваны  дать</w:t>
      </w:r>
    </w:p>
    <w:p w:rsidR="004C080D" w:rsidRPr="007A657E" w:rsidRDefault="004C080D" w:rsidP="004C080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7A657E">
        <w:rPr>
          <w:rFonts w:ascii="Times New Roman" w:hAnsi="Times New Roman" w:cs="Times New Roman"/>
          <w:color w:val="333333"/>
          <w:sz w:val="24"/>
          <w:szCs w:val="24"/>
        </w:rPr>
        <w:t>количественную оценку инфляционных процессов.</w:t>
      </w:r>
    </w:p>
    <w:p w:rsidR="004C080D" w:rsidRPr="007A657E" w:rsidRDefault="004C080D" w:rsidP="004C080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7A657E">
        <w:rPr>
          <w:rFonts w:ascii="Times New Roman" w:hAnsi="Times New Roman" w:cs="Times New Roman"/>
          <w:color w:val="333333"/>
          <w:sz w:val="24"/>
          <w:szCs w:val="24"/>
        </w:rPr>
        <w:t xml:space="preserve">      Индексы - это относительные  показатели,  характеризующие  соотношение</w:t>
      </w:r>
    </w:p>
    <w:p w:rsidR="004C080D" w:rsidRPr="007A657E" w:rsidRDefault="004C080D" w:rsidP="004C080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7A657E">
        <w:rPr>
          <w:rFonts w:ascii="Times New Roman" w:hAnsi="Times New Roman" w:cs="Times New Roman"/>
          <w:color w:val="333333"/>
          <w:sz w:val="24"/>
          <w:szCs w:val="24"/>
        </w:rPr>
        <w:t>цен во времени. Они рассчитываются по отношению к базовому периоду.</w:t>
      </w:r>
    </w:p>
    <w:p w:rsidR="004C080D" w:rsidRPr="007A657E" w:rsidRDefault="004C080D" w:rsidP="004C080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7A657E">
        <w:rPr>
          <w:rFonts w:ascii="Times New Roman" w:hAnsi="Times New Roman" w:cs="Times New Roman"/>
          <w:color w:val="333333"/>
          <w:sz w:val="24"/>
          <w:szCs w:val="24"/>
        </w:rPr>
        <w:t xml:space="preserve">      Темп инфляции для данного  года  можно  вычислить  следующим  образом:</w:t>
      </w:r>
    </w:p>
    <w:p w:rsidR="004C080D" w:rsidRPr="007A657E" w:rsidRDefault="004C080D" w:rsidP="004C080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7A657E">
        <w:rPr>
          <w:rFonts w:ascii="Times New Roman" w:hAnsi="Times New Roman" w:cs="Times New Roman"/>
          <w:color w:val="333333"/>
          <w:sz w:val="24"/>
          <w:szCs w:val="24"/>
        </w:rPr>
        <w:t>вычесть индекс цен прошедшего  года из  индекса  этого  года, разделить  эту</w:t>
      </w:r>
    </w:p>
    <w:p w:rsidR="004C080D" w:rsidRPr="007A657E" w:rsidRDefault="004C080D" w:rsidP="004C080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7A657E">
        <w:rPr>
          <w:rFonts w:ascii="Times New Roman" w:hAnsi="Times New Roman" w:cs="Times New Roman"/>
          <w:color w:val="333333"/>
          <w:sz w:val="24"/>
          <w:szCs w:val="24"/>
        </w:rPr>
        <w:t>разницу на индекс прошедшего года, а затем умножить на 100.  Например,  если</w:t>
      </w:r>
    </w:p>
    <w:p w:rsidR="004C080D" w:rsidRPr="007A657E" w:rsidRDefault="004C080D" w:rsidP="004C080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7A657E">
        <w:rPr>
          <w:rFonts w:ascii="Times New Roman" w:hAnsi="Times New Roman" w:cs="Times New Roman"/>
          <w:color w:val="333333"/>
          <w:sz w:val="24"/>
          <w:szCs w:val="24"/>
        </w:rPr>
        <w:t>в 1994 г. индекс цен на потребительские товары был равен 113,6, а в  1995г.-</w:t>
      </w:r>
    </w:p>
    <w:p w:rsidR="004C080D" w:rsidRPr="007A657E" w:rsidRDefault="004C080D" w:rsidP="004C080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7A657E">
        <w:rPr>
          <w:rFonts w:ascii="Times New Roman" w:hAnsi="Times New Roman" w:cs="Times New Roman"/>
          <w:color w:val="333333"/>
          <w:sz w:val="24"/>
          <w:szCs w:val="24"/>
        </w:rPr>
        <w:t>118,3. Следовательно, уровень инфляции для  1995  г.  вычисляется  следующим</w:t>
      </w:r>
    </w:p>
    <w:p w:rsidR="004C080D" w:rsidRPr="007A657E" w:rsidRDefault="004C080D" w:rsidP="004C080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7A657E">
        <w:rPr>
          <w:rFonts w:ascii="Times New Roman" w:hAnsi="Times New Roman" w:cs="Times New Roman"/>
          <w:color w:val="333333"/>
          <w:sz w:val="24"/>
          <w:szCs w:val="24"/>
        </w:rPr>
        <w:t>образом:</w:t>
      </w:r>
    </w:p>
    <w:p w:rsidR="004C080D" w:rsidRPr="007A657E" w:rsidRDefault="004C080D" w:rsidP="004C080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7A657E">
        <w:rPr>
          <w:rFonts w:ascii="Times New Roman" w:hAnsi="Times New Roman" w:cs="Times New Roman"/>
          <w:color w:val="333333"/>
          <w:sz w:val="24"/>
          <w:szCs w:val="24"/>
        </w:rPr>
        <w:t xml:space="preserve">      темп инфляции = 118,З - 113,6 /118,3 * 100 = 4,1%</w:t>
      </w:r>
    </w:p>
    <w:p w:rsidR="004C080D" w:rsidRPr="007A657E" w:rsidRDefault="004C080D" w:rsidP="004C080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</w:t>
      </w:r>
      <w:r w:rsidRPr="007A657E">
        <w:rPr>
          <w:rFonts w:ascii="Times New Roman" w:hAnsi="Times New Roman" w:cs="Times New Roman"/>
          <w:color w:val="333333"/>
          <w:sz w:val="24"/>
          <w:szCs w:val="24"/>
        </w:rPr>
        <w:t>Так называемое «правило  величины  70»  дает  нам  другую  возможность</w:t>
      </w:r>
    </w:p>
    <w:p w:rsidR="004C080D" w:rsidRPr="007A657E" w:rsidRDefault="004C080D" w:rsidP="004C080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7A657E">
        <w:rPr>
          <w:rFonts w:ascii="Times New Roman" w:hAnsi="Times New Roman" w:cs="Times New Roman"/>
          <w:color w:val="333333"/>
          <w:sz w:val="24"/>
          <w:szCs w:val="24"/>
        </w:rPr>
        <w:t>количественно  измерить  инфляцию.  Точнее  говоря,  оно  позволяет   быстро</w:t>
      </w:r>
    </w:p>
    <w:p w:rsidR="004C080D" w:rsidRPr="007A657E" w:rsidRDefault="004C080D" w:rsidP="004C080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7A657E">
        <w:rPr>
          <w:rFonts w:ascii="Times New Roman" w:hAnsi="Times New Roman" w:cs="Times New Roman"/>
          <w:color w:val="333333"/>
          <w:sz w:val="24"/>
          <w:szCs w:val="24"/>
        </w:rPr>
        <w:t>подсчитать количество лет, необходимых для удвоения уровня цен. Надо  только</w:t>
      </w:r>
    </w:p>
    <w:p w:rsidR="004C080D" w:rsidRPr="007A657E" w:rsidRDefault="004C080D" w:rsidP="004C080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7A657E">
        <w:rPr>
          <w:rFonts w:ascii="Times New Roman" w:hAnsi="Times New Roman" w:cs="Times New Roman"/>
          <w:color w:val="333333"/>
          <w:sz w:val="24"/>
          <w:szCs w:val="24"/>
        </w:rPr>
        <w:t>разделить число 70 на ежегодный уровень инфляции:</w:t>
      </w:r>
    </w:p>
    <w:p w:rsidR="004C080D" w:rsidRPr="007A657E" w:rsidRDefault="004C080D" w:rsidP="004C080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4C080D" w:rsidRPr="007A657E" w:rsidRDefault="004C080D" w:rsidP="004C080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7A657E">
        <w:rPr>
          <w:rFonts w:ascii="Times New Roman" w:hAnsi="Times New Roman" w:cs="Times New Roman"/>
          <w:color w:val="333333"/>
          <w:sz w:val="24"/>
          <w:szCs w:val="24"/>
        </w:rPr>
        <w:t>приблизительное количество                   70</w:t>
      </w:r>
    </w:p>
    <w:p w:rsidR="004C080D" w:rsidRPr="007A657E" w:rsidRDefault="004C080D" w:rsidP="004C080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7A657E">
        <w:rPr>
          <w:rFonts w:ascii="Times New Roman" w:hAnsi="Times New Roman" w:cs="Times New Roman"/>
          <w:color w:val="333333"/>
          <w:sz w:val="24"/>
          <w:szCs w:val="24"/>
        </w:rPr>
        <w:t>лет, необходимых для         =     ----------------------------------------</w:t>
      </w:r>
    </w:p>
    <w:p w:rsidR="004C080D" w:rsidRPr="007A657E" w:rsidRDefault="004C080D" w:rsidP="004C080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7A657E">
        <w:rPr>
          <w:rFonts w:ascii="Times New Roman" w:hAnsi="Times New Roman" w:cs="Times New Roman"/>
          <w:color w:val="333333"/>
          <w:sz w:val="24"/>
          <w:szCs w:val="24"/>
        </w:rPr>
        <w:t xml:space="preserve">  год</w:t>
      </w:r>
    </w:p>
    <w:p w:rsidR="004C080D" w:rsidRPr="007A657E" w:rsidRDefault="004C080D" w:rsidP="004C080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7A657E">
        <w:rPr>
          <w:rFonts w:ascii="Times New Roman" w:hAnsi="Times New Roman" w:cs="Times New Roman"/>
          <w:color w:val="333333"/>
          <w:sz w:val="24"/>
          <w:szCs w:val="24"/>
        </w:rPr>
        <w:t>освоения темпов инфляции             темп ежегодного увеличения уровня цен</w:t>
      </w:r>
    </w:p>
    <w:p w:rsidR="004C080D" w:rsidRPr="007A657E" w:rsidRDefault="004C080D" w:rsidP="004C080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7A657E">
        <w:rPr>
          <w:rFonts w:ascii="Times New Roman" w:hAnsi="Times New Roman" w:cs="Times New Roman"/>
          <w:color w:val="333333"/>
          <w:sz w:val="24"/>
          <w:szCs w:val="24"/>
        </w:rPr>
        <w:t>(%)</w:t>
      </w:r>
    </w:p>
    <w:p w:rsidR="004C080D" w:rsidRPr="007A657E" w:rsidRDefault="004C080D" w:rsidP="004C080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</w:t>
      </w:r>
      <w:r w:rsidRPr="007A657E">
        <w:rPr>
          <w:rFonts w:ascii="Times New Roman" w:hAnsi="Times New Roman" w:cs="Times New Roman"/>
          <w:color w:val="333333"/>
          <w:sz w:val="24"/>
          <w:szCs w:val="24"/>
        </w:rPr>
        <w:t xml:space="preserve"> Существует несколько индексов цен.</w:t>
      </w:r>
    </w:p>
    <w:p w:rsidR="004C080D" w:rsidRPr="007A657E" w:rsidRDefault="004C080D" w:rsidP="004C080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7A657E">
        <w:rPr>
          <w:rFonts w:ascii="Times New Roman" w:hAnsi="Times New Roman" w:cs="Times New Roman"/>
          <w:color w:val="333333"/>
          <w:sz w:val="24"/>
          <w:szCs w:val="24"/>
        </w:rPr>
        <w:t>индекс потребительских цен--первый из них. Он измеряет  стоимость  «корзины»</w:t>
      </w:r>
    </w:p>
    <w:p w:rsidR="004C080D" w:rsidRPr="007A657E" w:rsidRDefault="004C080D" w:rsidP="004C080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7A657E">
        <w:rPr>
          <w:rFonts w:ascii="Times New Roman" w:hAnsi="Times New Roman" w:cs="Times New Roman"/>
          <w:color w:val="333333"/>
          <w:sz w:val="24"/>
          <w:szCs w:val="24"/>
        </w:rPr>
        <w:t>потребительских товаров и услуг, в том числе на отдельные виды  товаров  (по</w:t>
      </w:r>
    </w:p>
    <w:p w:rsidR="004C080D" w:rsidRPr="007A657E" w:rsidRDefault="004C080D" w:rsidP="004C080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7A657E">
        <w:rPr>
          <w:rFonts w:ascii="Times New Roman" w:hAnsi="Times New Roman" w:cs="Times New Roman"/>
          <w:color w:val="333333"/>
          <w:sz w:val="24"/>
          <w:szCs w:val="24"/>
        </w:rPr>
        <w:t>70 наименованиям) в различных городах (132 города);</w:t>
      </w:r>
    </w:p>
    <w:p w:rsidR="004C080D" w:rsidRPr="007A657E" w:rsidRDefault="004C080D" w:rsidP="004C080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7A657E">
        <w:rPr>
          <w:rFonts w:ascii="Times New Roman" w:hAnsi="Times New Roman" w:cs="Times New Roman"/>
          <w:color w:val="333333"/>
          <w:sz w:val="24"/>
          <w:szCs w:val="24"/>
        </w:rPr>
        <w:t>индекс розничных цен набора из 25 важнейших видов продуктов питания;</w:t>
      </w:r>
    </w:p>
    <w:p w:rsidR="004C080D" w:rsidRPr="007A657E" w:rsidRDefault="004C080D" w:rsidP="004C080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7A657E">
        <w:rPr>
          <w:rFonts w:ascii="Times New Roman" w:hAnsi="Times New Roman" w:cs="Times New Roman"/>
          <w:color w:val="333333"/>
          <w:sz w:val="24"/>
          <w:szCs w:val="24"/>
        </w:rPr>
        <w:t>индексы количества наличных денег в обращении и выпуск денег в обращение;</w:t>
      </w:r>
    </w:p>
    <w:p w:rsidR="004C080D" w:rsidRPr="007A657E" w:rsidRDefault="004C080D" w:rsidP="004C080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7A657E">
        <w:rPr>
          <w:rFonts w:ascii="Times New Roman" w:hAnsi="Times New Roman" w:cs="Times New Roman"/>
          <w:color w:val="333333"/>
          <w:sz w:val="24"/>
          <w:szCs w:val="24"/>
        </w:rPr>
        <w:t>индекс стоимости жизни  -  показатель,  характеризующий  динамику  стоимости</w:t>
      </w:r>
    </w:p>
    <w:p w:rsidR="004C080D" w:rsidRPr="007A657E" w:rsidRDefault="004C080D" w:rsidP="004C080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7A657E">
        <w:rPr>
          <w:rFonts w:ascii="Times New Roman" w:hAnsi="Times New Roman" w:cs="Times New Roman"/>
          <w:color w:val="333333"/>
          <w:sz w:val="24"/>
          <w:szCs w:val="24"/>
        </w:rPr>
        <w:t>набора  потребительских  товаров  и  услуг  (в  соответствии  с  фактической</w:t>
      </w:r>
    </w:p>
    <w:p w:rsidR="004C080D" w:rsidRPr="007A657E" w:rsidRDefault="004C080D" w:rsidP="004C080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7A657E">
        <w:rPr>
          <w:rFonts w:ascii="Times New Roman" w:hAnsi="Times New Roman" w:cs="Times New Roman"/>
          <w:color w:val="333333"/>
          <w:sz w:val="24"/>
          <w:szCs w:val="24"/>
        </w:rPr>
        <w:t>структурой потребительских расходов населения).</w:t>
      </w:r>
    </w:p>
    <w:p w:rsidR="004C080D" w:rsidRPr="007A657E" w:rsidRDefault="004C080D" w:rsidP="004C080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7A657E">
        <w:rPr>
          <w:rFonts w:ascii="Times New Roman" w:hAnsi="Times New Roman" w:cs="Times New Roman"/>
          <w:color w:val="333333"/>
          <w:sz w:val="24"/>
          <w:szCs w:val="24"/>
        </w:rPr>
        <w:t>Выделяют и другие, менее известные индексы цен:</w:t>
      </w:r>
    </w:p>
    <w:p w:rsidR="004C080D" w:rsidRPr="007A657E" w:rsidRDefault="004C080D" w:rsidP="004C080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7A657E">
        <w:rPr>
          <w:rFonts w:ascii="Times New Roman" w:hAnsi="Times New Roman" w:cs="Times New Roman"/>
          <w:color w:val="333333"/>
          <w:sz w:val="24"/>
          <w:szCs w:val="24"/>
        </w:rPr>
        <w:t xml:space="preserve">        индекс оптовых цен производителя;</w:t>
      </w:r>
    </w:p>
    <w:p w:rsidR="004C080D" w:rsidRPr="007A657E" w:rsidRDefault="004C080D" w:rsidP="004C080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7A657E">
        <w:rPr>
          <w:rFonts w:ascii="Times New Roman" w:hAnsi="Times New Roman" w:cs="Times New Roman"/>
          <w:color w:val="333333"/>
          <w:sz w:val="24"/>
          <w:szCs w:val="24"/>
        </w:rPr>
        <w:t xml:space="preserve">        дефлятор валового национального  продукта  (ВНП),  т.  е.  отношение</w:t>
      </w:r>
    </w:p>
    <w:p w:rsidR="004C080D" w:rsidRPr="007A657E" w:rsidRDefault="004C080D" w:rsidP="004C080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7A657E">
        <w:rPr>
          <w:rFonts w:ascii="Times New Roman" w:hAnsi="Times New Roman" w:cs="Times New Roman"/>
          <w:color w:val="333333"/>
          <w:sz w:val="24"/>
          <w:szCs w:val="24"/>
        </w:rPr>
        <w:t>номинального  ВНП  к  реальному,  или  показатель  падения  реального  ВНП,</w:t>
      </w:r>
    </w:p>
    <w:p w:rsidR="004C080D" w:rsidRPr="007A657E" w:rsidRDefault="004C080D" w:rsidP="004C080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7A657E">
        <w:rPr>
          <w:rFonts w:ascii="Times New Roman" w:hAnsi="Times New Roman" w:cs="Times New Roman"/>
          <w:color w:val="333333"/>
          <w:sz w:val="24"/>
          <w:szCs w:val="24"/>
        </w:rPr>
        <w:t>накручивания денежного вала (этот индекс более универсален по  сравнению  с</w:t>
      </w:r>
    </w:p>
    <w:p w:rsidR="004C080D" w:rsidRPr="007A657E" w:rsidRDefault="004C080D" w:rsidP="004C080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7A657E">
        <w:rPr>
          <w:rFonts w:ascii="Times New Roman" w:hAnsi="Times New Roman" w:cs="Times New Roman"/>
          <w:color w:val="333333"/>
          <w:sz w:val="24"/>
          <w:szCs w:val="24"/>
        </w:rPr>
        <w:t>индексом потребительских цен, ибо измеряет рост не только  потребительских,</w:t>
      </w:r>
    </w:p>
    <w:p w:rsidR="004C080D" w:rsidRPr="007A657E" w:rsidRDefault="004C080D" w:rsidP="004C080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7A657E">
        <w:rPr>
          <w:rFonts w:ascii="Times New Roman" w:hAnsi="Times New Roman" w:cs="Times New Roman"/>
          <w:color w:val="333333"/>
          <w:sz w:val="24"/>
          <w:szCs w:val="24"/>
        </w:rPr>
        <w:t>но и всех других цен.</w:t>
      </w:r>
    </w:p>
    <w:p w:rsidR="004C080D" w:rsidRPr="007A657E" w:rsidRDefault="004C080D" w:rsidP="004C080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7A657E">
        <w:rPr>
          <w:rFonts w:ascii="Times New Roman" w:hAnsi="Times New Roman" w:cs="Times New Roman"/>
          <w:color w:val="333333"/>
          <w:sz w:val="24"/>
          <w:szCs w:val="24"/>
        </w:rPr>
        <w:t xml:space="preserve">      В качестве косвенного показателя уровня инфляции  используются  данные</w:t>
      </w:r>
    </w:p>
    <w:p w:rsidR="004C080D" w:rsidRPr="007A657E" w:rsidRDefault="004C080D" w:rsidP="004C080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7A657E">
        <w:rPr>
          <w:rFonts w:ascii="Times New Roman" w:hAnsi="Times New Roman" w:cs="Times New Roman"/>
          <w:color w:val="333333"/>
          <w:sz w:val="24"/>
          <w:szCs w:val="24"/>
        </w:rPr>
        <w:t>об  отношении  товарных  запасов  к  сумме   денежных   вкладов   населения</w:t>
      </w:r>
    </w:p>
    <w:p w:rsidR="004C080D" w:rsidRPr="007A657E" w:rsidRDefault="004C080D" w:rsidP="004C080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7A657E">
        <w:rPr>
          <w:rFonts w:ascii="Times New Roman" w:hAnsi="Times New Roman" w:cs="Times New Roman"/>
          <w:color w:val="333333"/>
          <w:sz w:val="24"/>
          <w:szCs w:val="24"/>
        </w:rPr>
        <w:t>(сокращение запасов и рост  вкладов  свидетельствуют  о  повышении  степени</w:t>
      </w:r>
    </w:p>
    <w:p w:rsidR="004C080D" w:rsidRPr="007A657E" w:rsidRDefault="004C080D" w:rsidP="004C080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7A657E">
        <w:rPr>
          <w:rFonts w:ascii="Times New Roman" w:hAnsi="Times New Roman" w:cs="Times New Roman"/>
          <w:color w:val="333333"/>
          <w:sz w:val="24"/>
          <w:szCs w:val="24"/>
        </w:rPr>
        <w:t>инфляционного  напряжения.)  Данные  о  превышении  доходов  населения  над</w:t>
      </w:r>
    </w:p>
    <w:p w:rsidR="00F01A78" w:rsidRDefault="00F01A78" w:rsidP="00F01A78">
      <w:pPr>
        <w:pStyle w:val="HTML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Стр.14</w:t>
      </w:r>
    </w:p>
    <w:p w:rsidR="004C080D" w:rsidRPr="007A657E" w:rsidRDefault="004C080D" w:rsidP="004C080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7A657E">
        <w:rPr>
          <w:rFonts w:ascii="Times New Roman" w:hAnsi="Times New Roman" w:cs="Times New Roman"/>
          <w:color w:val="333333"/>
          <w:sz w:val="24"/>
          <w:szCs w:val="24"/>
        </w:rPr>
        <w:t>расходами  в  процентах  к  доходам  также  могут  характеризовать  уровень</w:t>
      </w:r>
    </w:p>
    <w:p w:rsidR="004C080D" w:rsidRPr="007A657E" w:rsidRDefault="004C080D" w:rsidP="004C080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7A657E">
        <w:rPr>
          <w:rFonts w:ascii="Times New Roman" w:hAnsi="Times New Roman" w:cs="Times New Roman"/>
          <w:color w:val="333333"/>
          <w:sz w:val="24"/>
          <w:szCs w:val="24"/>
        </w:rPr>
        <w:t>инфляции. Если доходы растут быстрее  или  даже  одинаково  с  ценами,  это</w:t>
      </w:r>
    </w:p>
    <w:p w:rsidR="004C080D" w:rsidRPr="007A657E" w:rsidRDefault="004C080D" w:rsidP="004C080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7A657E">
        <w:rPr>
          <w:rFonts w:ascii="Times New Roman" w:hAnsi="Times New Roman" w:cs="Times New Roman"/>
          <w:color w:val="333333"/>
          <w:sz w:val="24"/>
          <w:szCs w:val="24"/>
        </w:rPr>
        <w:t>свидетельствует об опасности раскручивания инфляционной спирали.</w:t>
      </w:r>
    </w:p>
    <w:p w:rsidR="004C080D" w:rsidRPr="007A657E" w:rsidRDefault="004C080D" w:rsidP="004C080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4C080D" w:rsidRPr="00DA6E2B" w:rsidRDefault="004C080D" w:rsidP="004C080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4C080D" w:rsidRPr="00DA6E2B" w:rsidRDefault="004C080D" w:rsidP="004C080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DA6E2B" w:rsidRDefault="00DA6E2B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</w:p>
    <w:p w:rsidR="00DA6E2B" w:rsidRPr="002C63AD" w:rsidRDefault="00DA6E2B" w:rsidP="003B02C0">
      <w:pPr>
        <w:pStyle w:val="HTML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C63AD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III</w:t>
      </w:r>
      <w:r w:rsidRPr="002C63AD">
        <w:rPr>
          <w:rFonts w:ascii="Times New Roman" w:hAnsi="Times New Roman" w:cs="Times New Roman"/>
          <w:b/>
          <w:color w:val="333333"/>
          <w:sz w:val="24"/>
          <w:szCs w:val="24"/>
        </w:rPr>
        <w:t>. Антитрестовская политика.</w:t>
      </w:r>
    </w:p>
    <w:p w:rsidR="00DA6E2B" w:rsidRPr="00DA6E2B" w:rsidRDefault="00DA6E2B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3B02C0" w:rsidRPr="00974DF2" w:rsidRDefault="00DA6E2B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П</w:t>
      </w:r>
      <w:r w:rsidR="003B02C0" w:rsidRPr="00974DF2">
        <w:rPr>
          <w:rFonts w:ascii="Times New Roman" w:hAnsi="Times New Roman" w:cs="Times New Roman"/>
          <w:color w:val="333333"/>
          <w:sz w:val="24"/>
          <w:szCs w:val="24"/>
        </w:rPr>
        <w:t>редставляет собой серию законов,  цель  которых  –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предотвратить  использование  фирмами  рыночной  власти   путем   сокращения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производства  и  повышения  цен  или  осуществления  иной   антиконкурентной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практики.  Главная  проблема  в  реализации  этой  политики  –   ограничение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монополистических тенденций олигополии.  (олигополия  –  рынок,  на  котором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доминирует несколько крупных фирм[1]). Среди  основных  мер  антимонопольной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политики выделяются меры  по  коррекции  поведения,  состоящие  в  том,  что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правительство приказывает фирме или группе  фирм  изменить  свое  поведение,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сделав его более  конкурентным,  и  структурная  политика,  в  ходе  которой</w:t>
      </w:r>
    </w:p>
    <w:p w:rsidR="003B02C0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изменяется структура отрасли, становясь более конкурентной.</w:t>
      </w:r>
    </w:p>
    <w:p w:rsidR="004C080D" w:rsidRPr="004C080D" w:rsidRDefault="004C080D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</w:p>
    <w:p w:rsidR="004C080D" w:rsidRPr="004C080D" w:rsidRDefault="002C63AD" w:rsidP="003B02C0">
      <w:pPr>
        <w:pStyle w:val="HTML"/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</w:pPr>
      <w:r w:rsidRPr="004C080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</w:t>
      </w:r>
      <w:r w:rsidR="00DA6E2B" w:rsidRPr="004C080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1) </w:t>
      </w:r>
      <w:r w:rsidR="003B02C0" w:rsidRPr="004C080D">
        <w:rPr>
          <w:rFonts w:ascii="Times New Roman" w:hAnsi="Times New Roman" w:cs="Times New Roman"/>
          <w:b/>
          <w:color w:val="333333"/>
          <w:sz w:val="24"/>
          <w:szCs w:val="24"/>
        </w:rPr>
        <w:t>Антиинфляционная  политика  правительства</w:t>
      </w:r>
    </w:p>
    <w:p w:rsidR="004C080D" w:rsidRPr="004C080D" w:rsidRDefault="004C080D" w:rsidP="003B02C0">
      <w:pPr>
        <w:pStyle w:val="HTML"/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</w:pPr>
    </w:p>
    <w:p w:rsidR="003B02C0" w:rsidRPr="00974DF2" w:rsidRDefault="004C080D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4C080D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="003B02C0" w:rsidRPr="00974DF2">
        <w:rPr>
          <w:rFonts w:ascii="Times New Roman" w:hAnsi="Times New Roman" w:cs="Times New Roman"/>
          <w:color w:val="333333"/>
          <w:sz w:val="24"/>
          <w:szCs w:val="24"/>
        </w:rPr>
        <w:t>Экономика  перемещается   вправо-вниз   вдоль   исходной   кривой   Филипса.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Сокращение государственных расходов или денежной массы снижает уровень  цен,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тогда как заработная плата, зафиксированная в трудовых  договорах,  остается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прежней. В этих условиях прибыли фирм падают и они  сокращают  объем  своего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выпуска, а значит  и  занятость.  Для  количественной  оценки  эффективности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борьбы с инфляцией используется  т.н.  коэффициент  потерь.  Он  показывает,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сколько процентов реального годового объема выпуска  необходимо  принести  в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жертву, чтобы снизить инфляцию на один процентный пункт.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Конкретная реализация долговременных антиинфляционных  программ  выходит  за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рамки рекомендаций по сокращению государственных расходов и денежной  массы,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соответствующих  краткосрочной  модели  кривой  Филипса  и   основанных   на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кейнсианских идеях регулирования совокупного спроса.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Антиинфляционная  политика  может  проводиться  методами  «шоковой  терапии»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(когда  жесткая  денежная  политика  помогает  быстро  сбить  инфляцию,   но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сопровождается значительным спадом производства), так  и  постепенно,  путем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многократного, но каждый  раз  небольшого  снижения  темпов  роста  денежной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массы, что позволяет избежать глубокого спада, однако  не  дает  возможности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быстро снизить инфляцию.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В  более  широком  плане  «шоковая  терапия»  предполагает,   как   правило,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использование   чисто   монетаристских   антиинфляционных    мер:    широкую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либерализацию   хозяйственной   жизни,   освобождение    цен,    свертывание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хозяйственной активности государства,  жесткое  ограничение  роста  денежной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массы,  сбалансирование  бюджета  главным   образом   за   счет   сокращения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социальных  программ  и  т.д.  Программы  постепенного   снижения   инфляции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предусматривают  активное  регулирующее  воздействие  государства  (в  целях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смягчения негативных последствий антиинфляционных мер): поддержку  важнейших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отраслей   производства,   налоговое   стимулирование   предпринимательства,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частичное  регулирование   процесса   ценообразования,   создание   рыночной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инфраструктуры и т.д. В этом случае антиинфляционное сокращение  совокупного</w:t>
      </w:r>
    </w:p>
    <w:p w:rsidR="00F01A78" w:rsidRDefault="00F01A78" w:rsidP="00F01A78">
      <w:pPr>
        <w:pStyle w:val="HTML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Стр.15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спроса дополняется мерами, поддерживающими предложение и создающими  условия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его роста в будущем, что позволяет избежать глубокого спада и безработицы.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Большинство стран –  как  развитых,  так  и  с  переходной  экономикой  –  в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практике борьбы с инфляцией  никогда  не  следовали  жестким  монетаристским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рекомендациям  «шоковой  терапии»,  поскольку  это  неизбежно  приводило   к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затяжному спаду,  росту  безработицы,  резкому  снижению  жизненного  уровня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населения. Наиболее последовательные приверженцы монетаристских программ,  в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частности, Россия,  испытали  на  себе  и  наиболее  сильные  их  негативные</w:t>
      </w:r>
    </w:p>
    <w:p w:rsidR="003B02C0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последствия.</w:t>
      </w:r>
    </w:p>
    <w:p w:rsidR="004C080D" w:rsidRPr="004C080D" w:rsidRDefault="004C080D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</w:p>
    <w:p w:rsidR="002C63AD" w:rsidRPr="004C080D" w:rsidRDefault="002C63AD" w:rsidP="003B02C0">
      <w:pPr>
        <w:pStyle w:val="HTML"/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</w:pPr>
      <w:r w:rsidRPr="004C080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</w:t>
      </w:r>
      <w:r w:rsidR="00DA6E2B" w:rsidRPr="004C080D">
        <w:rPr>
          <w:rFonts w:ascii="Times New Roman" w:hAnsi="Times New Roman" w:cs="Times New Roman"/>
          <w:b/>
          <w:color w:val="333333"/>
          <w:sz w:val="24"/>
          <w:szCs w:val="24"/>
        </w:rPr>
        <w:t>2)</w:t>
      </w:r>
      <w:r w:rsidR="003B02C0" w:rsidRPr="004C080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Экономическая политика стимулирования совокупного предложения.</w:t>
      </w:r>
    </w:p>
    <w:p w:rsidR="004C080D" w:rsidRPr="004C080D" w:rsidRDefault="004C080D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</w:p>
    <w:p w:rsidR="003B02C0" w:rsidRPr="00974DF2" w:rsidRDefault="002C63AD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r w:rsidR="003B02C0" w:rsidRPr="00974DF2">
        <w:rPr>
          <w:rFonts w:ascii="Times New Roman" w:hAnsi="Times New Roman" w:cs="Times New Roman"/>
          <w:color w:val="333333"/>
          <w:sz w:val="24"/>
          <w:szCs w:val="24"/>
        </w:rPr>
        <w:t>Одной  из  теоретических  основ  программ  преодоления  высокой  инфляции   и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сопутствующей ей безработицы (сочетания, особенно характерного для  стран  с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переходной экономикой) является концепция «экономики предложения».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Сторонники этой концепции считают, что экономическая политика,  направленная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на  стимулирование  совокупного  спроса,   неэффективна.   Она   не   смогла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справиться со стагфляцией,  поразившей  развитые  страны  в  70-х  годах,  а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потому должна  быть  заменена  более  эффективной  экономической  политикой.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«Активной силой», влияющей на уровень безработицы и инфляции,  являются,  по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их мнению,  изменения  в  совокупном  предложении.  Экономическая  политика,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стимулирующая предложение, может включать программы  поддержания  занятости,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переподготовки работников, стимулирования конкуренции, налоговые  реформы  и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т.д.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Одним из действенных факторов увеличения совокупного предложения  сторонники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данной концепции считают снижение налогов. При этом они опираются на  кривую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Лаффера. А.Лаффер считал, что по мере роста ставки налога ( t ) от 0 до  100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% налоговые поступления ( Т ) сначала увеличиваются и достигают максимума  в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точке А при t = а, а  затем  падают,  несмотря  на  рост  налоговой  ставки.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Падение налоговых поступлений, по предположению Лаффера, связано с тем,  что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более   высокие   ставки   сдерживают   экономическую   активность   (падают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инвестиции,  потребление,  сбережения  и  пр.),  а  следовательно  сокращают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налоговую базу, поэтому даже  при  росте  налоговой  ставки  поступления  от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налогов падают.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Одним из факторов спада в экономике стало сочетание  высокой  ресурсоемкости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производства и  роста  цен  на  ресурсы,  причем  главным  образом  за  счет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увеличения их налоговой составляющей. Уменьшение налогового пресса  позволит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снизить цены на ресурсы, сократить издержки производства во многих  отраслях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и таким образом не только ослабить инфляцию, но и создать условия для  роста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производства и снижения дефицита бюджета.).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Критики данного подхода указывают на тот факт, что налоговые стимулы  смогут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привести к росту производства  лишь  в  долгосрочном  периоде.  К  тому  же,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сработают  ли  эти  стимулы?  Во  многом  это  зависит  от  чувствительности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экономики  к  изменению  налоговых  ставок.  Нельзя,  например,   однозначно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утверждать,  что  при  снижении  подоходных  налогов  люди   станут   больше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работать, а не предпочтут отдых, если теперь  тот  же  доход  после  выплаты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налогов  (располагаемый  доход)  можно  будет  получить,  затрачивая  меньше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усилий.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Отдача  от  дополнительных  инвестиций  будет  получена  не  сразу,  а   вот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увеличение потребления при снижении налогов расширит совокупный спрос.  Рост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спроса опередит увеличение предложения, что  может  привести  к  инфляции  и</w:t>
      </w:r>
    </w:p>
    <w:p w:rsidR="00F01A78" w:rsidRDefault="00F01A78" w:rsidP="00F01A78">
      <w:pPr>
        <w:pStyle w:val="HTML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Стр.16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бюджетному дефициту.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Наконец, на практике бывает трудно определить,  находится  экономика  дальше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или ближе точки А на кривой Лаффера. Если экономика стартует в точке  С,  то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снижение  налоговых   ставок   действительно   может   увеличить   налоговые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поступления, но  если  движение  начнется  из  точки  В,  то  неминуем  рост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дефицита  бюджета  вследствие  падения  налоговых   поступлений   со   всеми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вытекающими негативными последствиями.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3B02C0" w:rsidRPr="004C080D" w:rsidRDefault="003B02C0" w:rsidP="003B02C0">
      <w:pPr>
        <w:pStyle w:val="HTML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C080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</w:t>
      </w:r>
      <w:r w:rsidR="00DA6E2B" w:rsidRPr="004C080D">
        <w:rPr>
          <w:rFonts w:ascii="Times New Roman" w:hAnsi="Times New Roman" w:cs="Times New Roman"/>
          <w:b/>
          <w:color w:val="333333"/>
          <w:sz w:val="24"/>
          <w:szCs w:val="24"/>
        </w:rPr>
        <w:t>3)</w:t>
      </w:r>
      <w:r w:rsidRPr="004C080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Особенности стабилизационной политики.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Стабилизационная политика в переходной экономике имеет  целью  восстановление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потенциального или близкого к нему объема  выпуска  и  соответствующего  ему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уровня  занятости,  снижение  инфляции,  ликвидацию  чрезмерного  бюджетного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дефицита, стабилизацию валютного курса.  Стабилизационная  политика  нередко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включает в себя и регулирование заработной  платы  («политику  доходов»),  в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том числе временное замораживание заработной платы  и  цен  для  преодоления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высокой инфляции.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Преодоление  высокой  инфляции,  ее  снижение  в   условиях   неустойчивости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развития в переходной экономике является важнейшим показателем  и  критерием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экономической стабилизации.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Выделяют два главных варианта стабилизационной  политики:  ортодоксальную  и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гетеродоксную или их комбинации. Ортодоксальная  программа  ориентирована  в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основном  на  действие  рыночных  регуляторов  –   либерализацию   цен   при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ограничениях роста заработной платы,  либерализацию  практически  всех  сфер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хозяйственной  деятельности,  включая   внешнеэкономическую,   что   создает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особенно  жесткие  конкурентные  условия  для   отечественных   предприятий.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Действия государства  ограничиваются  проблемами  сбалансированного  бюджета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(что связывается с ограничениями  государственных  расходов)  и  поддержания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темпов прироста денежной массы,  соответствующих  росту  реального  выпуска.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Предполагается , что рынок сам восстановит макроэкономическое равновесие,  а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проведение рестриктивной  политики  государственных  расходов  и  достаточно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жесткие монетарные меры позволят снять излишек совокупного спроса и  снизить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уровень  инфляции.  Обычно  ортодоксальная  программа  проводится  в   жизнь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методом «шоковой терапии».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Гетеродоксная программа стабилизации  и  борьбы  с  инфляцией  рассматривает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последнюю не только как порождение  излишнего  спроса,  но  и  как  инфляцию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издержек, а значит предполагает не только  ограничение  избыточного  спроса,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но и стимулирование  предложения.  Постепенная  либерализация  хозяйственной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жизни сопровождается активной  регулирующей  политикой  государства.  Долгое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время сохраняется контроль государства над ценами товаров и  услуг,  имеющих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важное значение для народного хозяйства в целом  (в  том  числе  и  в  плане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снижения   издержек),   либо   особую   социальную   значимость   (топливно-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энергетические  ресурсы,  транспорт,   коммунальные   услуги   и   некоторые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продовольственные и промышленные товары).  Государство  оставляет  за  собой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также внешнеэкономический  и  валютный  контроль.  Участвуя  в  формировании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рыночной инфраструктуры, государство одновременно поддерживает особо  важные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отрасли экономики как через  прямые  субсидии,  так  и  косвенно  с  помощью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налогового стимулирования. Гетеродоксная   стабилизационная  политика  также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предполагает возможность временного ограничения роста доходов, но на фоне  в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значительной  степени  контролируемого  роста  цен.   Борьба   с   дефицитом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госбюджета  не  носит  самодовлеющего  характера,  а  инфляционное  давление</w:t>
      </w:r>
    </w:p>
    <w:p w:rsidR="00F01A78" w:rsidRDefault="00F01A78" w:rsidP="00F01A78">
      <w:pPr>
        <w:pStyle w:val="HTML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Стр.17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дефицита на экономику преодолевается переходом от   монетаризации  дефицита,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т.е. его  эмиссионного  покрытия,  к  долговому  финансированию  (с  помощью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974DF2">
        <w:rPr>
          <w:rFonts w:ascii="Times New Roman" w:hAnsi="Times New Roman" w:cs="Times New Roman"/>
          <w:color w:val="333333"/>
          <w:sz w:val="24"/>
          <w:szCs w:val="24"/>
        </w:rPr>
        <w:t>выпуска государственных ценных бумаг).</w:t>
      </w:r>
    </w:p>
    <w:p w:rsidR="003B02C0" w:rsidRPr="00974DF2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3B02C0" w:rsidRPr="004C080D" w:rsidRDefault="003B02C0" w:rsidP="003B02C0">
      <w:pPr>
        <w:pStyle w:val="HTML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C080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</w:t>
      </w:r>
      <w:r w:rsidR="00DA6E2B" w:rsidRPr="004C080D">
        <w:rPr>
          <w:rFonts w:ascii="Times New Roman" w:hAnsi="Times New Roman" w:cs="Times New Roman"/>
          <w:b/>
          <w:color w:val="333333"/>
          <w:sz w:val="24"/>
          <w:szCs w:val="24"/>
        </w:rPr>
        <w:t>4)</w:t>
      </w:r>
      <w:r w:rsidRPr="004C080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“Компромиссная” теория борьбы с инфляцией.</w:t>
      </w:r>
    </w:p>
    <w:p w:rsidR="003B02C0" w:rsidRPr="004C080D" w:rsidRDefault="003B02C0" w:rsidP="003B02C0">
      <w:pPr>
        <w:pStyle w:val="HTML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3B02C0" w:rsidRPr="00DA6E2B" w:rsidRDefault="00DA6E2B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 xml:space="preserve">       </w:t>
      </w:r>
      <w:r w:rsidR="003B02C0" w:rsidRPr="00DA6E2B">
        <w:rPr>
          <w:rFonts w:ascii="Times New Roman" w:hAnsi="Times New Roman" w:cs="Times New Roman"/>
          <w:color w:val="333333"/>
          <w:sz w:val="24"/>
          <w:szCs w:val="24"/>
        </w:rPr>
        <w:t>На практике в  основе  большинства  вариантов  стратегии  активной  борьбы  с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инфляцией  лежит  т.н.  компромиссная  теория  инфляции,  в  соответствии  с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которой  динамики  безработицы  и  инфляции  взаимообратны.  Ранее  политика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борьбы с инфляцией опиралась на кривую Филипса, в  последние  же  годы  упор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переносится на т.н. теорию естественного уровня  безработицы.  Т.к.  наличие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множества неожиданных экономических потрясений, смещающих графики  спроса  и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предложения  вертикально  и  горизонтально,  фактически  превращают   кривую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Филипса  из  пологой   в   ломаную   линию,   теоретически   и   практически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малопригодную.   По   этой   причине   кривая   Филипса,   некогда   активно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применявшаяся кейнсианцами, сейчас все активнее дополняется,  а  зачастую  и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полностью подменяется теорией естественного уровня безработицы.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 xml:space="preserve"> Естественным называют такой  уровень  безработицы,  при  котором  динамично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уравновешиваются факторы, влияющие на изменение заработной платы и цен.  При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нем достигается умеренная взаимная  стабильность  цен  и  заработной  платы.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Естественный  уровень  должен  отвечать   следующему   важному   требованию: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занятость должна  быть  достаточной  для  эффективного  развития  экономики.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Безработица при естественном уровне равна сумме  фрикционной  и  структурной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ее частей при отсутствии циклической безработицы.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Естественным такой уровень можно назвать еще и потому,  что  он  достигается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через естественный для рынка механизм смены фаз подъема  и  кризиса  в  ходе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экономического  цикла  при   минимизации   государственного   вмешательства.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Рассмотрим механизм достижения естественного уровня.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При падении безработицы ниже естественного уровня  в  период  экономического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бума,  как  правило,  увеличиваются  издержки,  в  результате  растет   темп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инфляции. Повышенный таким образом уровень инфляции увеличивается  людьми  в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их будущей  экономической  деятельности,  отражается  в  контрактах  (теория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рациональных  ожиданий).   Соответственно   усиливается   темп   инерционной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инфляции.</w:t>
      </w:r>
    </w:p>
    <w:p w:rsidR="003B02C0" w:rsidRPr="00DA6E2B" w:rsidRDefault="00AD041C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</w:t>
      </w:r>
      <w:r w:rsidR="003B02C0" w:rsidRPr="00DA6E2B">
        <w:rPr>
          <w:rFonts w:ascii="Times New Roman" w:hAnsi="Times New Roman" w:cs="Times New Roman"/>
          <w:color w:val="333333"/>
          <w:sz w:val="24"/>
          <w:szCs w:val="24"/>
        </w:rPr>
        <w:t>Последний определяется  эмпирически.  К  сожалению,  не  ясно,  сколько  лет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необходимо  экономике  для  адаптации  к   различного   рода   экономическим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потрясениям, т.е. для  достижения  естественного  уровня.  При  этом  нельзя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забывать и о  пределах  терпимости  населения  к  экономическим  неурядицам.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Многое зависит и от неожиданности самого потрясения. Все  это  не  может  не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поставить под сомнение теорию естественного уровня, так же, как  ранее  была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оспорена кривая Филипса.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Проблема необходимости платить безработицей за  снижение  инфляции  решается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неоднозначно. Это дилемма. Часть экономистов утверждают,  что  количественно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такая  плата  невелика,  другие  же   говорят   о   морально-психологической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вредности даже незначительного роста безработицы. В любом случае,  никто  не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доказал, что уволить человека для экономики  выгоднее,  чем  обеспечить  его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работой и получить в итоге большее количество продукта.</w:t>
      </w:r>
    </w:p>
    <w:p w:rsidR="004C080D" w:rsidRDefault="004C080D" w:rsidP="004C080D">
      <w:pPr>
        <w:pStyle w:val="HTML"/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</w:pPr>
    </w:p>
    <w:p w:rsidR="003B02C0" w:rsidRPr="00AD041C" w:rsidRDefault="003B02C0" w:rsidP="003B02C0">
      <w:pPr>
        <w:pStyle w:val="HTML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 xml:space="preserve">    </w:t>
      </w:r>
      <w:r w:rsidR="004C080D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IV</w:t>
      </w:r>
      <w:r w:rsidR="004C080D" w:rsidRPr="004C080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. </w:t>
      </w:r>
      <w:r w:rsidRPr="00AD041C">
        <w:rPr>
          <w:rFonts w:ascii="Times New Roman" w:hAnsi="Times New Roman" w:cs="Times New Roman"/>
          <w:b/>
          <w:color w:val="333333"/>
          <w:sz w:val="24"/>
          <w:szCs w:val="24"/>
        </w:rPr>
        <w:t>Проблема инфляции в России.</w:t>
      </w:r>
    </w:p>
    <w:p w:rsidR="003B02C0" w:rsidRPr="00AD041C" w:rsidRDefault="003B02C0" w:rsidP="003B02C0">
      <w:pPr>
        <w:pStyle w:val="HTML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В экономической жизни России после семи лет активных рыночных  реформ,  после</w:t>
      </w:r>
    </w:p>
    <w:p w:rsidR="00F01A78" w:rsidRDefault="00F01A78" w:rsidP="00F01A78">
      <w:pPr>
        <w:pStyle w:val="HTML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Стр.18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достижения официально  провозглашенной  финансовой  стабилизации  разразился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финансовый крах, страна, по существу,  объявлена  банкротом.  В  тот  момент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правительство заявило, что государство не в состоянии  осуществлять  текущие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платежи по внешнему и внутреннему долгу, а российские банки не  в  состоянии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погасить свои обязательства перед вкладчиками и внешними кредиторами.  Одним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из первых следствий краха стал  рост  цен.  Потребительские  цены  (основной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показатель инфляции) выросли за сентябрь 1998 г. На 38%, за октябрь-на 5  %.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Рост цен за 1998 г. Превысил 60 % при  11  %  в  феврале  1997  г.  Инфляция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возвратилась,  и  это  тем  более   печально,   что   именно   снижение   ее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провозглашалось  главной  целью  не  только  кредитно-денежной,  но  и  всей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экономической политики. Под снижение инфляции брали кредиты за рубежом,  был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создан и раздут рынок государственных ценных бумаг.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Основная  причина  столь  негативного   поворота   событий   заключается   в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несоответствии проводимых реформ социально-политической обстановке в  стране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и реальному экономическому состоянию общества.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Главным направлением реформ были избраны немедленная трансформация  денежно-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ценностного механизма и бездумное  крушение  государственного  регулирования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экономики: либерализация цен и валютных отношений; отмена монополии  внешней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торговли, скоротечная приватизация государственных  предприятий  и  т.д.  Но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было упущено производство,  которое  немедленно  стало  сокращаться,  и  это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продолжается до сих пор.</w:t>
      </w:r>
    </w:p>
    <w:p w:rsidR="003B02C0" w:rsidRPr="00DA6E2B" w:rsidRDefault="00AD041C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</w:t>
      </w:r>
      <w:r w:rsidR="003B02C0" w:rsidRPr="00DA6E2B">
        <w:rPr>
          <w:rFonts w:ascii="Times New Roman" w:hAnsi="Times New Roman" w:cs="Times New Roman"/>
          <w:color w:val="333333"/>
          <w:sz w:val="24"/>
          <w:szCs w:val="24"/>
        </w:rPr>
        <w:t>Устанавливается, таким образом, почти  функциональная  зависимость  динамики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цен от количества денег в обращении.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В целом связь между денежной массой и динамикой цен еще должным  образом  не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формализована, пока  можно  говорить  о  том,  что  растут  параллельно  оба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показателя.  Но  это  слишком  общая  зависимость,  чтобы  из  нее  выводить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однозначные причинные связи.  Наиболее  приемлемое  истолкование  состоит  в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том, что эти величины взаимно влияют друг  на  друга,  причины  и  следствия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меняются местами. Все зависит от того, какая  из  двух  классических  сторон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больше влияет на уровень цен: предложение,  т.е.  предприятия-производители,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монополисты-продавцы, либо спрос, т.е.  покупатели,  получившие  доходы,  не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связанные с производством товаров и услуг. В России, скорее всего, оба  этих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фактора  действуют  одновременно,  но   преобладает,   видимо,   предложение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представленное  продавцами-монополистами.  Поэтому  и  отставание   денежной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массы от динамики цен в течение всей либерализационной  реформы,  начиная  с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1992 г., не препятствует  инфляции.  Реформаторы  немонетаристскую  инфляцию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(инфляцию предложения)  стали  укрощать  монетаристскими  методами,  зажимая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денежную массу и ограничивая платежеспособный спрос, что  и  вызвало  резкое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падение производства, ибо всякому монополисту  проще  и  выгоднее  сокращать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производство и повышать цены, чем наращивать его объемы и снижать цены.  Вот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это несоответствие природы российской инфляции и метода  «борьбы»  с  нею  и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составляет главную особенность инфляционной ситуации в стране.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Предприятия всячески занижают прибыль в своей отчетности, чтобы  не  платить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налоги и использовать большую долю валового  дохода  на  нужды  потребления.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Естественно, что у предприятий нет склонности  и  к  инвестированию,  объемы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капитальных вложений падают больше, чем  текущее  производство,  амортизация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фактически потеряна  как  источник  инвестиций,  она  растворилась  в  общей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валовой выручке, предприятия не только стремятся к максимальному росту  цен,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но и стараются присвоить все инфляционные доходы.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Именно  поведение  предприятий  является  основной  причиной   инфляции,   и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вследствие этого преобладающей формой  ее  в  России  является  не  инфляция</w:t>
      </w:r>
    </w:p>
    <w:p w:rsidR="00F01A78" w:rsidRDefault="00F01A78" w:rsidP="00F01A78">
      <w:pPr>
        <w:pStyle w:val="HTML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Стр.19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спроса, которая связана с  денежной  массой,  а  инфляция  предложения.  Она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означает, что в связке «денежная масса  –  уровень  цен»  исходным  является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уровень цен, а денежная масса приспосабливается к нему.  Упорное  следование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в этом  случае  политике  ограничения  роста  денежной  массы  не  уменьшает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инфляцию, а создает дополнительные трудности в хозяйстве, которые,  в  конце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концов, сводятся к падению объема производства.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Помимо различения видов инфляции (спроса и предложения)  важно  учесть,  что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на инфляцию влияют не  только  экономические,  но  также  и  политические  и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социальные факторы. Исторический  опыт  показывает,  что  войны,  революции,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реформы и др.социальные потрясения, как  правило,  сопровождаются  вспышками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инфляции. Показатель ее  можно  рассматривать  как  своеобразный  индикатор,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характеризующий состояние хозяйства, а заодно общества  и  страны  в  целом.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Чем ниже уровень инфляции, тем благополучнее  экономика  и  страна.  В  этой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связи понятно, что характеристика инфляции  как  «чисто  денежного  явления»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неприемлема  для  большинства  стран,  хотя  никто  не  отрицает   возможную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зависимость между денежной массой и уровнем цен.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Необоснованная  антиинфляционная   политика   в   течение   1992-1997   гг.,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выразившаяся  в  «зажиме»  денежной  массы,  привела  к  глобальному   росту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неплатежей,  массовому  распространению  суррогатов  денег,  повышению  роли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бартера в хозяйственных  связях.  Эти  процессы  только  с  первого  взгляда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представляются «техническими»: на самом деле  за  ними  скрываются  глубокие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провалы  в  организации  нормального  производства  и   обращения   товаров.</w:t>
      </w:r>
    </w:p>
    <w:p w:rsidR="003B02C0" w:rsidRPr="00DA6E2B" w:rsidRDefault="00AD041C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r w:rsidR="003B02C0" w:rsidRPr="00DA6E2B">
        <w:rPr>
          <w:rFonts w:ascii="Times New Roman" w:hAnsi="Times New Roman" w:cs="Times New Roman"/>
          <w:color w:val="333333"/>
          <w:sz w:val="24"/>
          <w:szCs w:val="24"/>
        </w:rPr>
        <w:t>Все  это  создает  условия  для  появления  специальных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структур,  осуществляющих  подобные  операции,  получающих  от  них  большие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выгоды и заинтересованных в сохранении таких  архаичных,  странных,  но  для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России,  к  сожалению,  реальных  отношений.  Естественно,  что  эти   формы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хозяйственных связей создают питательную среду для мошенничества,  порождают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«тень» и криминал.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Созданная за годы реформ ситуация глобального денежного  голода  в  реальном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секторе  исключает  его  нормальное  развитие.   У   предприятий   недостает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оборотного  капитала,  ограниченность  свободных  денежных  ресурсов   резко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повышает процент, т.е. плату, за их привлечение, поэтому  кредит  недоступен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предприятиям.</w:t>
      </w:r>
    </w:p>
    <w:p w:rsidR="003B02C0" w:rsidRPr="00DA6E2B" w:rsidRDefault="00AD041C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</w:t>
      </w:r>
      <w:r w:rsidR="003B02C0" w:rsidRPr="00DA6E2B">
        <w:rPr>
          <w:rFonts w:ascii="Times New Roman" w:hAnsi="Times New Roman" w:cs="Times New Roman"/>
          <w:color w:val="333333"/>
          <w:sz w:val="24"/>
          <w:szCs w:val="24"/>
        </w:rPr>
        <w:t>В  силу  необходимости  становления  рынка  государственных  обязательств  с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самого  начала  базировалось   на   очень   шаткой   основе:   обязательства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продавались на очень короткий  срок  и  были  высокодоходны.  Это  с  учетом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падения производства и реальных  доходов  и  предопределило  грядущий  крах.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Главным  результатом  действий  правительства  и  Центрального  банка  стало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обвальное падение курса рубля, и в этом выявилось  наглядное  доказательство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бессмысленности той антиинфляционной политики,  которая  ими  проводилась  с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1995  г.  Ведь  кроме  снижения  темпов  инфляции   была   провозглашена   и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стабильность курса рубля как главная задача  денежно-кредитной  политики.  И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когда казалось, что до поставленной цели  рукой  подать,  все  покатилось  в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пропасть. Падение курса рубля  немедленно  вызвало  рост  цен  на  импортные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товары, а затем и на отечественную продукцию.  Круг  замкнулся.  Результатом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политики, направленной  на  подавление  инфляции  и  сохранение  стабильного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курса рубля, стали вспышка  инфляции  и  падение  курса  рубля.  Таков  итог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слепого и упрямого выполнения рекомендаций монетаристов,  непонимания  того,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что  эти  рекомендации  рассчитаны   на   совершенно   иную   экономическую,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политическую и социальную обстановку.</w:t>
      </w:r>
    </w:p>
    <w:p w:rsidR="003B02C0" w:rsidRPr="00DA6E2B" w:rsidRDefault="00AD041C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</w:t>
      </w:r>
      <w:r w:rsidR="003B02C0" w:rsidRPr="00DA6E2B">
        <w:rPr>
          <w:rFonts w:ascii="Times New Roman" w:hAnsi="Times New Roman" w:cs="Times New Roman"/>
          <w:color w:val="333333"/>
          <w:sz w:val="24"/>
          <w:szCs w:val="24"/>
        </w:rPr>
        <w:t>Деградация  сельского  хозяйства   за   годы   реформ   создала   постоянную</w:t>
      </w:r>
    </w:p>
    <w:p w:rsidR="00F01A78" w:rsidRDefault="00F01A78" w:rsidP="00F01A78">
      <w:pPr>
        <w:pStyle w:val="HTML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Стр.20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потребность  в   систематическом   ввозе   продовольствия.   Под   давлением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иностранной конкуренции сократилось  или  прекратилось  производство  многих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видов промышленной продукции (одежда, обувь, телевизоры, автомобили,  видео-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и  аудиотехника  и  т.д.).  Поэтому,  несмотря  на  падение   курса   рубля,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номинальный объем импорта в  рублях  будет  возрастать.  А  это  и  означает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инфляцию.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Своеобразием нашей  экономической  ситуации  является  постоянный  спрос  на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наличные доллары. Поспешно осуществляя конвертируемость рубля,  не  считаясь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с  отсутствием  реальных  предпосылок   для   нее,   реформаторы   явно   не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предполагали такого явления, как тотальная долларизация  всех  экономических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отношений в России. Доллар стал внутренней валютой России, точный объем  его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наличной массы в  России  неизвестен,  но  он  значительно  больше  рублевой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денежной массы (в пересчете по текущему курсу). При  этом  доллар  почти  на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100 % выступает в наличной форме, а  рублевая  масса  более  чем  наполовину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состоит  из  безналичных  денег.  Спрос  на  доллары  обусловлен  тем,   что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население и многие  фирмы  используют  доллары  как  средство  накопления  и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сбережения.  Долларами  расплачиваются  при  приобретении   недвижимости   и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дорогих товаров. Еще один  источник  спроса  на  доллары-вывоз  капитала  за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границу, но для этого он должен превратиться в доллары. Этим  поддерживается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постоянный и  значительный  спрос  на  наличные  доллары,  подрывающий  курс</w:t>
      </w:r>
    </w:p>
    <w:p w:rsidR="003B02C0" w:rsidRPr="00DA6E2B" w:rsidRDefault="003B02C0" w:rsidP="00AD041C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 xml:space="preserve">рубля. </w:t>
      </w:r>
    </w:p>
    <w:p w:rsidR="003B02C0" w:rsidRPr="00DA6E2B" w:rsidRDefault="00AD041C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</w:t>
      </w:r>
      <w:r w:rsidR="003B02C0" w:rsidRPr="00DA6E2B">
        <w:rPr>
          <w:rFonts w:ascii="Times New Roman" w:hAnsi="Times New Roman" w:cs="Times New Roman"/>
          <w:color w:val="333333"/>
          <w:sz w:val="24"/>
          <w:szCs w:val="24"/>
        </w:rPr>
        <w:t>Основной вывод из всего вышеизложенного:  нельзя  подавлять  инфляцию  любой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ценой, и, прежде всего  за  счет  падения  производства,  отрывать  денежно-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кредитную  сферу  от  реального  сектора,  конвертируемость   рубля   должна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следовать за  достижением  устойчивого  и  значительного  по  своим  объемам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экспорта товаров и услуг, а  обратная  последовательность  событий  ведет  к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бесконечному обесценению национальной валюты.  Как  минимум  экспорт  должен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покрывать импорт, взятые  иностранные  кредиты  должны  использоваться  так,</w:t>
      </w:r>
    </w:p>
    <w:p w:rsidR="003B02C0" w:rsidRPr="00DA6E2B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чтобы  создавать  предпосылки  возврата  денег  и  уплаты  процентов,  а  не</w:t>
      </w:r>
    </w:p>
    <w:p w:rsidR="003B02C0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A6E2B">
        <w:rPr>
          <w:rFonts w:ascii="Times New Roman" w:hAnsi="Times New Roman" w:cs="Times New Roman"/>
          <w:color w:val="333333"/>
          <w:sz w:val="24"/>
          <w:szCs w:val="24"/>
        </w:rPr>
        <w:t>проедаться и тем более не разворовываться.</w:t>
      </w:r>
    </w:p>
    <w:p w:rsidR="007A657E" w:rsidRPr="00DA6E2B" w:rsidRDefault="007A657E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Pr="00D46FDD">
        <w:rPr>
          <w:rFonts w:ascii="Times New Roman" w:hAnsi="Times New Roman" w:cs="Times New Roman"/>
          <w:color w:val="333333"/>
          <w:sz w:val="24"/>
          <w:szCs w:val="24"/>
          <w:lang w:val="en-US"/>
        </w:rPr>
        <w:t>IV</w:t>
      </w:r>
      <w:r w:rsidRPr="00D46FDD">
        <w:rPr>
          <w:rFonts w:ascii="Times New Roman" w:hAnsi="Times New Roman" w:cs="Times New Roman"/>
          <w:color w:val="333333"/>
          <w:sz w:val="24"/>
          <w:szCs w:val="24"/>
        </w:rPr>
        <w:t>. Особенности российского рынка труда.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 xml:space="preserve">    Становление рыночных отношений всегда  затрагивает  одну  из  важнейших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сфер  экономики  –  занятость  трудовых  ресурсов.  В  дореформенный  период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обеспечение занятости населения  основывалось  на  командно-административных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методах:  лица,  достигшие   шестнадцатилетнего  возраста   и   не   имеющие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ограничений по  здоровью,  были  обязаны  либо  учиться,  либо  работать.  В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противном случае они в принудительном порядке  направлялись  на  работу  или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преследовались по закону  (объявлялись  «тунеядцами»).  Иными  словами,  все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трудоспособное население  страны  было  крепостным  у  государства,  которое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предписывало, где и по  какой  профессии  должен  трудиться  человек,  какую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зарплату он должен получать, какие иметь льготы.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 xml:space="preserve">    Отличительной особенностью рыночной экономики является то, что  человек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самостоятельно принимает решение о том, работать ему  или  нет.  Государство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не вправе заставить его трудиться, что закреплено в «Законе о занятости».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 xml:space="preserve">    Стремление    обеспечить    практически     стопроцентную     занятость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трудоспособного населения в ущерб экономической  эффективности  производства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привело к тому, что на многих предприятиях имел  место  не  дефицит  рабочей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силы, а ее излишек. В результате этого в условиях  командно-административной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экономики при формальном отсутствии безработицы она фактически  существовала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в «скрытой» форме: часть  работников  фактически  только  присутствовала  на</w:t>
      </w:r>
    </w:p>
    <w:p w:rsidR="00F01A78" w:rsidRDefault="00F01A78" w:rsidP="00F01A78">
      <w:pPr>
        <w:pStyle w:val="HTML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Стр.21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работе, имитируя трудовую деятельность.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 xml:space="preserve">    Реформирование экономики России со  всей  остротой  поставило  проблему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становления рынка труда как одной из подсистем всего рыночного механизма.  С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началом реформ многие предприятия стали сокращать излишнюю рабочую силу,  то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есть «скрытая» форма безработицы перешла в «открытую». Уже к концу  1991  г.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в стране появились  первые  безработные.  Однако  нормально  функционирующая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рыночная экономика  предполагает  наличие  безработицы.  Общепризнанно,  что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если показатель безработицы не превышает 5%, то ситуация на рынке  труда  не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является напряженной: человек, ищущий работу,  может  достаточно  быстро  ее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найти. В то же время работодателю достаточно сложно заполнить вакансию.  При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превышении данного уровня на рынке труда  складывается  зеркальна  ситуация: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теперь безработному трудно найти работу, в то время как  работодатели  имеют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возможность выбирать тех, кто им больше всего подходит.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 xml:space="preserve">    В этой ситуации одной из  основных  экономических  функций  государства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является проведение такой экономической политики, которая обеспечивала бы  в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стране занятость на уровне экономически  эффективном  (то  есть  таком,  при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котором уровень безработицы не превышал 5%).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 xml:space="preserve">    Отличительной особенностью рынка труда было активное сокращение  женщин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и лиц с высшим образованием. Однако в  настоящее  время  ситуация  несколько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изменилась: все чаще безработными становятся мужчины  и  те,  кто  не  имеет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специального профессионального образования, то есть все больше растет  спрос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на квалифицированную  рабочую  силу,  имеющую  специальную  профессиональную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подготовку.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 xml:space="preserve">    В настоящее время в нашей  стране  распространена  неполная,  частичная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занятость, когда работник трудится не 40,  а  18  часов  в  неделю.  Очагами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незанятости в России становятся Кировская, Свердловская  области,  Челябинск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и Пермь, Омск,  Хабаровск,  Иркутск.  Безработица  относительно  выше  среди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молодежи и женщин.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 xml:space="preserve">    Фактором,  стимулирующим  безработицу,  является  такой  процесс,   как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миграция рабочей силы. В весенне-летний период в России работают  около  500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тысяч  иностранцев. Их доля особенно значительна в строительной индустрии  и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сфере услуг.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 xml:space="preserve">    Стоит отметить парадокс, связанный с  падением  эффективности  труда  в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России. За  шесть  лет  (1990  –  1995  г.г.)  этот  показатель  снизился  в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промышленности на 51,4% (в легкой промышленности – на 85%, машиностроении  –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на 66%, пищевой – на 59%, а в цветной металлургии – на 16%, ТЭК  –  на  34%,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черной металлургии – на 42%). Если уровень занятости  будет  оставаться  при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той же отраслевой и товарной структуре,  то  производству  неминуемо  грозит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технологический застой.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 xml:space="preserve">    Становлению рынка труда в России препятствует ряд причин: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1. Рынок труда не сбалансирован:  с  одной  стороны,  существует  достаточно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 xml:space="preserve">   большое число вакантных рабочих  мест,  с  другой  стороны,  значительное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 xml:space="preserve">   число безработных, чья профессиональная или  квалификационная  подготовка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 xml:space="preserve">   не соответствует требованиям работодателей.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2.  По-прежнему  существуют  административные  и  правовые  ограничения   на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 xml:space="preserve">   миграцию рабочей силы (институт прописки).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3.  Отсутствует  реальный  рынок  доступного  жилья,  что  также  сдерживает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 xml:space="preserve">   территориальное перераспределение трудовых ресурсов.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4.  Экономика  все  еще  остается  высоко  монополизованной,  что  позволяет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 xml:space="preserve">   работодателям диктовать  условия  занятости,  а  работники  вынуждены  их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 xml:space="preserve">   принимать.</w:t>
      </w:r>
    </w:p>
    <w:p w:rsidR="00F01A78" w:rsidRDefault="00F01A78" w:rsidP="00D50DE8">
      <w:pPr>
        <w:pStyle w:val="HTML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Стр.2</w:t>
      </w:r>
      <w:r w:rsidR="00D50DE8">
        <w:rPr>
          <w:rFonts w:ascii="Times New Roman" w:hAnsi="Times New Roman" w:cs="Times New Roman"/>
          <w:color w:val="333333"/>
          <w:sz w:val="24"/>
          <w:szCs w:val="24"/>
        </w:rPr>
        <w:t>2</w:t>
      </w:r>
    </w:p>
    <w:p w:rsidR="00D46FDD" w:rsidRPr="00D46FDD" w:rsidRDefault="00F01A78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</w:t>
      </w:r>
      <w:r w:rsidR="00D46FDD" w:rsidRPr="00D46FDD">
        <w:rPr>
          <w:rFonts w:ascii="Times New Roman" w:hAnsi="Times New Roman" w:cs="Times New Roman"/>
          <w:color w:val="333333"/>
          <w:sz w:val="24"/>
          <w:szCs w:val="24"/>
        </w:rPr>
        <w:t>Безработица пагубно сказывается на всей  жизни  общества.  Она,  прежде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всего,  снижает  уровень  реального   фактического   выпуска   национального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продукта.  В  западной  макроэкономической  теории  и  практике   исчисление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потенциальных потерь продукции и услуг в результате вытеснения рабочей  силы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осуществляется на основе закона Оукена: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В% = А% (U% - FEU%),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 xml:space="preserve">    где В% - процентное  изменение  фактически  произведенной  продукции  в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сравнении с национальным продуктом при полной занятости;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 xml:space="preserve">    А%  -  коэффициент  Оукена,  показывающий,  во  сколько  раз  изменится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(увеличится или уменьшится) национальный продукт при изменении  фактического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уровня безработицы на определенную процентную величину;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 xml:space="preserve">    U% - процентное изменение уровня фактической безработицы по сравнению с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процентным изменением ее уровня полной занятости(FEU%).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 xml:space="preserve">       Оукен вычислил, что эмпирическое значение  введенного  им  в  анализ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коэффициента для постиндустриальных западных экономик колеблется в  значении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А = 2.5. Это означает, что превышение  фактического  уровня  безработицы  на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один  процент  над  величиной  (FEU%)   приводит   к   уменьшению   валового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национального  продукта  на  2.5%  по  сравнению  с  потенциально  возможным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уровнем  ВНП.  FEU   также  называют  «естественной   нормой   безработицы».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Считается, что при естественной норме безработицы не происходит  возрастания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общего уровня цен, то есть инфляции.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 xml:space="preserve">    Для последней четверти ХХ  века  характерна  возросшая  гибкость  рынка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труда. Повсеместное распространение получает надомничество. Иным  становится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его экономическое содержание. Теперь это не просто частично безработные  или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женщины, обремененные семьей, но  квалифицированные  рабочие,  располагающие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персональными  компьютерами,  терминалами,  современными  средствами  связи.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Распространение «электронного надомничества» создает гибкие  рабочие  места,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снижает для предпринимателей расходы  на  помещения,  отопление,  освещение.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Вместе с тем подобные сдвиги  в  структуре  занятости  создают  новый  стиль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жизни: труд  обогащается,  возрастают  самостоятельность  и  ответственность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работника –  наряду  с  возможными  тяготами  самоизоляции  и  более  низкой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профсоюзной организованностью.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 xml:space="preserve">    Тенденции  к  гибкости  затронули  и  рабочее  время.   Предприниматели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стремятся закрепить в коллективных договорах схему гибкости трудового  года,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то  есть  право  изменять  продолжительность   труда   на   предприятиях   в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зависимости от колебаний спроса.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 xml:space="preserve">    Две  противоположные  позиции:  безработица  –   вынужденное   явление,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причиной  которого  является  недостаток  совокупного  спроса   (Кейнс),   и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зависимость  предложения  труда  от  уровня  зарплаты,  неповышение  которой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снижает инфляцию и благотворно влияет на условия производства  и  занятость,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-  продолжают  сосуществовать  в  теории  занятости.  В   сложных   условиях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переходной экономики проблема безработицы  выглядит  неразрешимой.  С  одной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стороны, никак не хотелось бы допускать развития массовой безработицы, но  с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другой – не следует препятствовать высвобождению работников,  связанному  со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структурной перестройкой.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 xml:space="preserve">    Мы заметили, что доля  зарплаты  в  доходах  упала,  что  правительство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стремится повысить долю  трудовых  доходов  во  вновь  созданной  стоимости.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Повышение зарплаты будет стимулировать производство и  занятость.  Порой  мы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соглашаемся на финансирование нерентабельных производств с целью  сохранения</w:t>
      </w:r>
    </w:p>
    <w:p w:rsidR="00D50DE8" w:rsidRDefault="00D50DE8" w:rsidP="00D50DE8">
      <w:pPr>
        <w:pStyle w:val="HTML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Стр.23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рабочих  мест.  Кейнс  предлагал  даже  «строить  пирамиды»  для   поддержки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занятости. При этом часто упускается из виду, что слова эти были  сказаны  в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период Великой депрессии 30-х, когда безработица нарастала, а цены падали.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 xml:space="preserve">    Древние греки считали, что все дело в мере.  Следует  использовать  при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этом  разные  средства,  может  быть  комбинируя  их,   находя   оптимальные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сочетания.</w:t>
      </w:r>
    </w:p>
    <w:p w:rsidR="00D46FDD" w:rsidRPr="00D46FDD" w:rsidRDefault="00D46FDD" w:rsidP="00D46FDD"/>
    <w:p w:rsidR="00D46FDD" w:rsidRPr="00D46FDD" w:rsidRDefault="00D46FDD" w:rsidP="00D46FDD"/>
    <w:p w:rsidR="00D46FDD" w:rsidRPr="00D46FDD" w:rsidRDefault="00D46FDD" w:rsidP="00D46FDD"/>
    <w:p w:rsidR="00D46FDD" w:rsidRPr="003B02C0" w:rsidRDefault="00D46FDD" w:rsidP="00D46FDD"/>
    <w:p w:rsidR="00D46FDD" w:rsidRDefault="00D46FDD" w:rsidP="00D46FDD"/>
    <w:p w:rsidR="007A657E" w:rsidRPr="007A657E" w:rsidRDefault="007A657E" w:rsidP="007A657E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7A657E" w:rsidRPr="007A657E" w:rsidRDefault="007A657E" w:rsidP="007A657E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7A657E" w:rsidRDefault="007A657E" w:rsidP="00AD041C">
      <w:pPr>
        <w:pStyle w:val="HTML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7A657E" w:rsidRDefault="007A657E" w:rsidP="00AD041C">
      <w:pPr>
        <w:pStyle w:val="HTML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D46FDD" w:rsidRDefault="00D46FDD" w:rsidP="00AD041C">
      <w:pPr>
        <w:pStyle w:val="HTML"/>
        <w:jc w:val="center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</w:p>
    <w:p w:rsidR="00D46FDD" w:rsidRDefault="00D46FDD" w:rsidP="00AD041C">
      <w:pPr>
        <w:pStyle w:val="HTML"/>
        <w:jc w:val="center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</w:p>
    <w:p w:rsidR="00D46FDD" w:rsidRDefault="00D46FDD" w:rsidP="00AD041C">
      <w:pPr>
        <w:pStyle w:val="HTML"/>
        <w:jc w:val="center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</w:p>
    <w:p w:rsidR="00D46FDD" w:rsidRDefault="00D46FDD" w:rsidP="00AD041C">
      <w:pPr>
        <w:pStyle w:val="HTML"/>
        <w:jc w:val="center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</w:p>
    <w:p w:rsidR="00D46FDD" w:rsidRDefault="00D46FDD" w:rsidP="00AD041C">
      <w:pPr>
        <w:pStyle w:val="HTML"/>
        <w:jc w:val="center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</w:p>
    <w:p w:rsidR="00D46FDD" w:rsidRDefault="00D46FDD" w:rsidP="00AD041C">
      <w:pPr>
        <w:pStyle w:val="HTML"/>
        <w:jc w:val="center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</w:p>
    <w:p w:rsidR="00D46FDD" w:rsidRDefault="00D46FDD" w:rsidP="00AD041C">
      <w:pPr>
        <w:pStyle w:val="HTML"/>
        <w:jc w:val="center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</w:p>
    <w:p w:rsidR="00D46FDD" w:rsidRDefault="00D46FDD" w:rsidP="00AD041C">
      <w:pPr>
        <w:pStyle w:val="HTML"/>
        <w:jc w:val="center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</w:p>
    <w:p w:rsidR="00D46FDD" w:rsidRDefault="00D46FDD" w:rsidP="00AD041C">
      <w:pPr>
        <w:pStyle w:val="HTML"/>
        <w:jc w:val="center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</w:p>
    <w:p w:rsidR="00D46FDD" w:rsidRDefault="00D46FDD" w:rsidP="00AD041C">
      <w:pPr>
        <w:pStyle w:val="HTML"/>
        <w:jc w:val="center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</w:p>
    <w:p w:rsidR="004C080D" w:rsidRDefault="004C080D" w:rsidP="00AD041C">
      <w:pPr>
        <w:pStyle w:val="HTML"/>
        <w:jc w:val="center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</w:p>
    <w:p w:rsidR="004C080D" w:rsidRDefault="004C080D" w:rsidP="00AD041C">
      <w:pPr>
        <w:pStyle w:val="HTML"/>
        <w:jc w:val="center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</w:p>
    <w:p w:rsidR="004C080D" w:rsidRDefault="004C080D" w:rsidP="00AD041C">
      <w:pPr>
        <w:pStyle w:val="HTML"/>
        <w:jc w:val="center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</w:p>
    <w:p w:rsidR="004C080D" w:rsidRDefault="004C080D" w:rsidP="00AD041C">
      <w:pPr>
        <w:pStyle w:val="HTML"/>
        <w:jc w:val="center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</w:p>
    <w:p w:rsidR="004C080D" w:rsidRDefault="004C080D" w:rsidP="00AD041C">
      <w:pPr>
        <w:pStyle w:val="HTML"/>
        <w:jc w:val="center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</w:p>
    <w:p w:rsidR="00D50DE8" w:rsidRDefault="00D50DE8" w:rsidP="00AD041C">
      <w:pPr>
        <w:pStyle w:val="HTML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D50DE8" w:rsidRDefault="00D50DE8" w:rsidP="00AD041C">
      <w:pPr>
        <w:pStyle w:val="HTML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D50DE8" w:rsidRDefault="00D50DE8" w:rsidP="00AD041C">
      <w:pPr>
        <w:pStyle w:val="HTML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D50DE8" w:rsidRDefault="00D50DE8" w:rsidP="00AD041C">
      <w:pPr>
        <w:pStyle w:val="HTML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D50DE8" w:rsidRDefault="00D50DE8" w:rsidP="00AD041C">
      <w:pPr>
        <w:pStyle w:val="HTML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D50DE8" w:rsidRDefault="00D50DE8" w:rsidP="00AD041C">
      <w:pPr>
        <w:pStyle w:val="HTML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D50DE8" w:rsidRDefault="00D50DE8" w:rsidP="00AD041C">
      <w:pPr>
        <w:pStyle w:val="HTML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D50DE8" w:rsidRDefault="00D50DE8" w:rsidP="00AD041C">
      <w:pPr>
        <w:pStyle w:val="HTML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D50DE8" w:rsidRDefault="00D50DE8" w:rsidP="00AD041C">
      <w:pPr>
        <w:pStyle w:val="HTML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D50DE8" w:rsidRDefault="00D50DE8" w:rsidP="00AD041C">
      <w:pPr>
        <w:pStyle w:val="HTML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D50DE8" w:rsidRDefault="00D50DE8" w:rsidP="00AD041C">
      <w:pPr>
        <w:pStyle w:val="HTML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D50DE8" w:rsidRDefault="00D50DE8" w:rsidP="00AD041C">
      <w:pPr>
        <w:pStyle w:val="HTML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D50DE8" w:rsidRDefault="00D50DE8" w:rsidP="00AD041C">
      <w:pPr>
        <w:pStyle w:val="HTML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D50DE8" w:rsidRDefault="00D50DE8" w:rsidP="00AD041C">
      <w:pPr>
        <w:pStyle w:val="HTML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D50DE8" w:rsidRDefault="00D50DE8" w:rsidP="00AD041C">
      <w:pPr>
        <w:pStyle w:val="HTML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D50DE8" w:rsidRDefault="00D50DE8" w:rsidP="00AD041C">
      <w:pPr>
        <w:pStyle w:val="HTML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D50DE8" w:rsidRDefault="00D50DE8" w:rsidP="00AD041C">
      <w:pPr>
        <w:pStyle w:val="HTML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D50DE8" w:rsidRDefault="00D50DE8" w:rsidP="00AD041C">
      <w:pPr>
        <w:pStyle w:val="HTML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D50DE8" w:rsidRDefault="00D50DE8" w:rsidP="00AD041C">
      <w:pPr>
        <w:pStyle w:val="HTML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D50DE8" w:rsidRDefault="00D50DE8" w:rsidP="00AD041C">
      <w:pPr>
        <w:pStyle w:val="HTML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D50DE8" w:rsidRDefault="00D50DE8" w:rsidP="00AD041C">
      <w:pPr>
        <w:pStyle w:val="HTML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D50DE8" w:rsidRPr="00D50DE8" w:rsidRDefault="00D50DE8" w:rsidP="00AD041C">
      <w:pPr>
        <w:pStyle w:val="HTML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D50DE8">
        <w:rPr>
          <w:rFonts w:ascii="Times New Roman" w:hAnsi="Times New Roman" w:cs="Times New Roman"/>
          <w:color w:val="333333"/>
          <w:sz w:val="24"/>
          <w:szCs w:val="24"/>
        </w:rPr>
        <w:t>Стр.24</w:t>
      </w:r>
    </w:p>
    <w:p w:rsidR="00D50DE8" w:rsidRDefault="00D50DE8" w:rsidP="00AD041C">
      <w:pPr>
        <w:pStyle w:val="HTML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3B02C0" w:rsidRPr="008417B0" w:rsidRDefault="008417B0" w:rsidP="00AD041C">
      <w:pPr>
        <w:pStyle w:val="HTML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</w:pPr>
      <w:r w:rsidRPr="008417B0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V.</w:t>
      </w:r>
      <w:r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Заключение</w:t>
      </w:r>
    </w:p>
    <w:p w:rsidR="00D46FDD" w:rsidRPr="00AD041C" w:rsidRDefault="00D46FDD" w:rsidP="00AD041C">
      <w:pPr>
        <w:pStyle w:val="HTML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 xml:space="preserve">   В настоящее время инфляция - один из самых болезненных и опасных  процессов,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негативно воздействующих на финансы,  денежную  и  экономическую  систему  в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целом.  Инфляция  означает  не  только  снижение  покупательной  способности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денег, она подрывает возможности  хозяйственного  регулирования,  сводит  на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нет  усилия  по  проведению   структурных   преобразований,   восстановлению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нарушенных пропорций.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По своему  характеру,  интенсивности,  проявлениям  инфляция  бывает  весьма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различной, хотя и обозначается  одним  термином.  Инфляционные  процессы  не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могут рассматриваться как прямой  результат  только  определенной  политики,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политики  расширения  денежной   эмиссии   или   дефицитного   регулирования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производства, ибо рост  цен  оказывается  неизбежным  результатом  глубинных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процессов в экономике, объективным следствием нарастания диспропорций  между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спросом  и  предложением,  производством  предметов  потребления  и  средств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производства, накоплением и потреблением и т.д. В итоге процесс  инфляции  -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в различных  его  проявлениях  -  носит  не  случайный  характер,  а  весьма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устойчивый.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К  негативным  последствиям  инфляционных   процессов   относятся   снижение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реальных доходов  населения,  обесценение  сбережений  населения,  потеря  у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производителей   заинтересованности   в   создании   качественных   товаров,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ограничение продажи сельскохозяйственных  продуктов  в  городе  деревенскими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производителями в силу падения заинтересованности, в ожидании повышения  цен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на продовольствие, ухудшение условий жизни преимущественно у  представителей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социальных групп с  твердыми  доходами  (пенсионеров,  служащих,  студентов,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доходы которых формируются за счет госбюджета).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3. В странах с развитой рыночной экономикой инфляция  может  рассматриваться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 xml:space="preserve"> в качестве неотъемлемого элемента хозяйственного механизма. Однако  она  не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 xml:space="preserve"> представляет серьезной угрозы, поскольку там отработаны и достаточно широко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 xml:space="preserve"> используются методы ограничения и регулирования инфляционных  процессов.  В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 xml:space="preserve"> последние годы в США, Японии, странах Западной Европы преобладает тенденция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 xml:space="preserve"> замедления темпов инфляции.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4.  В  отличие  от  Запада  в  России  и  других   странах,   осуществляющих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преобразование    хозяйственного    механизма,     инфляционный     процесс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развертывается, как правило, в возрастающих темпах. Это  весьма  необычный,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специфический тип инфляции, плохо поддающийся сдерживанию и  регулированию.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Инфляцию поддерживают инфляционные ожидания, нарушения народнохозяйственной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сбалансированности    (дефицит     госбюджета,     отрицательное     сальдо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внешнеторгового баланса, растущая внешняя задолженность, излишняя  денежная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масса в обращении).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5. Управление инфляцией представляет важнейшую проблему денежно-кредитной  и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в целом экономической политики. Необходимо учитывать при этом многосложный,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многофакторный характер инфляции. В ее основе лежат не  только  монетарные,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но  и  другие  факторы.  При  всей  значимости  сокращения  государственных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расходов,  постепенного  сжатия  денежной  эмиссии   требуется   проведение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широкого комплекса антиинфляционных мероприятий. Среди них - стабилизация и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стимулирование производства, совершенствование налоговой системы,  создание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рыночной   инфраструктуры,   повышение   ответственности   предприятий   за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результаты хозяйственной деятельности,  изменение  обменного  курса  рубля,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проведение определенных мер по регулированию цен и доходов.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 xml:space="preserve">      Несмотря  на  замедленный  рост   существуют   явные   признаки,   что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безработица растет и будет расти в дальнейшем.  Также  имеет  место  скрытая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безработица. Два ее наиболее характерных проявления - перевод работников  на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неполный  рабочий  день  или  отправление  их  в  вынужденные  отпуска   без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сохранения заработной платы.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 xml:space="preserve">      Металлургия во всем мире переживает не лучшие  времена.  В  результате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реструктуризации предприятий значительная часть  персонала  может  оказаться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без  работы.  Исследования  ООН  позволяют  свести  воедино   информацию   о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промышленном потенциале  предприятий  рынка,  чтобы  удержать  ситуацию  под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контролем. Результаты исследований используют  в  своей  работе  Европейский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Банк и другие международные  финансовые  институты.  Нередко  они  оказывают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содействие при решении социальных вопросов.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 xml:space="preserve">      В Европе  в  результате  внедрения  новых  технологий  и  модернизаций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предприятий  50000  человек  потеряли  работу.  В  нашем   городе   массовое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сокращение  персонала  могло  стать  причиной  социального  взрыва.  Вопреки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кризису менеджерам предприятия удалось избежать  сокращения  персонала.  ММК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не банкрот. Программа перспективного развития, разработанная  на  комбинате,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позволяет с уверенностью  говорить  о  том,  что  и  в  дальнейшем  массовых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>сокращений персонала не будет.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 xml:space="preserve">      </w:t>
      </w: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D46FDD" w:rsidRP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AD041C" w:rsidRPr="00D46FDD" w:rsidRDefault="00AD041C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AD041C" w:rsidRPr="00D46FDD" w:rsidRDefault="00AD041C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AD041C" w:rsidRPr="00D46FDD" w:rsidRDefault="00AD041C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AD041C" w:rsidRPr="00D46FDD" w:rsidRDefault="00AD041C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AD041C" w:rsidRPr="00D46FDD" w:rsidRDefault="00AD041C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AD041C" w:rsidRPr="00D46FDD" w:rsidRDefault="00AD041C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AD041C" w:rsidRPr="00D46FDD" w:rsidRDefault="00AD041C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AD041C" w:rsidRDefault="00AD041C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AD041C" w:rsidRDefault="00AD041C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AD041C" w:rsidRDefault="00AD041C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AD041C" w:rsidRDefault="00AD041C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D46FDD" w:rsidRDefault="00D50DE8" w:rsidP="00D50DE8">
      <w:pPr>
        <w:pStyle w:val="HTML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Стр.25</w:t>
      </w:r>
    </w:p>
    <w:p w:rsid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D46FDD" w:rsidRDefault="00D46FDD" w:rsidP="00D46FD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3B02C0" w:rsidRPr="008417B0" w:rsidRDefault="008417B0" w:rsidP="00D46FDD">
      <w:pPr>
        <w:pStyle w:val="HTML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</w:pPr>
      <w:r w:rsidRPr="008417B0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VI.</w:t>
      </w:r>
      <w:r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 xml:space="preserve"> </w:t>
      </w:r>
      <w:r w:rsidR="00D46FDD" w:rsidRPr="008417B0">
        <w:rPr>
          <w:rFonts w:ascii="Times New Roman" w:hAnsi="Times New Roman" w:cs="Times New Roman"/>
          <w:b/>
          <w:color w:val="333333"/>
          <w:sz w:val="24"/>
          <w:szCs w:val="24"/>
        </w:rPr>
        <w:t>Список литературы</w:t>
      </w:r>
    </w:p>
    <w:p w:rsidR="00D46FDD" w:rsidRPr="00D46FDD" w:rsidRDefault="00D46FDD" w:rsidP="00D46FDD">
      <w:pPr>
        <w:pStyle w:val="HTML"/>
        <w:jc w:val="center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</w:p>
    <w:p w:rsidR="003B02C0" w:rsidRPr="00AD041C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AD041C">
        <w:rPr>
          <w:rFonts w:ascii="Times New Roman" w:hAnsi="Times New Roman" w:cs="Times New Roman"/>
          <w:color w:val="333333"/>
          <w:sz w:val="24"/>
          <w:szCs w:val="24"/>
        </w:rPr>
        <w:t>1. В.Андрианов «Деньги и инфляция» Москва. 2001 г.</w:t>
      </w:r>
    </w:p>
    <w:p w:rsidR="003B02C0" w:rsidRPr="00AD041C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AD041C">
        <w:rPr>
          <w:rFonts w:ascii="Times New Roman" w:hAnsi="Times New Roman" w:cs="Times New Roman"/>
          <w:color w:val="333333"/>
          <w:sz w:val="24"/>
          <w:szCs w:val="24"/>
        </w:rPr>
        <w:t>Баликоев В.З. «Общая экономическая теория». Учебное пособие. - Новосибирск:</w:t>
      </w:r>
    </w:p>
    <w:p w:rsidR="003B02C0" w:rsidRPr="00AD041C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AD041C">
        <w:rPr>
          <w:rFonts w:ascii="Times New Roman" w:hAnsi="Times New Roman" w:cs="Times New Roman"/>
          <w:color w:val="333333"/>
          <w:sz w:val="24"/>
          <w:szCs w:val="24"/>
        </w:rPr>
        <w:t>ООО «Издательство ЮКЭА», 1998г.</w:t>
      </w:r>
    </w:p>
    <w:p w:rsidR="003B02C0" w:rsidRPr="00AD041C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AD041C">
        <w:rPr>
          <w:rFonts w:ascii="Times New Roman" w:hAnsi="Times New Roman" w:cs="Times New Roman"/>
          <w:color w:val="333333"/>
          <w:sz w:val="24"/>
          <w:szCs w:val="24"/>
        </w:rPr>
        <w:t>«Теория переходной экономики» под ред. В.В. Герасименко. МГУ. 1997г.</w:t>
      </w:r>
    </w:p>
    <w:p w:rsidR="003B02C0" w:rsidRPr="00AD041C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AD041C">
        <w:rPr>
          <w:rFonts w:ascii="Times New Roman" w:hAnsi="Times New Roman" w:cs="Times New Roman"/>
          <w:color w:val="333333"/>
          <w:sz w:val="24"/>
          <w:szCs w:val="24"/>
        </w:rPr>
        <w:t>Булатов А.С. «Экономика». М.: Юристъ. 2001 г.</w:t>
      </w:r>
    </w:p>
    <w:p w:rsidR="003B02C0" w:rsidRPr="00AD041C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AD041C">
        <w:rPr>
          <w:rFonts w:ascii="Times New Roman" w:hAnsi="Times New Roman" w:cs="Times New Roman"/>
          <w:color w:val="333333"/>
          <w:sz w:val="24"/>
          <w:szCs w:val="24"/>
        </w:rPr>
        <w:t>К.Р. Макконнелл, С.Л. Брю «Экономикс» ИНФРА-М. 2001г.</w:t>
      </w:r>
    </w:p>
    <w:p w:rsidR="003B02C0" w:rsidRPr="00AD041C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AD041C">
        <w:rPr>
          <w:rFonts w:ascii="Times New Roman" w:hAnsi="Times New Roman" w:cs="Times New Roman"/>
          <w:color w:val="333333"/>
          <w:sz w:val="24"/>
          <w:szCs w:val="24"/>
        </w:rPr>
        <w:t>Экономическая теория / Под ред. А.И. Добрынина, Л.С. Тарасевича : Учебник</w:t>
      </w:r>
    </w:p>
    <w:p w:rsidR="003B02C0" w:rsidRPr="00AD041C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AD041C">
        <w:rPr>
          <w:rFonts w:ascii="Times New Roman" w:hAnsi="Times New Roman" w:cs="Times New Roman"/>
          <w:color w:val="333333"/>
          <w:sz w:val="24"/>
          <w:szCs w:val="24"/>
        </w:rPr>
        <w:t>для вузов. - СПб: Изд. «Питер Паблишинг», 1997.</w:t>
      </w:r>
    </w:p>
    <w:p w:rsidR="003B02C0" w:rsidRPr="00AD041C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AD041C">
        <w:rPr>
          <w:rFonts w:ascii="Times New Roman" w:hAnsi="Times New Roman" w:cs="Times New Roman"/>
          <w:color w:val="333333"/>
          <w:sz w:val="24"/>
          <w:szCs w:val="24"/>
        </w:rPr>
        <w:t>2. Чепурин М.Н. «Курс экономической теории». Киров: АСА. 1997 г.</w:t>
      </w:r>
    </w:p>
    <w:p w:rsidR="003B02C0" w:rsidRPr="00AD041C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3B02C0" w:rsidRPr="00AD041C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AD041C">
        <w:rPr>
          <w:rFonts w:ascii="Times New Roman" w:hAnsi="Times New Roman" w:cs="Times New Roman"/>
          <w:color w:val="333333"/>
          <w:sz w:val="24"/>
          <w:szCs w:val="24"/>
        </w:rPr>
        <w:t>журнал «Банковское Дело» №9, 2002 г.</w:t>
      </w:r>
    </w:p>
    <w:p w:rsidR="003B02C0" w:rsidRPr="00AD041C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AD041C">
        <w:rPr>
          <w:rFonts w:ascii="Times New Roman" w:hAnsi="Times New Roman" w:cs="Times New Roman"/>
          <w:color w:val="333333"/>
          <w:sz w:val="24"/>
          <w:szCs w:val="24"/>
        </w:rPr>
        <w:t>журнал “Деньги и кредит” № 1 , 1999 г.</w:t>
      </w:r>
    </w:p>
    <w:p w:rsidR="003B02C0" w:rsidRPr="00AD041C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AD041C">
        <w:rPr>
          <w:rFonts w:ascii="Times New Roman" w:hAnsi="Times New Roman" w:cs="Times New Roman"/>
          <w:color w:val="333333"/>
          <w:sz w:val="24"/>
          <w:szCs w:val="24"/>
        </w:rPr>
        <w:t>Газета "Коммерсант-daily", 1998: 1 октября.</w:t>
      </w:r>
    </w:p>
    <w:p w:rsidR="003B02C0" w:rsidRPr="00AD041C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AD041C">
        <w:rPr>
          <w:rFonts w:ascii="Times New Roman" w:hAnsi="Times New Roman" w:cs="Times New Roman"/>
          <w:color w:val="333333"/>
          <w:sz w:val="24"/>
          <w:szCs w:val="24"/>
        </w:rPr>
        <w:t>журнал «Общество и экономика» №6 2002год. В.Петров Инфляция в России:</w:t>
      </w:r>
    </w:p>
    <w:p w:rsidR="003B02C0" w:rsidRPr="00AD041C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AD041C">
        <w:rPr>
          <w:rFonts w:ascii="Times New Roman" w:hAnsi="Times New Roman" w:cs="Times New Roman"/>
          <w:color w:val="333333"/>
          <w:sz w:val="24"/>
          <w:szCs w:val="24"/>
        </w:rPr>
        <w:t>нынешняя ситуация и пути контроля.</w:t>
      </w:r>
    </w:p>
    <w:p w:rsidR="003B02C0" w:rsidRPr="00AD041C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AD041C">
        <w:rPr>
          <w:rFonts w:ascii="Times New Roman" w:hAnsi="Times New Roman" w:cs="Times New Roman"/>
          <w:color w:val="333333"/>
          <w:sz w:val="24"/>
          <w:szCs w:val="24"/>
        </w:rPr>
        <w:t>Белоусовы. Инфляция: факторы, механизм, стратегия преодоления. “Экономист”.</w:t>
      </w:r>
    </w:p>
    <w:p w:rsidR="003B02C0" w:rsidRPr="00AD041C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AD041C">
        <w:rPr>
          <w:rFonts w:ascii="Times New Roman" w:hAnsi="Times New Roman" w:cs="Times New Roman"/>
          <w:color w:val="333333"/>
          <w:sz w:val="24"/>
          <w:szCs w:val="24"/>
        </w:rPr>
        <w:t>1996г. №4.</w:t>
      </w:r>
    </w:p>
    <w:p w:rsidR="003B02C0" w:rsidRPr="00AD041C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AD041C">
        <w:rPr>
          <w:rFonts w:ascii="Times New Roman" w:hAnsi="Times New Roman" w:cs="Times New Roman"/>
          <w:color w:val="333333"/>
          <w:sz w:val="24"/>
          <w:szCs w:val="24"/>
        </w:rPr>
        <w:t>журнал “Экономист” № 2 , 1999 г. Методы борьбы с инфляцией (Г.Б. Борисов).</w:t>
      </w:r>
    </w:p>
    <w:p w:rsidR="003B02C0" w:rsidRPr="00AD041C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3B02C0" w:rsidRPr="00AD041C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3B02C0" w:rsidRDefault="003B02C0" w:rsidP="003B02C0">
      <w:pPr>
        <w:pStyle w:val="HTML"/>
        <w:rPr>
          <w:color w:val="333333"/>
        </w:rPr>
      </w:pPr>
    </w:p>
    <w:p w:rsidR="003B02C0" w:rsidRDefault="003B02C0" w:rsidP="003B02C0">
      <w:pPr>
        <w:pStyle w:val="HTML"/>
        <w:rPr>
          <w:color w:val="333333"/>
        </w:rPr>
      </w:pPr>
    </w:p>
    <w:p w:rsidR="003B02C0" w:rsidRPr="00D46FDD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 w:rsidRPr="00D46FDD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</w:t>
      </w:r>
      <w:r w:rsidR="00D46FDD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</w:t>
      </w:r>
    </w:p>
    <w:p w:rsidR="003B02C0" w:rsidRPr="00D46FDD" w:rsidRDefault="003B02C0" w:rsidP="003B02C0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</w:p>
    <w:p w:rsidR="003B02C0" w:rsidRDefault="003B02C0" w:rsidP="003B02C0">
      <w:pPr>
        <w:pStyle w:val="HTML"/>
        <w:rPr>
          <w:color w:val="333333"/>
        </w:rPr>
      </w:pPr>
    </w:p>
    <w:p w:rsidR="003B02C0" w:rsidRDefault="003B02C0" w:rsidP="003B02C0">
      <w:bookmarkStart w:id="1" w:name="_GoBack"/>
      <w:bookmarkEnd w:id="0"/>
      <w:bookmarkEnd w:id="1"/>
    </w:p>
    <w:sectPr w:rsidR="003B0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F2A" w:rsidRDefault="00903F2A" w:rsidP="00F01A78">
      <w:r>
        <w:separator/>
      </w:r>
    </w:p>
  </w:endnote>
  <w:endnote w:type="continuationSeparator" w:id="0">
    <w:p w:rsidR="00903F2A" w:rsidRDefault="00903F2A" w:rsidP="00F01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F2A" w:rsidRDefault="00903F2A" w:rsidP="00F01A78">
      <w:r>
        <w:separator/>
      </w:r>
    </w:p>
  </w:footnote>
  <w:footnote w:type="continuationSeparator" w:id="0">
    <w:p w:rsidR="00903F2A" w:rsidRDefault="00903F2A" w:rsidP="00F01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063538"/>
    <w:multiLevelType w:val="multilevel"/>
    <w:tmpl w:val="B384683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6BA61715"/>
    <w:multiLevelType w:val="hybridMultilevel"/>
    <w:tmpl w:val="88B4DEC6"/>
    <w:lvl w:ilvl="0" w:tplc="0FC09C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7BDA"/>
    <w:rsid w:val="00000CD5"/>
    <w:rsid w:val="0003783D"/>
    <w:rsid w:val="00067F88"/>
    <w:rsid w:val="00082443"/>
    <w:rsid w:val="00096C58"/>
    <w:rsid w:val="000B4A1B"/>
    <w:rsid w:val="000D0CAE"/>
    <w:rsid w:val="001C58C2"/>
    <w:rsid w:val="00224CB7"/>
    <w:rsid w:val="00250FE3"/>
    <w:rsid w:val="002A0443"/>
    <w:rsid w:val="002A6765"/>
    <w:rsid w:val="002C63AD"/>
    <w:rsid w:val="003B02C0"/>
    <w:rsid w:val="003C1E9A"/>
    <w:rsid w:val="003E55C7"/>
    <w:rsid w:val="003F436F"/>
    <w:rsid w:val="00430F51"/>
    <w:rsid w:val="004A7D53"/>
    <w:rsid w:val="004C080D"/>
    <w:rsid w:val="004F4E5B"/>
    <w:rsid w:val="00562B61"/>
    <w:rsid w:val="0057786F"/>
    <w:rsid w:val="005937B2"/>
    <w:rsid w:val="005A2DEE"/>
    <w:rsid w:val="005B568F"/>
    <w:rsid w:val="0060477C"/>
    <w:rsid w:val="00606E6F"/>
    <w:rsid w:val="006223B9"/>
    <w:rsid w:val="0062626C"/>
    <w:rsid w:val="006738D1"/>
    <w:rsid w:val="00681047"/>
    <w:rsid w:val="007A657E"/>
    <w:rsid w:val="00836AEA"/>
    <w:rsid w:val="008417B0"/>
    <w:rsid w:val="00843EA9"/>
    <w:rsid w:val="008C4B12"/>
    <w:rsid w:val="008E1A20"/>
    <w:rsid w:val="00903F2A"/>
    <w:rsid w:val="00935F81"/>
    <w:rsid w:val="00974DF2"/>
    <w:rsid w:val="009A6CED"/>
    <w:rsid w:val="009B73CB"/>
    <w:rsid w:val="009D1AFD"/>
    <w:rsid w:val="009D7BDA"/>
    <w:rsid w:val="009F5426"/>
    <w:rsid w:val="00A24A30"/>
    <w:rsid w:val="00A848B1"/>
    <w:rsid w:val="00AD041C"/>
    <w:rsid w:val="00B535EA"/>
    <w:rsid w:val="00B8482F"/>
    <w:rsid w:val="00C76E2D"/>
    <w:rsid w:val="00C77F70"/>
    <w:rsid w:val="00CF3827"/>
    <w:rsid w:val="00D11E40"/>
    <w:rsid w:val="00D239DE"/>
    <w:rsid w:val="00D46FDD"/>
    <w:rsid w:val="00D50DE8"/>
    <w:rsid w:val="00D615B5"/>
    <w:rsid w:val="00D83F19"/>
    <w:rsid w:val="00DA6E2B"/>
    <w:rsid w:val="00E02F63"/>
    <w:rsid w:val="00E127F5"/>
    <w:rsid w:val="00E213D4"/>
    <w:rsid w:val="00E64885"/>
    <w:rsid w:val="00E809A4"/>
    <w:rsid w:val="00EE49E0"/>
    <w:rsid w:val="00F01A78"/>
    <w:rsid w:val="00F1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26770-4D46-4419-9731-CFE3535C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BDA"/>
    <w:rPr>
      <w:sz w:val="24"/>
      <w:szCs w:val="24"/>
    </w:rPr>
  </w:style>
  <w:style w:type="paragraph" w:styleId="1">
    <w:name w:val="heading 1"/>
    <w:basedOn w:val="a"/>
    <w:next w:val="a"/>
    <w:qFormat/>
    <w:rsid w:val="00D615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0CAE"/>
    <w:pPr>
      <w:keepNext/>
      <w:ind w:firstLine="540"/>
      <w:outlineLvl w:val="1"/>
    </w:pPr>
    <w:rPr>
      <w:sz w:val="28"/>
    </w:rPr>
  </w:style>
  <w:style w:type="paragraph" w:styleId="3">
    <w:name w:val="heading 3"/>
    <w:basedOn w:val="a"/>
    <w:next w:val="a"/>
    <w:qFormat/>
    <w:rsid w:val="00D615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B73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0D0CAE"/>
    <w:pPr>
      <w:keepNext/>
      <w:jc w:val="center"/>
      <w:outlineLvl w:val="4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9D7BDA"/>
    <w:pPr>
      <w:ind w:firstLine="540"/>
      <w:jc w:val="both"/>
    </w:pPr>
    <w:rPr>
      <w:sz w:val="28"/>
    </w:rPr>
  </w:style>
  <w:style w:type="paragraph" w:customStyle="1" w:styleId="a3">
    <w:name w:val="Чертежный"/>
    <w:rsid w:val="009D7BDA"/>
    <w:pPr>
      <w:jc w:val="both"/>
    </w:pPr>
    <w:rPr>
      <w:rFonts w:ascii="ISOCPEUR" w:hAnsi="ISOCPEUR"/>
      <w:i/>
      <w:sz w:val="28"/>
      <w:lang w:val="uk-UA"/>
    </w:rPr>
  </w:style>
  <w:style w:type="paragraph" w:styleId="a4">
    <w:name w:val="header"/>
    <w:basedOn w:val="a"/>
    <w:rsid w:val="008C4B12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rsid w:val="009A6CED"/>
    <w:pPr>
      <w:spacing w:after="120"/>
      <w:ind w:left="283"/>
    </w:pPr>
  </w:style>
  <w:style w:type="paragraph" w:styleId="a6">
    <w:name w:val="Body Text"/>
    <w:basedOn w:val="a"/>
    <w:rsid w:val="00D615B5"/>
    <w:pPr>
      <w:spacing w:after="120"/>
    </w:pPr>
  </w:style>
  <w:style w:type="paragraph" w:customStyle="1" w:styleId="10">
    <w:name w:val="заголовок 1"/>
    <w:basedOn w:val="a"/>
    <w:next w:val="a"/>
    <w:rsid w:val="00D615B5"/>
    <w:pPr>
      <w:keepNext/>
      <w:jc w:val="center"/>
    </w:pPr>
    <w:rPr>
      <w:b/>
      <w:snapToGrid w:val="0"/>
      <w:sz w:val="20"/>
      <w:szCs w:val="20"/>
    </w:rPr>
  </w:style>
  <w:style w:type="paragraph" w:customStyle="1" w:styleId="Body">
    <w:name w:val="Body"/>
    <w:basedOn w:val="a"/>
    <w:rsid w:val="00D615B5"/>
    <w:pPr>
      <w:spacing w:line="360" w:lineRule="atLeast"/>
      <w:ind w:left="284" w:firstLine="851"/>
      <w:jc w:val="both"/>
    </w:pPr>
    <w:rPr>
      <w:rFonts w:ascii="Pragmatica" w:hAnsi="Pragmatica"/>
      <w:szCs w:val="20"/>
    </w:rPr>
  </w:style>
  <w:style w:type="paragraph" w:styleId="30">
    <w:name w:val="Body Text 3"/>
    <w:basedOn w:val="a"/>
    <w:link w:val="31"/>
    <w:rsid w:val="00836AEA"/>
    <w:pPr>
      <w:spacing w:after="120"/>
    </w:pPr>
    <w:rPr>
      <w:sz w:val="16"/>
      <w:szCs w:val="16"/>
      <w:lang w:eastAsia="zh-CN"/>
    </w:rPr>
  </w:style>
  <w:style w:type="character" w:customStyle="1" w:styleId="31">
    <w:name w:val="Основной текст 3 Знак"/>
    <w:basedOn w:val="a0"/>
    <w:link w:val="30"/>
    <w:rsid w:val="00836AEA"/>
    <w:rPr>
      <w:sz w:val="16"/>
      <w:szCs w:val="16"/>
      <w:lang w:eastAsia="zh-CN"/>
    </w:rPr>
  </w:style>
  <w:style w:type="paragraph" w:styleId="a7">
    <w:name w:val="Normal (Web)"/>
    <w:basedOn w:val="a"/>
    <w:uiPriority w:val="99"/>
    <w:unhideWhenUsed/>
    <w:rsid w:val="005A2DE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DEE"/>
  </w:style>
  <w:style w:type="paragraph" w:styleId="HTML">
    <w:name w:val="HTML Preformatted"/>
    <w:basedOn w:val="a"/>
    <w:link w:val="HTML0"/>
    <w:uiPriority w:val="99"/>
    <w:unhideWhenUsed/>
    <w:rsid w:val="003B02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B02C0"/>
    <w:rPr>
      <w:rFonts w:ascii="Courier New" w:hAnsi="Courier New" w:cs="Courier New"/>
    </w:rPr>
  </w:style>
  <w:style w:type="paragraph" w:styleId="a8">
    <w:name w:val="footer"/>
    <w:basedOn w:val="a"/>
    <w:link w:val="a9"/>
    <w:rsid w:val="00F01A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01A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12181</Words>
  <Characters>69433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admin</cp:lastModifiedBy>
  <cp:revision>2</cp:revision>
  <cp:lastPrinted>2009-05-29T08:29:00Z</cp:lastPrinted>
  <dcterms:created xsi:type="dcterms:W3CDTF">2014-04-14T22:11:00Z</dcterms:created>
  <dcterms:modified xsi:type="dcterms:W3CDTF">2014-04-14T22:11:00Z</dcterms:modified>
</cp:coreProperties>
</file>