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25" w:rsidRDefault="00322925">
      <w:pPr>
        <w:spacing w:line="360" w:lineRule="auto"/>
        <w:ind w:left="-1276" w:right="-1185"/>
        <w:jc w:val="center"/>
        <w:rPr>
          <w:rFonts w:ascii="Academy" w:hAnsi="Academy" w:cs="Academy"/>
          <w:b/>
          <w:bCs/>
          <w:sz w:val="26"/>
          <w:szCs w:val="26"/>
        </w:rPr>
      </w:pPr>
      <w:r>
        <w:rPr>
          <w:rFonts w:ascii="Academy" w:hAnsi="Academy" w:cs="Academy"/>
          <w:b/>
          <w:bCs/>
          <w:sz w:val="26"/>
          <w:szCs w:val="26"/>
        </w:rPr>
        <w:t xml:space="preserve">ВСЕРОССИЙСКИЙ ЗАОЧНЫЙ ФИНАНСОВО-ЭКОНОМИЧЕСКИЙ ИНСТИТУТ </w:t>
      </w: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Journal" w:hAnsi="Journal" w:cs="Journal"/>
          <w:i/>
          <w:iCs/>
          <w:sz w:val="36"/>
          <w:szCs w:val="36"/>
        </w:rPr>
      </w:pPr>
      <w:r>
        <w:rPr>
          <w:rFonts w:ascii="Journal" w:hAnsi="Journal" w:cs="Journal"/>
          <w:i/>
          <w:iCs/>
          <w:sz w:val="36"/>
          <w:szCs w:val="36"/>
        </w:rPr>
        <w:t xml:space="preserve">Контрольная работа на тему </w:t>
      </w:r>
    </w:p>
    <w:p w:rsidR="00322925" w:rsidRDefault="00322925">
      <w:pPr>
        <w:spacing w:line="360" w:lineRule="auto"/>
        <w:jc w:val="center"/>
        <w:rPr>
          <w:rFonts w:ascii="Journal" w:hAnsi="Journal" w:cs="Journal"/>
          <w:b/>
          <w:bCs/>
          <w:i/>
          <w:iCs/>
          <w:sz w:val="36"/>
          <w:szCs w:val="36"/>
        </w:rPr>
      </w:pPr>
      <w:r>
        <w:rPr>
          <w:rFonts w:ascii="Journal" w:hAnsi="Journal" w:cs="Journal"/>
          <w:b/>
          <w:bCs/>
          <w:i/>
          <w:iCs/>
          <w:sz w:val="36"/>
          <w:szCs w:val="36"/>
        </w:rPr>
        <w:t>«Инфляция и ее особенности в современных условиях»</w:t>
      </w: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Breeze" w:hAnsi="Breeze" w:cs="Breeze"/>
          <w:b/>
          <w:bCs/>
          <w:sz w:val="32"/>
          <w:szCs w:val="32"/>
        </w:rPr>
      </w:pPr>
      <w:r>
        <w:rPr>
          <w:rFonts w:ascii="Breeze" w:hAnsi="Breeze" w:cs="Breeze"/>
          <w:b/>
          <w:bCs/>
          <w:sz w:val="32"/>
          <w:szCs w:val="32"/>
        </w:rPr>
        <w:t>Студентки 3-го курса группы 336-б</w:t>
      </w:r>
    </w:p>
    <w:p w:rsidR="00322925" w:rsidRDefault="00322925">
      <w:pPr>
        <w:spacing w:line="360" w:lineRule="auto"/>
        <w:jc w:val="center"/>
        <w:rPr>
          <w:rFonts w:ascii="Breeze" w:hAnsi="Breeze" w:cs="Breeze"/>
          <w:b/>
          <w:bCs/>
          <w:sz w:val="32"/>
          <w:szCs w:val="32"/>
        </w:rPr>
      </w:pPr>
      <w:r>
        <w:rPr>
          <w:rFonts w:ascii="Breeze" w:hAnsi="Breeze" w:cs="Breeze"/>
          <w:b/>
          <w:bCs/>
          <w:sz w:val="32"/>
          <w:szCs w:val="32"/>
        </w:rPr>
        <w:t>Токмаковой Елены Николаевны</w:t>
      </w: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Breeze" w:hAnsi="Breeze" w:cs="Breeze"/>
          <w:b/>
          <w:bCs/>
          <w:sz w:val="32"/>
          <w:szCs w:val="32"/>
        </w:rPr>
      </w:pPr>
      <w:r>
        <w:rPr>
          <w:rFonts w:ascii="Breeze" w:hAnsi="Breeze" w:cs="Breeze"/>
          <w:b/>
          <w:bCs/>
          <w:sz w:val="32"/>
          <w:szCs w:val="32"/>
        </w:rPr>
        <w:t>Преподаватель: Теньков Виктор Дмитриевич</w:t>
      </w: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AGKornelia" w:hAnsi="AGKornelia" w:cs="AGKornelia"/>
          <w:sz w:val="26"/>
          <w:szCs w:val="26"/>
        </w:rPr>
      </w:pPr>
    </w:p>
    <w:p w:rsidR="00322925" w:rsidRDefault="00322925">
      <w:pPr>
        <w:spacing w:line="360" w:lineRule="auto"/>
        <w:jc w:val="center"/>
        <w:rPr>
          <w:rFonts w:ascii="Cricket" w:hAnsi="Cricket" w:cs="Cricket"/>
          <w:sz w:val="28"/>
          <w:szCs w:val="28"/>
        </w:rPr>
      </w:pPr>
      <w:r>
        <w:rPr>
          <w:rFonts w:ascii="Cricket" w:hAnsi="Cricket" w:cs="Cricket"/>
          <w:sz w:val="28"/>
          <w:szCs w:val="28"/>
        </w:rPr>
        <w:t>МОСКВА</w:t>
      </w:r>
    </w:p>
    <w:p w:rsidR="00322925" w:rsidRDefault="00322925">
      <w:pPr>
        <w:spacing w:line="360" w:lineRule="auto"/>
        <w:jc w:val="center"/>
        <w:rPr>
          <w:rFonts w:ascii="Cricket" w:hAnsi="Cricket" w:cs="Cricket"/>
          <w:sz w:val="28"/>
          <w:szCs w:val="28"/>
        </w:rPr>
      </w:pPr>
      <w:r>
        <w:rPr>
          <w:rFonts w:ascii="Cricket" w:hAnsi="Cricket" w:cs="Cricket"/>
          <w:sz w:val="28"/>
          <w:szCs w:val="28"/>
        </w:rPr>
        <w:t>1996 ГОД</w:t>
      </w:r>
    </w:p>
    <w:p w:rsidR="00322925" w:rsidRDefault="00322925">
      <w:pPr>
        <w:spacing w:line="360" w:lineRule="auto"/>
        <w:jc w:val="center"/>
        <w:rPr>
          <w:rFonts w:ascii="StandardPosterC" w:hAnsi="StandardPosterC" w:cs="StandardPosterC"/>
          <w:b/>
          <w:bCs/>
          <w:sz w:val="26"/>
          <w:szCs w:val="26"/>
        </w:rPr>
      </w:pPr>
    </w:p>
    <w:p w:rsidR="00322925" w:rsidRDefault="00322925">
      <w:pPr>
        <w:spacing w:line="360" w:lineRule="auto"/>
        <w:jc w:val="center"/>
        <w:rPr>
          <w:rFonts w:ascii="StandardPosterC" w:hAnsi="StandardPosterC" w:cs="StandardPosterC"/>
          <w:b/>
          <w:bCs/>
          <w:sz w:val="32"/>
          <w:szCs w:val="32"/>
        </w:rPr>
      </w:pPr>
      <w:r>
        <w:rPr>
          <w:rFonts w:ascii="StandardPosterC" w:hAnsi="StandardPosterC" w:cs="StandardPosterC"/>
          <w:b/>
          <w:bCs/>
          <w:sz w:val="32"/>
          <w:szCs w:val="32"/>
        </w:rPr>
        <w:t>ПЛАН</w:t>
      </w:r>
    </w:p>
    <w:p w:rsidR="00322925" w:rsidRDefault="00322925">
      <w:pPr>
        <w:spacing w:line="360" w:lineRule="auto"/>
        <w:rPr>
          <w:rFonts w:ascii="AGKornelia" w:hAnsi="AGKornelia" w:cs="AGKornelia"/>
          <w:sz w:val="26"/>
          <w:szCs w:val="26"/>
        </w:rPr>
      </w:pPr>
    </w:p>
    <w:p w:rsidR="00322925" w:rsidRDefault="00322925">
      <w:pPr>
        <w:spacing w:line="360" w:lineRule="auto"/>
        <w:rPr>
          <w:rFonts w:ascii="AGKornelia" w:hAnsi="AGKornelia" w:cs="AGKornelia"/>
          <w:sz w:val="26"/>
          <w:szCs w:val="26"/>
        </w:rPr>
      </w:pPr>
    </w:p>
    <w:p w:rsidR="00322925" w:rsidRDefault="00322925">
      <w:pPr>
        <w:spacing w:after="240" w:line="360" w:lineRule="auto"/>
        <w:rPr>
          <w:rFonts w:ascii="CricketHeavy" w:hAnsi="CricketHeavy" w:cs="CricketHeavy"/>
          <w:sz w:val="26"/>
          <w:szCs w:val="26"/>
        </w:rPr>
      </w:pPr>
      <w:r>
        <w:rPr>
          <w:rFonts w:ascii="CricketHeavy" w:hAnsi="CricketHeavy" w:cs="CricketHeavy"/>
          <w:sz w:val="26"/>
          <w:szCs w:val="26"/>
        </w:rPr>
        <w:t xml:space="preserve">ВВЕДЕНИЕ. </w:t>
      </w:r>
    </w:p>
    <w:p w:rsidR="00322925" w:rsidRDefault="00322925" w:rsidP="00322925">
      <w:pPr>
        <w:numPr>
          <w:ilvl w:val="0"/>
          <w:numId w:val="1"/>
        </w:numPr>
        <w:spacing w:after="240" w:line="360" w:lineRule="auto"/>
        <w:ind w:left="284" w:hanging="284"/>
        <w:rPr>
          <w:rFonts w:ascii="CricketHeavy" w:hAnsi="CricketHeavy" w:cs="CricketHeavy"/>
          <w:sz w:val="26"/>
          <w:szCs w:val="26"/>
        </w:rPr>
      </w:pPr>
      <w:r>
        <w:rPr>
          <w:rFonts w:ascii="CricketHeavy" w:hAnsi="CricketHeavy" w:cs="CricketHeavy"/>
          <w:sz w:val="26"/>
          <w:szCs w:val="26"/>
        </w:rPr>
        <w:t>ИНФЛЯЦИЯ: СУЩНОСТЬ, ТИПЫ И ЗАКОНОМЕРНОСТИ РАЗВИТИЯ.</w:t>
      </w:r>
    </w:p>
    <w:p w:rsidR="00322925" w:rsidRDefault="00322925" w:rsidP="00322925">
      <w:pPr>
        <w:numPr>
          <w:ilvl w:val="0"/>
          <w:numId w:val="1"/>
        </w:numPr>
        <w:spacing w:after="240" w:line="360" w:lineRule="auto"/>
        <w:ind w:left="284" w:hanging="284"/>
        <w:rPr>
          <w:rFonts w:ascii="CricketHeavy" w:hAnsi="CricketHeavy" w:cs="CricketHeavy"/>
          <w:sz w:val="26"/>
          <w:szCs w:val="26"/>
        </w:rPr>
      </w:pPr>
      <w:r>
        <w:rPr>
          <w:rFonts w:ascii="CricketHeavy" w:hAnsi="CricketHeavy" w:cs="CricketHeavy"/>
          <w:sz w:val="26"/>
          <w:szCs w:val="26"/>
        </w:rPr>
        <w:t>ПРИЧИНЫ И ХАРАКТЕРНЫЕ ЧЕРТЫ СОВРЕМЕННОЙ ИНФЛЯЦИИ. ОСОБЕННОСТИ ИНФЛЯЦИИ В РОССИИ.</w:t>
      </w:r>
    </w:p>
    <w:p w:rsidR="00322925" w:rsidRDefault="00322925" w:rsidP="00322925">
      <w:pPr>
        <w:numPr>
          <w:ilvl w:val="0"/>
          <w:numId w:val="1"/>
        </w:numPr>
        <w:spacing w:after="240" w:line="360" w:lineRule="auto"/>
        <w:ind w:left="284" w:hanging="284"/>
        <w:rPr>
          <w:rFonts w:ascii="CricketHeavy" w:hAnsi="CricketHeavy" w:cs="CricketHeavy"/>
          <w:sz w:val="26"/>
          <w:szCs w:val="26"/>
        </w:rPr>
      </w:pPr>
      <w:r>
        <w:rPr>
          <w:rFonts w:ascii="CricketHeavy" w:hAnsi="CricketHeavy" w:cs="CricketHeavy"/>
          <w:sz w:val="26"/>
          <w:szCs w:val="26"/>
        </w:rPr>
        <w:t>СОЦИАЛЬНО-ЭКОНОМИЧЕСКИЕ ПОСЛЕДСТВИЯ ИНФЛЯЦИИ.</w:t>
      </w:r>
    </w:p>
    <w:p w:rsidR="00322925" w:rsidRDefault="00322925" w:rsidP="00322925">
      <w:pPr>
        <w:numPr>
          <w:ilvl w:val="0"/>
          <w:numId w:val="1"/>
        </w:numPr>
        <w:spacing w:after="240" w:line="360" w:lineRule="auto"/>
        <w:ind w:left="284" w:hanging="284"/>
        <w:rPr>
          <w:rFonts w:ascii="CricketHeavy" w:hAnsi="CricketHeavy" w:cs="CricketHeavy"/>
          <w:sz w:val="26"/>
          <w:szCs w:val="26"/>
        </w:rPr>
      </w:pPr>
      <w:r>
        <w:rPr>
          <w:rFonts w:ascii="CricketHeavy" w:hAnsi="CricketHeavy" w:cs="CricketHeavy"/>
          <w:sz w:val="26"/>
          <w:szCs w:val="26"/>
        </w:rPr>
        <w:t>МЕТОДЫ РЕГУЛИРОВАНИЯ ИНФЛЯЦИИ.</w:t>
      </w:r>
    </w:p>
    <w:p w:rsidR="00322925" w:rsidRDefault="00322925">
      <w:pPr>
        <w:spacing w:after="240" w:line="360" w:lineRule="auto"/>
        <w:rPr>
          <w:rFonts w:ascii="CricketHeavy" w:hAnsi="CricketHeavy" w:cs="CricketHeavy"/>
          <w:sz w:val="26"/>
          <w:szCs w:val="26"/>
        </w:rPr>
      </w:pPr>
      <w:r>
        <w:rPr>
          <w:rFonts w:ascii="CricketHeavy" w:hAnsi="CricketHeavy" w:cs="CricketHeavy"/>
          <w:sz w:val="26"/>
          <w:szCs w:val="26"/>
        </w:rPr>
        <w:t>ЗАКЛЮЧЕНИЕ.</w:t>
      </w:r>
    </w:p>
    <w:p w:rsidR="00322925" w:rsidRDefault="00322925">
      <w:pPr>
        <w:spacing w:line="360" w:lineRule="auto"/>
        <w:rPr>
          <w:rFonts w:ascii="AGKornelia" w:hAnsi="AGKornelia" w:cs="AGKornelia"/>
          <w:sz w:val="26"/>
          <w:szCs w:val="26"/>
        </w:rPr>
      </w:pPr>
    </w:p>
    <w:p w:rsidR="00322925" w:rsidRDefault="00322925">
      <w:pPr>
        <w:spacing w:line="360" w:lineRule="auto"/>
        <w:rPr>
          <w:rFonts w:ascii="AGKornelia" w:hAnsi="AGKornelia" w:cs="AGKornelia"/>
          <w:sz w:val="26"/>
          <w:szCs w:val="26"/>
        </w:rPr>
      </w:pPr>
    </w:p>
    <w:p w:rsidR="00322925" w:rsidRDefault="00322925">
      <w:pPr>
        <w:spacing w:line="360" w:lineRule="auto"/>
        <w:rPr>
          <w:rFonts w:ascii="AGKornelia" w:hAnsi="AGKornelia" w:cs="AGKornelia"/>
          <w:sz w:val="26"/>
          <w:szCs w:val="26"/>
        </w:rPr>
      </w:pPr>
    </w:p>
    <w:p w:rsidR="00322925" w:rsidRDefault="00322925">
      <w:pPr>
        <w:spacing w:line="360" w:lineRule="auto"/>
        <w:jc w:val="center"/>
        <w:rPr>
          <w:rFonts w:ascii="NewtonXC" w:hAnsi="NewtonXC" w:cs="NewtonXC"/>
          <w:sz w:val="26"/>
          <w:szCs w:val="26"/>
        </w:rPr>
      </w:pPr>
      <w:r>
        <w:rPr>
          <w:rFonts w:ascii="AGKornelia" w:hAnsi="AGKornelia" w:cs="AGKornelia"/>
          <w:sz w:val="26"/>
          <w:szCs w:val="26"/>
        </w:rPr>
        <w:br w:type="page"/>
      </w:r>
      <w:r>
        <w:rPr>
          <w:rFonts w:ascii="NewtonXC" w:hAnsi="NewtonXC" w:cs="NewtonXC"/>
          <w:sz w:val="26"/>
          <w:szCs w:val="26"/>
        </w:rPr>
        <w:t>ВВЕДЕНИЕ.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Целью данной работы является раскрытие такого важнейшего явления в нашей жизни, как инфляция.</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 первом пункте дается понятие инфляции, ее типы, закономерности развития. Здесь рассматриваются такие важные понятия, как ползущая, галопирующая инфляции и гиперинфляция. Также приводятся определения сбалансированной и несбалансированной, ожидаемой и неожидаемой, открытой и подавленной (скрытой) инфляций.</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Второй пункт содержит причины, следствием которых является инфляция (здесь указаны: несбалансированность государственных расходов и доходов, рост расходов на ВПК, изменение структуры рынка, рост открытости экономики, инфляционные ожидания), ее характерные черты. Рассказывается об особенностях инфляции в России: направленность Российской экономики на милитаризм, переход от командно-административной системы управления государством к рыночной экономике.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 третьем пункте рассматриваются социально-экономические последствия инфляции: рост цен и норм прибыли, обострение экономической и социальной напряженности, обесценение сбережений населения и др.</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Четвертый пункт описывает методы, с помощью которых можно регулировать инфляционный процесс. Это активная бюджетная политика, программы государственных капитальных вложений с одной стороны, денежно-кредитное регулирование с другой и «политика цен и доходов» с третьей.</w:t>
      </w:r>
    </w:p>
    <w:p w:rsidR="00322925" w:rsidRDefault="00322925">
      <w:pPr>
        <w:spacing w:line="360" w:lineRule="auto"/>
        <w:ind w:firstLine="720"/>
        <w:jc w:val="both"/>
        <w:rPr>
          <w:rFonts w:ascii="NewtonXC" w:hAnsi="NewtonXC" w:cs="NewtonXC"/>
          <w:sz w:val="26"/>
          <w:szCs w:val="26"/>
        </w:rPr>
      </w:pPr>
    </w:p>
    <w:p w:rsidR="00322925" w:rsidRDefault="00322925">
      <w:pPr>
        <w:spacing w:line="360" w:lineRule="auto"/>
        <w:jc w:val="center"/>
        <w:rPr>
          <w:rFonts w:ascii="NewtonXC" w:hAnsi="NewtonXC" w:cs="NewtonXC"/>
          <w:sz w:val="26"/>
          <w:szCs w:val="26"/>
        </w:rPr>
      </w:pPr>
    </w:p>
    <w:p w:rsidR="00322925" w:rsidRDefault="00322925">
      <w:pPr>
        <w:spacing w:line="360" w:lineRule="auto"/>
        <w:jc w:val="center"/>
        <w:rPr>
          <w:rFonts w:ascii="NewtonXC" w:hAnsi="NewtonXC" w:cs="NewtonXC"/>
          <w:sz w:val="26"/>
          <w:szCs w:val="26"/>
        </w:rPr>
      </w:pPr>
    </w:p>
    <w:p w:rsidR="00322925" w:rsidRDefault="00322925">
      <w:pPr>
        <w:spacing w:line="360" w:lineRule="auto"/>
        <w:jc w:val="center"/>
        <w:rPr>
          <w:rFonts w:ascii="NewtonXC" w:hAnsi="NewtonXC" w:cs="NewtonXC"/>
          <w:sz w:val="26"/>
          <w:szCs w:val="26"/>
          <w:lang w:val="en-US"/>
        </w:rPr>
      </w:pPr>
    </w:p>
    <w:p w:rsidR="00322925" w:rsidRDefault="00322925">
      <w:pPr>
        <w:spacing w:line="360" w:lineRule="auto"/>
        <w:jc w:val="center"/>
        <w:rPr>
          <w:rFonts w:ascii="NewtonXC" w:hAnsi="NewtonXC" w:cs="NewtonXC"/>
          <w:sz w:val="26"/>
          <w:szCs w:val="26"/>
        </w:rPr>
      </w:pPr>
      <w:r>
        <w:rPr>
          <w:rFonts w:ascii="NewtonXC" w:hAnsi="NewtonXC" w:cs="NewtonXC"/>
          <w:sz w:val="26"/>
          <w:szCs w:val="26"/>
          <w:lang w:val="en-US"/>
        </w:rPr>
        <w:t xml:space="preserve">1. </w:t>
      </w:r>
      <w:r>
        <w:rPr>
          <w:rFonts w:ascii="NewtonXC" w:hAnsi="NewtonXC" w:cs="NewtonXC"/>
          <w:sz w:val="26"/>
          <w:szCs w:val="26"/>
        </w:rPr>
        <w:t>ИНФЛЯЦИЯ: СУЩНОСТЬ, ТИПЫ И ЗАКОНОМЕРНОСТИ РАЗВИТИЯ.</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Инфляция является сложным социально-экономическим явлением. Как экономическое явление инфляция существует уже длительное время. Считается, что она появилась чуть ли не с возникновением денег, с функционированием которых неразрывно связана. Но если ранее инфляция возникала, как правило, в чрезвычайных обстоятельствах, (например, во время войны государство выпускало большое количество бумажных денег для финансирования своих военных расходов), то в последние два-три десятилетия во многих странах она стала хронической.</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 xml:space="preserve">Сам термин «инфляция» буквально означает «вздутие». Так финансирование государственных расходов (в период экстремального развития экономики во время войн, революций) при помощи бумажно-денежной эмиссии с прекращение размена банкнот приводило к «вздутию» денежного обращения и обесценению бумажных денег. </w:t>
      </w:r>
    </w:p>
    <w:p w:rsidR="00322925" w:rsidRDefault="00322925">
      <w:pPr>
        <w:suppressLineNumbers/>
        <w:spacing w:line="360" w:lineRule="auto"/>
        <w:ind w:firstLine="720"/>
        <w:jc w:val="both"/>
        <w:rPr>
          <w:rFonts w:ascii="AGKornelia" w:hAnsi="AGKornelia" w:cs="AGKornelia"/>
          <w:sz w:val="26"/>
          <w:szCs w:val="26"/>
        </w:rPr>
      </w:pPr>
      <w:r>
        <w:rPr>
          <w:rFonts w:ascii="AGKornelia" w:hAnsi="AGKornelia" w:cs="AGKornelia"/>
          <w:sz w:val="26"/>
          <w:szCs w:val="26"/>
        </w:rPr>
        <w:t xml:space="preserve">Наиболее лаконичное определение инфляции — повышение общего уровня цен, наиболее общее — переполнение каналов обращения денежной массы сверх потребностей товарооборота, что вызывает обесценение денежной единицы и соответственно рост товарных цен. </w:t>
      </w:r>
    </w:p>
    <w:p w:rsidR="00322925" w:rsidRDefault="00322925">
      <w:pPr>
        <w:suppressLineNumbers/>
        <w:spacing w:line="360" w:lineRule="auto"/>
        <w:ind w:firstLine="720"/>
        <w:jc w:val="both"/>
        <w:rPr>
          <w:rFonts w:ascii="AGKornelia" w:hAnsi="AGKornelia" w:cs="AGKornelia"/>
          <w:sz w:val="26"/>
          <w:szCs w:val="26"/>
        </w:rPr>
      </w:pPr>
      <w:r>
        <w:rPr>
          <w:rFonts w:ascii="AGKornelia" w:hAnsi="AGKornelia" w:cs="AGKornelia"/>
          <w:sz w:val="26"/>
          <w:szCs w:val="26"/>
        </w:rPr>
        <w:t xml:space="preserve">Однако трактовку инфляции как переполнение каналов денежного обращения обесценивающимися бумажными деньгами нельзя считать полной. Инфляция, хоть она проявляется только в росте товарных цен, не является сугубо денежным феноменом. Инфляция есть тонкое социально-экономическое явление, порождаемое диспропорциями воспроизводства в различных сферах рыночного хозяйства. Одновременно, инфляция — одна из наиболее острых проблем современного развития экономики практически во всех странах мира. </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 xml:space="preserve">С теоретической точки зрения инфляция — это дисбаланс между совокупным спросом и совокупным предложением. В своей теории последователи Д.Кейнса объясняют наступление инфляции чрезмерным спросам при полной занятости, а неоклассики, наоборот, ростом издержек производства, т.е. предложения. То есть выделяются две альтернативные концепции: инфляция спроса и инфляция издержек. </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Инфляция издержек означает рост цен вследствие увеличения издержек производства. Источником роста издержек является государства, профсоюзы и фирмы. Например, в условиях роста цен профсоюзы требуют повышение заработной платы, которая составляет существенную долю издержек. Рост заработной платы влечет за собой рост цен, а рост цен — повышение заплаты и т.д. Появляется спираль «цены - зарплата». Исходной точкой спирали могут быть олигополистическая практика ценообразования, экономическая и финансовая политика государства, рост цен на сырье, действие профсоюзов.</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Теперь рассмотрим нарушение равновесия между спросом и предложением со стороны спроса. Основными причинами здесь могут быть расширение государственных заказов (военных и социальных), увеличение спроса на средства производства в условиях полной и почти 100% загрузки производственных мощностей, а также рост покупательной способности трудящихся (рост заработной платы) в результате согласованных действий профсоюзов. Вследствие этого в обращении возникает избыток денег по отношению к количеству товаров, повышаются цены. В такой ситуации, когда уже имеет место полная занятость в сфере производства, производители не могут отреагировать на увеличившийся спрос ростом предложения товаров, и это выражается в росте общего уровня цен.</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С точки зрения темпов инфляции выделяются три основных ее типа: ползучая, галопирующая, гиперинфляция.</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Ползучая инфляция характеризуется небольшими (10-20 процентов в год) темпами обесценения денег при ее застойности и постоянном воспроизведении. Экономическая теория, в частности, современное кейнсианство, рассматривает такую инфляцию как благо для экономического развития, а государство — как субъект проведения эффективной экономической политики. Такая инфляция позволяет корректировать цены применительно к изменяющимся условиям производства и спроса.</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Для галопирующей инфляции характерен рост цен от 20 до 200 процентов в год. Она отражает нестабильность экономической обстановки, хотя большинство сделок и контрактов учитывает такой темп роста цен.</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Гиперинфляция представляет собой астрономический рост количества денег в обращении и уровня товарных цен (свыше 1000 процентов в год). В таких условиях наносится огромный ущерб населению, даже состоятельным слоям общества, разрушается натуральный обмен, бартерные сделки, используются талоны, купоны, нормы распределения, а так же наблюдается бегство населения от денег.</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Большинство стран прошло через ползучую инфляцию. Переход к галопирующей, а тем более к гиперинфляции происходил в 80-е годы лишь в отдельных странах: в Бразилии ежегодные темпы инфляции в 1987 г. составили 400 процентов, в Боливии в 1985 г. — 3400 процентов, в Аргентине в 1990 г. — 20000 процентов.</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ab/>
        <w:t>В зависимости от роста цен по разным товарным группам можно выделить два вида инфляции: сбалансированную инфляцию и несбалансированную инфляцию.</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При сбалансированной инфляции рост цен умеренный и одновременный на большинство товаров и услуг. В этом случае, соответственно ежегодному росту цен возрастает ставка процента, что равнозначно экономической ситуации со стабильными ценами.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Несбалансированная инфляция представляет собой различные темпы роста цен на различные товары.</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Следует также отличать ожидаемую инфляцию от неожидаемой. Ожидаемую инфляцию можно прогнозировать на какой-либо период, либо она планируется правительством страны.</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 xml:space="preserve">Неожидаемая инфляция характеризуется внезапным скачком цен, что негативно сказывается на денежном обращении и системе налогообложения. </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 зависимости от того, какие формы принимает неравновесие спроса и предложения, различают открытый и подавленный типы инфляции.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Открытая инфляция характерна для экономики со свободным ценообразованием, и представляет собой хронический рост цен на товары и услуги. Каковы ее механизмы? Механизм адаптивных инфляционных ожиданий, который основан на деформации психологии потребителей. Наблюдая рост цен, потребители стараются предугадать, насколько подорожают товары, и наращивают текущий спрос в ущерб сбережениям, а это, в свою очередь, сокращает объем кредитных ресурсов, что препятствует росту капиталовложений, производства и предложения.</w:t>
      </w:r>
    </w:p>
    <w:p w:rsidR="00322925" w:rsidRDefault="00322925">
      <w:pPr>
        <w:spacing w:line="360" w:lineRule="auto"/>
        <w:ind w:firstLine="720"/>
        <w:jc w:val="both"/>
        <w:rPr>
          <w:rFonts w:ascii="AGKornelia" w:hAnsi="AGKornelia" w:cs="AGKornelia"/>
          <w:sz w:val="26"/>
          <w:szCs w:val="26"/>
          <w:lang w:val="en-US"/>
        </w:rPr>
      </w:pPr>
      <w:r>
        <w:rPr>
          <w:rFonts w:ascii="AGKornelia" w:hAnsi="AGKornelia" w:cs="AGKornelia"/>
          <w:sz w:val="26"/>
          <w:szCs w:val="26"/>
        </w:rPr>
        <w:t>Подавленная инфляция, которую иногда называют скрытой, характерна для экономики с регулируемыми ценами (и, возможно, заработной платой), и проявляется в товарном дефиците, ухудшении качества продукции, вынужденном накапливании денег, развитии теневой экономики, бартерных сделок. Подавленная инфляция возникает вследствие поддержания государством товарных цен ниже цен равновесия спроса и предложения, при котором деньги перестают быть всеобщим покупательным средством и мерой распределения товаров и услуг. Этот вид инфляции очень опасен, т. к. ведет к разрушению рыночного механизма.</w:t>
      </w:r>
    </w:p>
    <w:p w:rsidR="00322925" w:rsidRDefault="00322925">
      <w:pPr>
        <w:spacing w:line="360" w:lineRule="auto"/>
        <w:ind w:firstLine="720"/>
        <w:jc w:val="both"/>
        <w:rPr>
          <w:rFonts w:ascii="AGKornelia" w:hAnsi="AGKornelia" w:cs="AGKornelia"/>
          <w:b/>
          <w:bCs/>
          <w:sz w:val="26"/>
          <w:szCs w:val="26"/>
          <w:u w:val="single"/>
        </w:rPr>
      </w:pPr>
      <w:r>
        <w:rPr>
          <w:rFonts w:ascii="AGKornelia" w:hAnsi="AGKornelia" w:cs="AGKornelia"/>
          <w:b/>
          <w:bCs/>
          <w:sz w:val="26"/>
          <w:szCs w:val="26"/>
          <w:u w:val="single"/>
        </w:rPr>
        <w:t>Вывод:</w:t>
      </w:r>
      <w:r>
        <w:rPr>
          <w:rFonts w:ascii="AGKornelia" w:hAnsi="AGKornelia" w:cs="AGKornelia"/>
          <w:sz w:val="26"/>
          <w:szCs w:val="26"/>
        </w:rPr>
        <w:t xml:space="preserve"> Инфляция является одной из наиболее острых проблем современного развития экономики во многих странах мира. Так если раньше инфляция возникала, в основном, в  чрезвычайных обстоятельствах, то сейчас во многих странах она стала хронической.  </w:t>
      </w:r>
    </w:p>
    <w:p w:rsidR="00322925" w:rsidRDefault="00322925">
      <w:pPr>
        <w:spacing w:line="360" w:lineRule="auto"/>
        <w:jc w:val="both"/>
        <w:rPr>
          <w:rFonts w:ascii="AGKornelia" w:hAnsi="AGKornelia" w:cs="AGKornelia"/>
          <w:sz w:val="26"/>
          <w:szCs w:val="26"/>
        </w:rPr>
      </w:pPr>
    </w:p>
    <w:p w:rsidR="00322925" w:rsidRDefault="00322925">
      <w:pPr>
        <w:spacing w:line="360" w:lineRule="auto"/>
        <w:jc w:val="center"/>
        <w:rPr>
          <w:rFonts w:ascii="NewtonXC" w:hAnsi="NewtonXC" w:cs="NewtonXC"/>
          <w:sz w:val="26"/>
          <w:szCs w:val="26"/>
        </w:rPr>
      </w:pPr>
      <w:r>
        <w:rPr>
          <w:rFonts w:ascii="NewtonXC" w:hAnsi="NewtonXC" w:cs="NewtonXC"/>
          <w:sz w:val="26"/>
          <w:szCs w:val="26"/>
        </w:rPr>
        <w:t>2. ПРИЧИНЫ И ХАРАКТЕРНЫЕ ЧЕРТЫ СОВРЕМЕННОЙ ИНФЛЯЦИИ. ОСОБЕННОСТИ ИНФЛЯЦИИ В РОССИИ.</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Важно определить действительно инфляционные причины. К ним относятся:</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Во-первых, несбалансированность государственных расходов и доходов, выражающаяся в дефиците госбюджета. Если этот дефицит финансируется за счет займов в Центральном эмиссионном банке страны, другими словами, за счет активного использования «печатного станка», это приводит к росту массы денег в обращении.</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Во-вторых, инфляционный рост цен может происходить, если финансирование инвестиций осуществляется аналогичными методами. Особенно инфляционно опасными являются инвестиции, связанные с милитаризацией экономики. Так, непроизводительное потребление национального дохода на военные цели означает не только потерю общественного богатства. Одновременно военные ассигнования создают дополнительный платежеспособный спрос, что ведет к росту денежной массы без соответствующего товарного покрытия. Рост военных расходов является одной из главных причин хронических дефицитов государственного бюджета и увеличения государственного долга во многих странах, для покрытия которого государство увеличивает денежную массу.</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В-третьих, общее повышение уровня цен связывается различными школами в современной экономической теории и с изменением структуры рынка в ХХ веке. Современный рынок — это в значительной степени олигополистический рынок. А олигополист обладает известной степенью власти над ценой. И если даже олигополии не первыми начинают «гонку цен», они заинтересованы в ее поддержании и усилении.</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В-четвертых, с ростом «открытости» экономики той или иной страны, все большим втягиванием ее в мирохозяйственные связи увеличивается опасность «импортируемой» инфляции через рост цен на импортное сырье, через потоки спекулятивных капиталов и т. д.</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ab/>
        <w:t>В-пятых, инфляция приобретает самоподдерживающийся характер в результате инфляционных ожиданий. Инфляция может воспроизводиться и из-за политической нестабильности.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 xml:space="preserve">В каждой стране течение инфляции имеет свой характер. Так, сразу после Второй мировой войны в Западной Европе инфляция была связана с острейшим дефицитом многих товаров. В последующие годы главную роль в раскручивании инфляционного процесса стали играть государственные расходы, соотношение «цена - заработная плата», перенос инфляции из других стран и некоторые другие факторы. </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Современной инфляции действительно присущ ряд отличительных особенностей: если раньше инфляция носила локальный характер, то сейчас — повсеместный, всеохватывающий; и если раньше она охватывала больший и меньший период, т.е. имела периодический характер, то сейчас — хронический и стала постоянным фактором воспроизводственного процесса.</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 xml:space="preserve">Что касается бывшего СССР, то наряду с общими закономерностями, важнейшей причиной инфляции в последние годы можно считать уникальную диспропорциональность в экономике, возникшую как следствие командно-административной системы. Советской экономике присущи длительное развитие в режиме военного времени, чрезмерная доля военных расходов в ВНП. </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С апреля 1991 г. инфляция стала набирать темпы, а с 2 января 1992 г., когда почти полностью был отменен контроль над ценами, она приобрела вид галопирующей инфляции, а на отдельные товары — гиперинфляции.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Некоторое время денежная масса в нашей стране искусственно ограничивалась. Лишние деньги изымались из обращения в основном с помощью импорта и алкоголя. Потом ситуация резко изменилась. В результате падения добычи нефти резко сократились валютные поступления и, соответственно, импорт, уменьшились доходы госбюджета от продажи алкогольных напитков (кампания борьбы за всеобщую трезвость). Одновременно были развернуты широкие социальные программы, не подкрепленные реальными материальными ресурсами. В связи с созданием коммерческих структур (прежде всего банков) стало невозможным местное разграничение денежного оборота на наличный и безналичный. В результате наложения всех этих факторов вкупе с сохранившимся директивным управлением денежной массой мы на рубеже  1989-1990 г.г. вплотную подошли к гиперинфляции.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Правительство не смогло сдержать опасные инфляционные явления. Они стали нарастать как снежный ком, питаемые спадом производства, все возрастающей бюджетной эмиссией, безудержной кредитной экспансией коммерческих банков (т.н. кредитная инфляция), развалом единой денежной и банковской системы страны. В итоге мы получили то, что и должны были получить - гиперинфляцию на фоне резкого спада производства. Превращение в прах сбережений населения, оборотных средств предприятий, обесценивание банковских капиталов и активов на фоне отрицательных процентных ставок, продолжающееся падение валютного курса рубля, отсутствие инвестиций и инвестиционной политики у предприятий, банков, да и у государства, бесперспективность рынка ценных бумаг вследствие неизбежной потери части вложенной в акции и облигации стоимости, вытеснение из платежного оборота рубля долларом, угроза перехода от  товарно-денежных отношений к натуральному обмену - вот те прелести, которые несет гиперинфляция.</w:t>
      </w:r>
    </w:p>
    <w:p w:rsidR="00322925" w:rsidRDefault="00322925">
      <w:pPr>
        <w:spacing w:line="360" w:lineRule="auto"/>
        <w:ind w:firstLine="720"/>
        <w:jc w:val="both"/>
        <w:rPr>
          <w:rFonts w:ascii="AGKornelia" w:hAnsi="AGKornelia" w:cs="AGKornelia"/>
          <w:sz w:val="26"/>
          <w:szCs w:val="26"/>
        </w:rPr>
      </w:pPr>
      <w:r>
        <w:rPr>
          <w:rFonts w:ascii="AGKornelia" w:hAnsi="AGKornelia" w:cs="AGKornelia"/>
          <w:b/>
          <w:bCs/>
          <w:sz w:val="26"/>
          <w:szCs w:val="26"/>
          <w:u w:val="single"/>
        </w:rPr>
        <w:t>Вывод:</w:t>
      </w:r>
      <w:r>
        <w:rPr>
          <w:rFonts w:ascii="AGKornelia" w:hAnsi="AGKornelia" w:cs="AGKornelia"/>
          <w:sz w:val="26"/>
          <w:szCs w:val="26"/>
        </w:rPr>
        <w:t xml:space="preserve"> </w:t>
      </w:r>
      <w:r>
        <w:rPr>
          <w:rFonts w:ascii="AGKornelia" w:hAnsi="AGKornelia" w:cs="AGKornelia"/>
          <w:sz w:val="26"/>
          <w:szCs w:val="26"/>
        </w:rPr>
        <w:tab/>
        <w:t>Практически во всех странах имеются свои причины для возникновения инфляции. Однако комбинация различных факторов этого процесса зависит от конкретных экономических условий страны. Например, инфляционные процессы в нашей стране вызываются не только экономическим спадом и бюджетным дефицитом. На протяжении десятилетий закладывались диспропорции между различными отраслями промышленности. Сюда же  можно отнести и чрезвычайную милитаризацию экономики. В результате этого экономика России подверглась воздействию гиперинфляции.</w:t>
      </w:r>
    </w:p>
    <w:p w:rsidR="00322925" w:rsidRDefault="00322925">
      <w:pPr>
        <w:spacing w:line="360" w:lineRule="auto"/>
        <w:ind w:firstLine="720"/>
        <w:jc w:val="both"/>
        <w:rPr>
          <w:rFonts w:ascii="AGKornelia" w:hAnsi="AGKornelia" w:cs="AGKornelia"/>
          <w:sz w:val="26"/>
          <w:szCs w:val="26"/>
        </w:rPr>
      </w:pPr>
    </w:p>
    <w:p w:rsidR="00322925" w:rsidRDefault="00322925">
      <w:pPr>
        <w:spacing w:line="360" w:lineRule="auto"/>
        <w:jc w:val="center"/>
        <w:rPr>
          <w:rFonts w:ascii="NewtonXC" w:hAnsi="NewtonXC" w:cs="NewtonXC"/>
          <w:sz w:val="26"/>
          <w:szCs w:val="26"/>
        </w:rPr>
      </w:pPr>
      <w:r>
        <w:rPr>
          <w:rFonts w:ascii="NewtonXC" w:hAnsi="NewtonXC" w:cs="NewtonXC"/>
          <w:sz w:val="26"/>
          <w:szCs w:val="26"/>
        </w:rPr>
        <w:t>3. СОЦИАЛЬНО-ЭКОНОМИЧЕСКИЕ ПОСЛЕДСТВИЯ ИНФЛЯЦИИ.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Экономические и социальные последствия инфляции сложны и разнообразны. Небольшие ее темпы содействуют росту цен и норм прибыли, являясь, таким образом, фактором временного оживления конъюнктуры. По мере углубления инфляция превращается в серьезное препятствие для воспроизводства, обостряет экономическую и социальную напряженность в обществе.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Галопирующая инфляция дезорганизует хозяйство, наносит серьезный экономический ущерб как крупным корпорациям, так и мелкому бизнесу, прежде всего из-за неопределенности рыночной конъюнктуры. Инфляция затрудняет проведение эффективной макроэкономической политики. К тому же неравномерный рост цен усиливает диспропорцию между отраслями экономики и обостряет проблемы реализации товаров на внутреннем рынке. Такая инфляция активизирует бегство от денег к товарам, превращая этот процесс в лавинообразный, обостряет товарный голод, подрывает стимул к денежному накоплению, нарушает функционирование денежно-кредитной системы.</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Кроме того, в условиях инфляции обесцениваются сбережения населения, потери несут банки и учреждения, предоставляющие кредиты. Интернационализация производства облегчает переброс инфляции из страны в страну, осложняя международные валютные и кредитные отношения. Инфляция подавляет мотивы к высокопроизводительному труду, обрекает производство на низкую эффективность и технологическую отсталость.</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Инфляция имеет и социальные последствия: она ведет к перераспределению национального дохода, является как бы сверхналогом для населения, что обуславливает отставание темпов роста номинальной, а также реальной заработной платы от резко возрастающих цен на товары и услуги.</w:t>
      </w:r>
    </w:p>
    <w:p w:rsidR="00322925" w:rsidRDefault="00322925">
      <w:pPr>
        <w:spacing w:line="360" w:lineRule="auto"/>
        <w:jc w:val="both"/>
        <w:rPr>
          <w:rFonts w:ascii="AGKornelia" w:hAnsi="AGKornelia" w:cs="AGKornelia"/>
          <w:sz w:val="26"/>
          <w:szCs w:val="26"/>
        </w:rPr>
      </w:pPr>
      <w:r>
        <w:rPr>
          <w:rFonts w:ascii="AGKornelia" w:hAnsi="AGKornelia" w:cs="AGKornelia"/>
          <w:b/>
          <w:bCs/>
          <w:sz w:val="26"/>
          <w:szCs w:val="26"/>
          <w:u w:val="single"/>
        </w:rPr>
        <w:t>Вывод:</w:t>
      </w:r>
      <w:r>
        <w:rPr>
          <w:rFonts w:ascii="AGKornelia" w:hAnsi="AGKornelia" w:cs="AGKornelia"/>
          <w:sz w:val="26"/>
          <w:szCs w:val="26"/>
        </w:rPr>
        <w:t xml:space="preserve">  Высокие темпы инфляции наносят серьезный ущерб стабильности предприятий и финансовых учреждений, экономическому развитию страны, ее населению, подрывают доверие народа к правительству.</w:t>
      </w:r>
    </w:p>
    <w:p w:rsidR="00322925" w:rsidRDefault="00322925">
      <w:pPr>
        <w:spacing w:line="360" w:lineRule="auto"/>
        <w:jc w:val="both"/>
        <w:rPr>
          <w:rFonts w:ascii="AGKornelia" w:hAnsi="AGKornelia" w:cs="AGKornelia"/>
          <w:sz w:val="26"/>
          <w:szCs w:val="26"/>
        </w:rPr>
      </w:pPr>
    </w:p>
    <w:p w:rsidR="00322925" w:rsidRDefault="00322925">
      <w:pPr>
        <w:spacing w:line="360" w:lineRule="auto"/>
        <w:jc w:val="center"/>
        <w:rPr>
          <w:rFonts w:ascii="NewtonXC" w:hAnsi="NewtonXC" w:cs="NewtonXC"/>
          <w:sz w:val="26"/>
          <w:szCs w:val="26"/>
        </w:rPr>
      </w:pPr>
      <w:r>
        <w:rPr>
          <w:rFonts w:ascii="NewtonXC" w:hAnsi="NewtonXC" w:cs="NewtonXC"/>
          <w:sz w:val="26"/>
          <w:szCs w:val="26"/>
        </w:rPr>
        <w:t>4. МЕТОДЫ РЕГУЛИРОВАНИЯ ИНФЛЯЦИИ.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Негативные социальные и экономические последствия инфляции вынуждают правительства разных стран проводить определенную экономическую политику. Значительное внимание всегда уделялось государством регулированию денежной массы. Антиинфляционная политика насчитывает богатый ассортимент самых разных денежно-кредитных, бюджетных мер, налоговых мероприятий, программ стабилизации и действий по регулированию и распределению доходов.</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Оценивая характер антиинфляционной политики, можно выделить в ней три общих подхода. В рамках первого (предлагаемого сторонниками современного кейнсианства) предусматривается активная бюджетная политика -  маневрирование государственными расходами и налогами в целях воздействия на платежеспособный спрос: государство ограничивает свои расходы и повышает налоги. В результате сокращается спрос, снижаются темпы инфляции. Однако, одновременно может произойти спад инвестиций и производства, что может привести к застою и даже к явлениям, обратным первоначально поставленным целям. Например, может развиться безработица.</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Бюджетная политика проводится и для расширения спроса в условиях спада. При недостаточном спросе осуществляются программы государственных капиталовложений и других расходов (даже в условиях значительного бюджетного дефицита), понижаются налоги. Считается, что таким образом расширяется спрос на потребительские товары и услуги. Однако стимулирование спроса бюджетными средствами, как показал опыт многих стран в 60-70е годы, может усиливать инфляцию. К тому же большие бюджетные дефициты ограничивают правительственные возможности маневрировать налогами и расходами.</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Второй подход рекомендуется авторами - сторонниками монетаризма в экономической теории. На первый план выдвигается денежно-кредитное регулирование, косвенно и гибко воздействующее на экономическую ситуацию. Этот вид регулирования проводится неподконтрольным правительству центральным банком, который определяет эмиссию, изменяет количество денег в обращении и ставки ссудного процента. Сторонники этого подхода считают, что государство должно проводить дефляционные мероприятия для ограничения платежеспособного спроса, поскольку стимулирование экономического роста и искусственное поддержание занятости путем снижения естественного уровня безработицы ведет к потере контроля над инфляцией.</w:t>
      </w:r>
    </w:p>
    <w:p w:rsidR="00322925" w:rsidRDefault="00322925">
      <w:pPr>
        <w:spacing w:line="360" w:lineRule="auto"/>
        <w:jc w:val="both"/>
        <w:rPr>
          <w:rFonts w:ascii="AGKornelia" w:hAnsi="AGKornelia" w:cs="AGKornelia"/>
          <w:sz w:val="26"/>
          <w:szCs w:val="26"/>
        </w:rPr>
      </w:pPr>
      <w:r>
        <w:rPr>
          <w:rFonts w:ascii="AGKornelia" w:hAnsi="AGKornelia" w:cs="AGKornelia"/>
          <w:sz w:val="26"/>
          <w:szCs w:val="26"/>
        </w:rPr>
        <w:t xml:space="preserve">Пытаясь обуздать вышедшую из-под контроля инфляцию, правительства многих стран, начиная с 60-х годов, проводили так называемую политику цен и доходов, главная задача которой по существу сводится к ограничению заработной платы - третий метод. Поскольку эта политика означает административную, а не рыночную стратегию борьбы с инфляцией, она не всегда достигает объявленной цели. </w:t>
      </w:r>
    </w:p>
    <w:p w:rsidR="00322925" w:rsidRDefault="00322925">
      <w:pPr>
        <w:spacing w:line="360" w:lineRule="auto"/>
        <w:jc w:val="both"/>
        <w:rPr>
          <w:rFonts w:ascii="AGKornelia" w:hAnsi="AGKornelia" w:cs="AGKornelia"/>
          <w:sz w:val="26"/>
          <w:szCs w:val="26"/>
        </w:rPr>
      </w:pPr>
      <w:r>
        <w:rPr>
          <w:rFonts w:ascii="AGKornelia" w:hAnsi="AGKornelia" w:cs="AGKornelia"/>
          <w:b/>
          <w:bCs/>
          <w:sz w:val="26"/>
          <w:szCs w:val="26"/>
          <w:u w:val="single"/>
        </w:rPr>
        <w:t>Вывод:</w:t>
      </w:r>
      <w:r>
        <w:rPr>
          <w:rFonts w:ascii="AGKornelia" w:hAnsi="AGKornelia" w:cs="AGKornelia"/>
          <w:sz w:val="26"/>
          <w:szCs w:val="26"/>
        </w:rPr>
        <w:t xml:space="preserve"> Существует множество методов антиинфляционного регулирования, среди которых есть весьма эффективные, но все они имеют свои отрицательные стороны. Несмотря на это, для каждой страны может быть выбрана своя оптимальная тактика выхода из кризиса.</w:t>
      </w:r>
    </w:p>
    <w:p w:rsidR="00322925" w:rsidRDefault="00322925">
      <w:pPr>
        <w:spacing w:line="360" w:lineRule="auto"/>
        <w:jc w:val="both"/>
        <w:rPr>
          <w:rFonts w:ascii="AGKornelia" w:hAnsi="AGKornelia" w:cs="AGKornelia"/>
          <w:b/>
          <w:bCs/>
          <w:sz w:val="26"/>
          <w:szCs w:val="26"/>
          <w:u w:val="single"/>
        </w:rPr>
      </w:pPr>
      <w:r>
        <w:rPr>
          <w:rFonts w:ascii="AGKornelia" w:hAnsi="AGKornelia" w:cs="AGKornelia"/>
          <w:sz w:val="26"/>
          <w:szCs w:val="26"/>
        </w:rPr>
        <w:t xml:space="preserve"> </w:t>
      </w:r>
    </w:p>
    <w:p w:rsidR="00322925" w:rsidRDefault="00322925">
      <w:pPr>
        <w:spacing w:line="360" w:lineRule="auto"/>
        <w:jc w:val="center"/>
        <w:rPr>
          <w:rFonts w:ascii="NewtonXC" w:hAnsi="NewtonXC" w:cs="NewtonXC"/>
          <w:sz w:val="26"/>
          <w:szCs w:val="26"/>
        </w:rPr>
      </w:pPr>
      <w:r>
        <w:rPr>
          <w:rFonts w:ascii="NewtonXC" w:hAnsi="NewtonXC" w:cs="NewtonXC"/>
          <w:sz w:val="26"/>
          <w:szCs w:val="26"/>
        </w:rPr>
        <w:t>ЗАКЛЮЧЕНИЕ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Согласно вышеизложенному, можно сделать вывод, что чаще всего инфляция является следствием какой-то деятельности правительства, изменении политики государства, а во вторую очередь с наступлением войны и других катаклизмов.</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Прежде всего от инфляции страдает основная масса населения, то есть рабочие, служащие и т.д., тех, кто получает относительно фиксированные денежные доходы и "субсидирует" тех, чьи денежные доходы меняются. Непредвиденная инфляция наказывает владельцев сбережений. Она приносит выгоды получателям займов за счет кредиторов. Некоторые семьи, владеющие недвижимостью или держащие какие-то финансовые активы, могут и выиграть и проиграть при инфляции, т.к. при инфляции Финансовые активы могут обесцениваться, а недвижимость обязательно растет в цене.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t>Можно подчеркнуть, что последствия инфляции в сфере перераспределения произвольны в том смысле, что они возникают независимо от целей и ценностей общества. У инфляции отсутствует общественное сознание, поэтому она берет у одних и дает другим, будь то богатые или бедные, молодые или старые, здоровые или больные.</w:t>
      </w:r>
    </w:p>
    <w:p w:rsidR="00322925" w:rsidRDefault="00322925">
      <w:pPr>
        <w:spacing w:line="360" w:lineRule="auto"/>
        <w:ind w:firstLine="720"/>
        <w:jc w:val="both"/>
        <w:rPr>
          <w:rFonts w:ascii="AGKornelia" w:hAnsi="AGKornelia" w:cs="AGKornelia"/>
          <w:sz w:val="26"/>
          <w:szCs w:val="26"/>
        </w:rPr>
      </w:pPr>
      <w:r>
        <w:rPr>
          <w:rFonts w:ascii="AGKornelia" w:hAnsi="AGKornelia" w:cs="AGKornelia"/>
          <w:sz w:val="26"/>
          <w:szCs w:val="26"/>
        </w:rPr>
        <w:br w:type="page"/>
      </w:r>
    </w:p>
    <w:p w:rsidR="00322925" w:rsidRDefault="00322925">
      <w:pPr>
        <w:spacing w:after="480" w:line="360" w:lineRule="auto"/>
        <w:ind w:firstLine="720"/>
        <w:jc w:val="center"/>
        <w:rPr>
          <w:rFonts w:ascii="NewtonXC" w:hAnsi="NewtonXC" w:cs="NewtonXC"/>
          <w:sz w:val="26"/>
          <w:szCs w:val="26"/>
        </w:rPr>
      </w:pPr>
      <w:r>
        <w:rPr>
          <w:rFonts w:ascii="NewtonXC" w:hAnsi="NewtonXC" w:cs="NewtonXC"/>
          <w:sz w:val="26"/>
          <w:szCs w:val="26"/>
        </w:rPr>
        <w:t>Список используемой литературы:</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Макконнелл К., Брю С. Экономикс. Республика, 1992 г.</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Курс экономической теории. Под общей ред. Чепурина М.Н., Киселевой Е.А. Киров, 1993 г.</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Мэнкью Н.Г. Макроэкономика. Москва, изд-во МГУ, 1994 г.</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Барр Р. Политическая экономия. Москва, международные отношения, 1994 г.</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Борисов Е.Ф. Экономическая теория. Москва, Манускрипт,1993 г.</w:t>
      </w:r>
    </w:p>
    <w:p w:rsidR="00322925" w:rsidRDefault="00322925" w:rsidP="00322925">
      <w:pPr>
        <w:numPr>
          <w:ilvl w:val="0"/>
          <w:numId w:val="2"/>
        </w:numPr>
        <w:spacing w:after="240" w:line="360" w:lineRule="auto"/>
        <w:ind w:left="568" w:hanging="284"/>
        <w:jc w:val="both"/>
        <w:rPr>
          <w:rFonts w:ascii="Europe" w:hAnsi="Europe" w:cs="Europe"/>
          <w:sz w:val="26"/>
          <w:szCs w:val="26"/>
        </w:rPr>
      </w:pPr>
      <w:r>
        <w:rPr>
          <w:rFonts w:ascii="Europe" w:hAnsi="Europe" w:cs="Europe"/>
          <w:sz w:val="26"/>
          <w:szCs w:val="26"/>
        </w:rPr>
        <w:t>Общая теория денег и кредита. Под редакцией Жукова Е. Ф., Москва, изд-во «ЮНИТИ», 1995 г.</w:t>
      </w:r>
      <w:bookmarkStart w:id="0" w:name="_GoBack"/>
      <w:bookmarkEnd w:id="0"/>
    </w:p>
    <w:sectPr w:rsidR="00322925">
      <w:headerReference w:type="default" r:id="rId7"/>
      <w:footerReference w:type="default" r:id="rId8"/>
      <w:pgSz w:w="11907" w:h="16840" w:code="9"/>
      <w:pgMar w:top="1134" w:right="992"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A0" w:rsidRDefault="00FE2EA0">
      <w:r>
        <w:separator/>
      </w:r>
    </w:p>
  </w:endnote>
  <w:endnote w:type="continuationSeparator" w:id="0">
    <w:p w:rsidR="00FE2EA0" w:rsidRDefault="00F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pe">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ricketHeavy">
    <w:altName w:val="Times New Roman"/>
    <w:panose1 w:val="00000000000000000000"/>
    <w:charset w:val="00"/>
    <w:family w:val="auto"/>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AGKornelia">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Breeze">
    <w:altName w:val="Arial"/>
    <w:panose1 w:val="00000000000000000000"/>
    <w:charset w:val="00"/>
    <w:family w:val="swiss"/>
    <w:notTrueType/>
    <w:pitch w:val="variable"/>
    <w:sig w:usb0="00000003" w:usb1="00000000" w:usb2="00000000" w:usb3="00000000" w:csb0="00000001" w:csb1="00000000"/>
  </w:font>
  <w:font w:name="Cricket">
    <w:altName w:val="Times New Roman"/>
    <w:panose1 w:val="00000000000000000000"/>
    <w:charset w:val="00"/>
    <w:family w:val="auto"/>
    <w:notTrueType/>
    <w:pitch w:val="variable"/>
    <w:sig w:usb0="00000003" w:usb1="00000000" w:usb2="00000000" w:usb3="00000000" w:csb0="00000001" w:csb1="00000000"/>
  </w:font>
  <w:font w:name="StandardPosterC">
    <w:altName w:val="Arial"/>
    <w:panose1 w:val="00000000000000000000"/>
    <w:charset w:val="00"/>
    <w:family w:val="swiss"/>
    <w:notTrueType/>
    <w:pitch w:val="variable"/>
    <w:sig w:usb0="00000003" w:usb1="00000000" w:usb2="00000000" w:usb3="00000000" w:csb0="00000001" w:csb1="00000000"/>
  </w:font>
  <w:font w:name="NewtonXC">
    <w:altName w:val="Arial"/>
    <w:panose1 w:val="00000000000000000000"/>
    <w:charset w:val="00"/>
    <w:family w:val="swiss"/>
    <w:notTrueType/>
    <w:pitch w:val="variable"/>
    <w:sig w:usb0="00000003" w:usb1="00000000" w:usb2="00000000" w:usb3="00000000" w:csb0="00000001" w:csb1="00000000"/>
  </w:font>
  <w:font w:name="PragmaticaCTT">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25" w:rsidRDefault="00322925">
    <w:pPr>
      <w:pStyle w:val="a5"/>
      <w:pBdr>
        <w:top w:val="single" w:sz="6" w:space="1" w:color="auto"/>
      </w:pBdr>
      <w:jc w:val="center"/>
      <w:rPr>
        <w:rStyle w:val="a7"/>
        <w:rFonts w:ascii="PragmaticaCTT" w:hAnsi="PragmaticaCTT" w:cs="PragmaticaCTT"/>
        <w:b/>
        <w:bCs/>
        <w:sz w:val="16"/>
        <w:szCs w:val="16"/>
      </w:rPr>
    </w:pPr>
  </w:p>
  <w:p w:rsidR="00322925" w:rsidRDefault="00322925">
    <w:pPr>
      <w:pStyle w:val="a5"/>
      <w:pBdr>
        <w:top w:val="single" w:sz="6" w:space="1" w:color="auto"/>
      </w:pBdr>
      <w:jc w:val="center"/>
      <w:rPr>
        <w:rStyle w:val="a7"/>
        <w:rFonts w:ascii="PragmaticaCTT" w:hAnsi="PragmaticaCTT" w:cs="PragmaticaCTT"/>
        <w:b/>
        <w:bCs/>
        <w:sz w:val="16"/>
        <w:szCs w:val="16"/>
      </w:rPr>
    </w:pPr>
    <w:r>
      <w:rPr>
        <w:rStyle w:val="a7"/>
        <w:rFonts w:ascii="PragmaticaCTT" w:hAnsi="PragmaticaCTT" w:cs="PragmaticaCTT"/>
        <w:b/>
        <w:bCs/>
        <w:sz w:val="24"/>
        <w:szCs w:val="24"/>
      </w:rPr>
      <w:t></w:t>
    </w:r>
    <w:r>
      <w:rPr>
        <w:rStyle w:val="a7"/>
        <w:rFonts w:ascii="PragmaticaCTT" w:hAnsi="PragmaticaCTT" w:cs="PragmaticaCTT"/>
        <w:b/>
        <w:bCs/>
        <w:sz w:val="24"/>
        <w:szCs w:val="24"/>
      </w:rPr>
      <w:t></w:t>
    </w:r>
    <w:r>
      <w:rPr>
        <w:rStyle w:val="a7"/>
        <w:rFonts w:ascii="PragmaticaCTT" w:hAnsi="PragmaticaCTT" w:cs="PragmaticaCTT"/>
        <w:b/>
        <w:bCs/>
        <w:noProof/>
        <w:sz w:val="24"/>
        <w:szCs w:val="24"/>
      </w:rPr>
      <w:t></w:t>
    </w:r>
    <w:r>
      <w:rPr>
        <w:rStyle w:val="a7"/>
        <w:rFonts w:ascii="PragmaticaCTT" w:hAnsi="PragmaticaCTT" w:cs="PragmaticaCTT"/>
        <w:b/>
        <w:bCs/>
        <w:noProof/>
        <w:sz w:val="24"/>
        <w:szCs w:val="24"/>
      </w:rPr>
      <w:t></w:t>
    </w:r>
    <w:r>
      <w:rPr>
        <w:rStyle w:val="a7"/>
        <w:rFonts w:ascii="PragmaticaCTT" w:hAnsi="PragmaticaCTT" w:cs="PragmaticaCTT"/>
        <w:b/>
        <w:bCs/>
        <w:sz w:val="24"/>
        <w:szCs w:val="24"/>
      </w:rPr>
      <w:t></w:t>
    </w:r>
    <w:r>
      <w:rPr>
        <w:rStyle w:val="a7"/>
        <w:rFonts w:ascii="PragmaticaCTT" w:hAnsi="PragmaticaCTT" w:cs="PragmaticaCTT"/>
        <w:b/>
        <w:bCs/>
        <w:sz w:val="24"/>
        <w:szCs w:val="24"/>
      </w:rPr>
      <w:t></w:t>
    </w:r>
  </w:p>
  <w:p w:rsidR="00322925" w:rsidRDefault="00322925">
    <w:pPr>
      <w:pStyle w:val="a5"/>
      <w:pBdr>
        <w:top w:val="single" w:sz="6" w:space="1" w:color="auto"/>
      </w:pBdr>
      <w:jc w:val="center"/>
      <w:rPr>
        <w:rStyle w:val="a7"/>
        <w:rFonts w:ascii="PragmaticaCTT" w:hAnsi="PragmaticaCTT" w:cs="PragmaticaCTT"/>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A0" w:rsidRDefault="00FE2EA0">
      <w:r>
        <w:separator/>
      </w:r>
    </w:p>
  </w:footnote>
  <w:footnote w:type="continuationSeparator" w:id="0">
    <w:p w:rsidR="00FE2EA0" w:rsidRDefault="00FE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25" w:rsidRDefault="00322925">
    <w:pPr>
      <w:pBdr>
        <w:bottom w:val="single" w:sz="6" w:space="1" w:color="auto"/>
      </w:pBdr>
      <w:spacing w:line="360" w:lineRule="auto"/>
      <w:jc w:val="center"/>
      <w:rPr>
        <w:rFonts w:ascii="Academy" w:hAnsi="Academy" w:cs="Academy"/>
        <w:b/>
        <w:bCs/>
        <w:sz w:val="32"/>
        <w:szCs w:val="32"/>
      </w:rPr>
    </w:pPr>
    <w:r>
      <w:rPr>
        <w:rFonts w:ascii="Academy" w:hAnsi="Academy" w:cs="Academy"/>
        <w:b/>
        <w:bCs/>
        <w:sz w:val="32"/>
        <w:szCs w:val="32"/>
      </w:rPr>
      <w:t xml:space="preserve">Всероссийский заочный финансово-экономический институт </w:t>
    </w:r>
  </w:p>
  <w:p w:rsidR="00322925" w:rsidRDefault="00322925">
    <w:pP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53E"/>
    <w:multiLevelType w:val="singleLevel"/>
    <w:tmpl w:val="E5905D28"/>
    <w:lvl w:ilvl="0">
      <w:start w:val="1"/>
      <w:numFmt w:val="decimal"/>
      <w:lvlText w:val="%1. "/>
      <w:legacy w:legacy="1" w:legacySpace="0" w:legacyIndent="283"/>
      <w:lvlJc w:val="left"/>
      <w:pPr>
        <w:ind w:left="567" w:hanging="283"/>
      </w:pPr>
      <w:rPr>
        <w:rFonts w:ascii="Europe" w:hAnsi="Europe" w:cs="Europe" w:hint="default"/>
        <w:b w:val="0"/>
        <w:bCs w:val="0"/>
        <w:i w:val="0"/>
        <w:iCs w:val="0"/>
        <w:sz w:val="26"/>
        <w:szCs w:val="26"/>
        <w:u w:val="none"/>
      </w:rPr>
    </w:lvl>
  </w:abstractNum>
  <w:abstractNum w:abstractNumId="1">
    <w:nsid w:val="19C96B00"/>
    <w:multiLevelType w:val="singleLevel"/>
    <w:tmpl w:val="75B2C048"/>
    <w:lvl w:ilvl="0">
      <w:start w:val="1"/>
      <w:numFmt w:val="decimal"/>
      <w:lvlText w:val="%1. "/>
      <w:legacy w:legacy="1" w:legacySpace="0" w:legacyIndent="283"/>
      <w:lvlJc w:val="left"/>
      <w:pPr>
        <w:ind w:left="283" w:hanging="283"/>
      </w:pPr>
      <w:rPr>
        <w:rFonts w:ascii="CricketHeavy" w:hAnsi="CricketHeavy" w:cs="CricketHeavy" w:hint="default"/>
        <w:b w:val="0"/>
        <w:bCs w:val="0"/>
        <w:i w:val="0"/>
        <w:iCs w:val="0"/>
        <w:sz w:val="26"/>
        <w:szCs w:val="26"/>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925"/>
    <w:rsid w:val="00322925"/>
    <w:rsid w:val="00AE53D0"/>
    <w:rsid w:val="00BC3824"/>
    <w:rsid w:val="00FA4428"/>
    <w:rsid w:val="00FE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BD8C45-2377-46C8-8585-431DD56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Flsf </vt:lpstr>
    </vt:vector>
  </TitlesOfParts>
  <Company>Elcom Ltd</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Flsf </dc:title>
  <dc:subject/>
  <dc:creator>Vladislav</dc:creator>
  <cp:keywords/>
  <dc:description/>
  <cp:lastModifiedBy>admin</cp:lastModifiedBy>
  <cp:revision>2</cp:revision>
  <cp:lastPrinted>1997-01-09T23:08:00Z</cp:lastPrinted>
  <dcterms:created xsi:type="dcterms:W3CDTF">2014-02-17T15:43:00Z</dcterms:created>
  <dcterms:modified xsi:type="dcterms:W3CDTF">2014-02-17T15:43:00Z</dcterms:modified>
</cp:coreProperties>
</file>