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Введение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Управление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неизбежно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документов,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невозможно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планирования,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финансирования,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кредитования,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бухгалтерского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отчетности,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кадрового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коллегиальная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учредителей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фиксируется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протоколах;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распорядительная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директора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распоряжениях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составу;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ревизионные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комиссий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актах;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производственно-хозяйственная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договорах,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контрактах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Именно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зафиксированная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материальном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носителе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имеющая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силу,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доказательством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хозяйственных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споров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партнерами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бизнесу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арбитражном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конфликтов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суде.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Многие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предъявлять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стороны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налоговой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комплексных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ревизиях,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проводимых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аудиторами.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Документы</w:t>
      </w:r>
      <w:r w:rsidR="00284FFB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отражающие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производственно-хозяйственную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историческую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ценность,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относится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памятникам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культурного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наследия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времени,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фонда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России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сдаче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архивы.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Особое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значение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отражающие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стаж,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начисления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пенсии.</w:t>
      </w:r>
    </w:p>
    <w:p w:rsidR="00DA2106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Знание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внешних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партнерами)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подчиненными)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конфликтов,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сосредоточив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внимание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задач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производственно-хозяйственной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конкурент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борьбы,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получения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максимальной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прибыли,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развития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93007" w:rsidRPr="00CE0CF9" w:rsidRDefault="00093007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40015" w:rsidRPr="00CE0CF9" w:rsidRDefault="0009300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br w:type="page"/>
      </w:r>
      <w:r w:rsidR="00440015" w:rsidRPr="00CE0CF9">
        <w:rPr>
          <w:b/>
          <w:color w:val="000000"/>
          <w:sz w:val="28"/>
          <w:szCs w:val="26"/>
        </w:rPr>
        <w:t>1.</w:t>
      </w:r>
      <w:r w:rsidRPr="00CE0CF9">
        <w:rPr>
          <w:b/>
          <w:color w:val="000000"/>
          <w:sz w:val="28"/>
          <w:szCs w:val="26"/>
        </w:rPr>
        <w:t xml:space="preserve"> </w:t>
      </w:r>
      <w:r w:rsidR="00901680" w:rsidRPr="00CE0CF9">
        <w:rPr>
          <w:b/>
          <w:color w:val="000000"/>
          <w:sz w:val="28"/>
          <w:szCs w:val="26"/>
        </w:rPr>
        <w:t>Понятие</w:t>
      </w:r>
      <w:r w:rsidRPr="00CE0CF9">
        <w:rPr>
          <w:b/>
          <w:color w:val="000000"/>
          <w:sz w:val="28"/>
          <w:szCs w:val="26"/>
        </w:rPr>
        <w:t xml:space="preserve"> </w:t>
      </w:r>
      <w:r w:rsidR="00901680" w:rsidRPr="00CE0CF9">
        <w:rPr>
          <w:b/>
          <w:color w:val="000000"/>
          <w:sz w:val="28"/>
          <w:szCs w:val="26"/>
        </w:rPr>
        <w:t>документ</w:t>
      </w:r>
    </w:p>
    <w:p w:rsidR="00093007" w:rsidRPr="00CE0CF9" w:rsidRDefault="0009300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различных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областях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отраслях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знаний,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сферах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жизни,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поэтому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понятия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«документ»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многозначно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зависит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того,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специалисты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области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считают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фиксации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решений,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Наиболее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точное,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обобщающее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понятию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«документ»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научная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дисциплина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документоведение,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изучающая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закономерности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различных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отраслях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человеческой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специалистов-документоведов,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отображения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событий,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предметов,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объективной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мыслительной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человека.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посредством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графики,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рисунка,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фотографии,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звуко-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видеозаписи.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изготавливается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специальном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(бумаге,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фотопленке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п.).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ГОСТ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Р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51141-98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«материальный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объект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информацией,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закрепленной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человеком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времени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пространстве».</w:t>
      </w:r>
    </w:p>
    <w:p w:rsidR="00825955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Таким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понятия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«документ»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особенность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вытекает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свойств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Наиболее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информационная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поскольку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фиксировать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причина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появления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любого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документа.</w:t>
      </w:r>
    </w:p>
    <w:p w:rsidR="009972E7" w:rsidRPr="00CE0CF9" w:rsidRDefault="00825955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Зафиксировав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(отобразив)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самым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обеспечивает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сохранение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накопление,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возможность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многократное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использование,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возвращение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времени.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регистрируя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выполняет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доказательство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чего-либо.</w:t>
      </w:r>
    </w:p>
    <w:p w:rsidR="00727C5A" w:rsidRPr="00CE0CF9" w:rsidRDefault="00727C5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носитель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выступает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непременно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элемента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любого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фирмы,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обеспечивая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взаимодействие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частей.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доказательством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источником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обобщений,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справочно-поисковой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выступает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предмет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труда.</w:t>
      </w:r>
    </w:p>
    <w:p w:rsidR="00727C5A" w:rsidRPr="00CE0CF9" w:rsidRDefault="00727C5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Многие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выражаются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посредством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планирование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подготовкой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различных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планов;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статистической,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бухгалтерской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оперативно-технической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инструктирование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методических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указаний;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путем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сбора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письменном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будучи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тесно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связана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аппаратом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реализации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возложенных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Кроме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того,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обязательным,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предписывается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государственною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поэтому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укрепления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контроля.</w:t>
      </w:r>
    </w:p>
    <w:p w:rsidR="00727C5A" w:rsidRPr="00CE0CF9" w:rsidRDefault="00727C5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Чрезвычайно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значение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доказательства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заключенной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выражения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права.</w:t>
      </w:r>
    </w:p>
    <w:p w:rsidR="00727C5A" w:rsidRPr="00CE0CF9" w:rsidRDefault="00727C5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находят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выступают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реализации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возложенных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аппарат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отражаются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фирм.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Совокупность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взаимоувязанных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применяемых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сфере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документации.</w:t>
      </w:r>
    </w:p>
    <w:p w:rsidR="00FA74B9" w:rsidRPr="00CE0CF9" w:rsidRDefault="0009300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br w:type="page"/>
      </w:r>
      <w:r w:rsidR="00901680" w:rsidRPr="00CE0CF9">
        <w:rPr>
          <w:b/>
          <w:iCs/>
          <w:color w:val="000000"/>
          <w:sz w:val="28"/>
          <w:szCs w:val="26"/>
        </w:rPr>
        <w:t>2.</w:t>
      </w:r>
      <w:r w:rsidRPr="00CE0CF9">
        <w:rPr>
          <w:b/>
          <w:iCs/>
          <w:color w:val="000000"/>
          <w:sz w:val="28"/>
          <w:szCs w:val="26"/>
        </w:rPr>
        <w:t xml:space="preserve"> </w:t>
      </w:r>
      <w:r w:rsidR="00FA74B9" w:rsidRPr="00CE0CF9">
        <w:rPr>
          <w:b/>
          <w:iCs/>
          <w:color w:val="000000"/>
          <w:sz w:val="28"/>
          <w:szCs w:val="26"/>
        </w:rPr>
        <w:t>Виды</w:t>
      </w:r>
      <w:r w:rsidRPr="00CE0CF9">
        <w:rPr>
          <w:b/>
          <w:iCs/>
          <w:color w:val="000000"/>
          <w:sz w:val="28"/>
          <w:szCs w:val="26"/>
        </w:rPr>
        <w:t xml:space="preserve"> </w:t>
      </w:r>
      <w:r w:rsidR="00FA74B9" w:rsidRPr="00CE0CF9">
        <w:rPr>
          <w:b/>
          <w:iCs/>
          <w:color w:val="000000"/>
          <w:sz w:val="28"/>
          <w:szCs w:val="26"/>
        </w:rPr>
        <w:t>документов</w:t>
      </w:r>
    </w:p>
    <w:p w:rsidR="00093007" w:rsidRPr="00CE0CF9" w:rsidRDefault="0009300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6"/>
        </w:rPr>
      </w:pP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6"/>
        </w:rPr>
      </w:pPr>
      <w:r w:rsidRPr="00CE0CF9">
        <w:rPr>
          <w:b/>
          <w:iCs/>
          <w:color w:val="000000"/>
          <w:sz w:val="28"/>
          <w:szCs w:val="26"/>
        </w:rPr>
        <w:t>Организационно-правовые</w:t>
      </w:r>
      <w:r w:rsidR="00093007" w:rsidRPr="00CE0CF9">
        <w:rPr>
          <w:b/>
          <w:iCs/>
          <w:color w:val="000000"/>
          <w:sz w:val="28"/>
          <w:szCs w:val="26"/>
        </w:rPr>
        <w:t xml:space="preserve"> </w:t>
      </w:r>
      <w:r w:rsidRPr="00CE0CF9">
        <w:rPr>
          <w:b/>
          <w:iCs/>
          <w:color w:val="000000"/>
          <w:sz w:val="28"/>
          <w:szCs w:val="26"/>
        </w:rPr>
        <w:t>документы</w:t>
      </w:r>
      <w:r w:rsidR="00901680" w:rsidRPr="00CE0CF9">
        <w:rPr>
          <w:iCs/>
          <w:color w:val="000000"/>
          <w:sz w:val="28"/>
          <w:szCs w:val="26"/>
        </w:rPr>
        <w:t>.</w:t>
      </w:r>
      <w:r w:rsidR="00093007" w:rsidRPr="00CE0CF9">
        <w:rPr>
          <w:iCs/>
          <w:color w:val="000000"/>
          <w:sz w:val="28"/>
          <w:szCs w:val="26"/>
        </w:rPr>
        <w:t xml:space="preserve"> </w:t>
      </w:r>
      <w:r w:rsidR="00901680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начинается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жизнедеятельность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Невозможно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представить,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функционировала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др.</w:t>
      </w: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вышеперечисленные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учреждения.</w:t>
      </w: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Исходя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определить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главное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назначение: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регламентация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документальное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численности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целом,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подразделениям),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функционирования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взаимодействия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повседневных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обязанностей.</w:t>
      </w: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Среди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наиболее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распространенных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выделим:</w:t>
      </w: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-устав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организации;</w:t>
      </w: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(коллегиальных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органах)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организации;</w:t>
      </w:r>
    </w:p>
    <w:p w:rsidR="00B408C9" w:rsidRPr="00CE0CF9" w:rsidRDefault="00B408C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расписание</w:t>
      </w:r>
    </w:p>
    <w:p w:rsidR="00B408C9" w:rsidRPr="00CE0CF9" w:rsidRDefault="00B408C9" w:rsidP="00093007">
      <w:pPr>
        <w:widowControl/>
        <w:shd w:val="clear" w:color="auto" w:fill="FFFFFF"/>
        <w:tabs>
          <w:tab w:val="left" w:pos="8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распорядка;</w:t>
      </w:r>
    </w:p>
    <w:p w:rsidR="00EF3422" w:rsidRPr="00CE0CF9" w:rsidRDefault="00B408C9" w:rsidP="00093007">
      <w:pPr>
        <w:widowControl/>
        <w:shd w:val="clear" w:color="auto" w:fill="FFFFFF"/>
        <w:tabs>
          <w:tab w:val="left" w:pos="8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деятельности;</w:t>
      </w:r>
    </w:p>
    <w:p w:rsidR="00EF3422" w:rsidRPr="00CE0CF9" w:rsidRDefault="00B408C9" w:rsidP="00093007">
      <w:pPr>
        <w:widowControl/>
        <w:shd w:val="clear" w:color="auto" w:fill="FFFFFF"/>
        <w:tabs>
          <w:tab w:val="left" w:pos="8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инструкции.</w:t>
      </w:r>
    </w:p>
    <w:p w:rsidR="00EF3422" w:rsidRPr="00CE0CF9" w:rsidRDefault="00EF3422" w:rsidP="00093007">
      <w:pPr>
        <w:widowControl/>
        <w:shd w:val="clear" w:color="auto" w:fill="FFFFFF"/>
        <w:tabs>
          <w:tab w:val="left" w:pos="8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Устав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организации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регламентирующий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важнейшие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функционирования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(ликвидации).</w:t>
      </w:r>
    </w:p>
    <w:p w:rsidR="00EF3422" w:rsidRPr="00CE0CF9" w:rsidRDefault="00EF3422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Процедура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происходит,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собрании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соучредителей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(участников),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найти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грифе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располагаемом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верхнем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углу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документа.</w:t>
      </w:r>
    </w:p>
    <w:p w:rsidR="00EF3422" w:rsidRPr="00CE0CF9" w:rsidRDefault="00EF3422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Положение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о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структурном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подразделении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организации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конкретизирующий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правовое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повседневного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функционирования,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подчиненности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взаимодействия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единицами.</w:t>
      </w:r>
    </w:p>
    <w:p w:rsidR="00EF3422" w:rsidRPr="00CE0CF9" w:rsidRDefault="00EF3422" w:rsidP="00093007">
      <w:pPr>
        <w:widowControl/>
        <w:shd w:val="clear" w:color="auto" w:fill="FFFFFF"/>
        <w:tabs>
          <w:tab w:val="left" w:pos="92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Штатное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расписание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устанавливающий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количественный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размеры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минимальной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фиксированной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месячной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оплаты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(оклада)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занимаемыми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должностями.</w:t>
      </w:r>
    </w:p>
    <w:p w:rsidR="006809EE" w:rsidRPr="00CE0CF9" w:rsidRDefault="00EF3422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Структура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почти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точности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повторяет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самой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нужд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разработано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перечень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размеров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окладов.</w:t>
      </w:r>
    </w:p>
    <w:p w:rsidR="006809EE" w:rsidRPr="00CE0CF9" w:rsidRDefault="006809E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Штатное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разрабатывается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планово-производствен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(ППО)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аналогичном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предназначению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разделении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ежегодно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состоянию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1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января.</w:t>
      </w:r>
    </w:p>
    <w:p w:rsidR="00314F58" w:rsidRPr="00CE0CF9" w:rsidRDefault="006809E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Уточненный,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согласованный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полностью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откорректированный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тщательной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разработчиком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(обычно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начальником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ППО).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прочие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руководителем.</w:t>
      </w:r>
    </w:p>
    <w:p w:rsidR="00A90F2E" w:rsidRPr="00CE0CF9" w:rsidRDefault="00A90F2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Правила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внутреннего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трудового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распорядка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="009972E7" w:rsidRPr="00CE0CF9">
        <w:rPr>
          <w:i/>
          <w:iCs/>
          <w:color w:val="000000"/>
          <w:sz w:val="28"/>
          <w:szCs w:val="26"/>
        </w:rPr>
        <w:t>-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организационно-распорядительный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детально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регламентирующий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повседневной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</w:p>
    <w:p w:rsidR="00314F58" w:rsidRPr="00CE0CF9" w:rsidRDefault="00314F58" w:rsidP="00093007">
      <w:pPr>
        <w:widowControl/>
        <w:shd w:val="clear" w:color="auto" w:fill="FFFFFF"/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«Правила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распорядка»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разрабатываются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аппарате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заместителя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(сотрудниками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кадрового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органа).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процессе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визируется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заместителя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производству,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персоналу),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финансового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(бухгалтером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юристом).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прочие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введении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«Правил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распорядка»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Pr="00CE0CF9">
        <w:rPr>
          <w:color w:val="000000"/>
          <w:sz w:val="28"/>
          <w:szCs w:val="30"/>
        </w:rPr>
        <w:t>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Инструкция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по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отдельному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виду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деятельности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устанавливающий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(категории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выполнении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каком-либо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приборе,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агрегате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п.).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Инструкция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разрабатывается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участка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подразделения).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Уточненный,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согласованный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полностью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откорректированный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разработчиком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(одному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заместителей).</w:t>
      </w:r>
    </w:p>
    <w:p w:rsidR="00314F58" w:rsidRPr="00CE0CF9" w:rsidRDefault="00314F5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Должностная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инструкция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устанавливающий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(категории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занимаемой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должностью.</w:t>
      </w:r>
    </w:p>
    <w:p w:rsidR="00FA74B9" w:rsidRPr="00CE0CF9" w:rsidRDefault="00FA74B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Разрабатывается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участка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подразделения),</w:t>
      </w:r>
    </w:p>
    <w:p w:rsidR="00FA74B9" w:rsidRPr="00CE0CF9" w:rsidRDefault="00FA74B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процессе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визируется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смежных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(юристом).</w:t>
      </w:r>
    </w:p>
    <w:p w:rsidR="00FA74B9" w:rsidRPr="00CE0CF9" w:rsidRDefault="00FA74B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Уточненный,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согласованный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полностью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откорректированный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тщательной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разработчиком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(одному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заместителей).</w:t>
      </w:r>
    </w:p>
    <w:p w:rsidR="00FA74B9" w:rsidRPr="00CE0CF9" w:rsidRDefault="00FA74B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Распорядительные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документы,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исполнительно-распорядительной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предприятий,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посредством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важнейшие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действующим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законодательством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компетенцией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постановления,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распоряжения.</w:t>
      </w:r>
    </w:p>
    <w:p w:rsidR="00FA74B9" w:rsidRPr="00CE0CF9" w:rsidRDefault="00FA74B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Решения,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постановления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случаях,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когда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нормативный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индивидуальный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компетенции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Распоряжения,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постановлений,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приказов.</w:t>
      </w:r>
    </w:p>
    <w:p w:rsidR="000B2381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Решение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распорядительный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правовым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актом,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принимаемым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власти.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коллегиальных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коллегий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министерств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научных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советов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т</w:t>
      </w:r>
      <w:r w:rsidRPr="00CE0CF9">
        <w:rPr>
          <w:i/>
          <w:iCs/>
          <w:color w:val="000000"/>
          <w:sz w:val="28"/>
          <w:szCs w:val="26"/>
        </w:rPr>
        <w:t>.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д.</w:t>
      </w:r>
    </w:p>
    <w:p w:rsidR="00FA74B9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Постановле</w:t>
      </w:r>
      <w:r w:rsidR="00FA74B9" w:rsidRPr="00CE0CF9">
        <w:rPr>
          <w:b/>
          <w:i/>
          <w:color w:val="000000"/>
          <w:sz w:val="28"/>
          <w:szCs w:val="26"/>
        </w:rPr>
        <w:t>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принято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определять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«правовой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акт,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принимаемый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высшими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некоторыми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центральными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органами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коллегиального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целях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разрешения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наиболее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важных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принципиальных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задач,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стоящих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перед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данными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органами,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установления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стабильных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норм,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правил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поведения».</w:t>
      </w:r>
    </w:p>
    <w:p w:rsidR="00FA74B9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Распоряжение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акт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государственного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органа,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имеющий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властный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характер,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изданный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рамках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присвоенной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должностному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лицу,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государственному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органу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компетенции,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имеющий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обязательную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силу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граждан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которым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распоряжение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адресовано.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Распоряжения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являются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подзаконными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актами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делятся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две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группы:</w:t>
      </w:r>
    </w:p>
    <w:p w:rsidR="00FA74B9" w:rsidRPr="00CE0CF9" w:rsidRDefault="000B2381" w:rsidP="00093007">
      <w:pPr>
        <w:widowControl/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распоряжения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общего,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длительного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действия;</w:t>
      </w:r>
    </w:p>
    <w:p w:rsidR="00FA74B9" w:rsidRPr="00CE0CF9" w:rsidRDefault="000B2381" w:rsidP="00093007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распоряжения,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касающиеся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конкретного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вопроса,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отдельно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FA74B9" w:rsidRPr="00CE0CF9">
        <w:rPr>
          <w:color w:val="000000"/>
          <w:sz w:val="28"/>
          <w:szCs w:val="26"/>
        </w:rPr>
        <w:t>случая.</w:t>
      </w:r>
    </w:p>
    <w:p w:rsidR="000B2381" w:rsidRPr="00CE0CF9" w:rsidRDefault="00FA74B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Распоряжения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правительство,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министерства,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администрации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краев,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областей,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городов,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районов,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администрации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пределах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предоставленных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Российской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Федерации.</w:t>
      </w:r>
    </w:p>
    <w:p w:rsidR="000B2381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Указание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распорядительный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издаваемый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министерствами,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преимущественно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информационно-методического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делегируется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заместителям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компетенции.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Подготовка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проводятся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подготовки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приказов.</w:t>
      </w:r>
    </w:p>
    <w:p w:rsidR="000B2381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Распорядительная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начинается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словами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«Предлагаю»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(«Обязываю»).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нумеруются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пределах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календарного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года.</w:t>
      </w:r>
    </w:p>
    <w:p w:rsidR="000B2381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издаваемый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министерств,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объединений,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действующими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единоначалия.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задач,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стоящих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органом.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природе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нормативным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содержащим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нормы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реализующие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сферы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общественных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отношений,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применения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норм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(например,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должность).</w:t>
      </w:r>
    </w:p>
    <w:p w:rsidR="000B2381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самым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распространенным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распорядительного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применяемого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практике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управления.</w:t>
      </w:r>
    </w:p>
    <w:p w:rsidR="000B2381" w:rsidRPr="00CE0CF9" w:rsidRDefault="000B2381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Оформлению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подлежат:</w:t>
      </w:r>
    </w:p>
    <w:p w:rsidR="000B2381" w:rsidRPr="00CE0CF9" w:rsidRDefault="000B2381" w:rsidP="00093007">
      <w:pPr>
        <w:widowControl/>
        <w:shd w:val="clear" w:color="auto" w:fill="FFFFFF"/>
        <w:tabs>
          <w:tab w:val="left" w:pos="89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•решения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поручения,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постоянный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проведением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мероприятий;</w:t>
      </w:r>
    </w:p>
    <w:p w:rsidR="000B2381" w:rsidRPr="00CE0CF9" w:rsidRDefault="000B2381" w:rsidP="00093007">
      <w:pPr>
        <w:widowControl/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утверждение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введение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уставов,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проведению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мероприятий,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связанных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введением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документов;</w:t>
      </w:r>
    </w:p>
    <w:p w:rsidR="000B2381" w:rsidRPr="00CE0CF9" w:rsidRDefault="000B2381" w:rsidP="00093007">
      <w:pPr>
        <w:widowControl/>
        <w:numPr>
          <w:ilvl w:val="0"/>
          <w:numId w:val="11"/>
        </w:numPr>
        <w:shd w:val="clear" w:color="auto" w:fill="FFFFFF"/>
        <w:tabs>
          <w:tab w:val="left" w:pos="89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вопросы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ликвидации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подразделений;</w:t>
      </w:r>
    </w:p>
    <w:p w:rsidR="000B2381" w:rsidRPr="00CE0CF9" w:rsidRDefault="000B2381" w:rsidP="00093007">
      <w:pPr>
        <w:widowControl/>
        <w:numPr>
          <w:ilvl w:val="0"/>
          <w:numId w:val="11"/>
        </w:numPr>
        <w:shd w:val="clear" w:color="auto" w:fill="FFFFFF"/>
        <w:tabs>
          <w:tab w:val="left" w:pos="89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итоги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объявления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ревизий;</w:t>
      </w:r>
    </w:p>
    <w:p w:rsidR="000B2381" w:rsidRPr="00CE0CF9" w:rsidRDefault="000B2381" w:rsidP="00093007">
      <w:pPr>
        <w:widowControl/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перевод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увольнение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работников;</w:t>
      </w:r>
    </w:p>
    <w:p w:rsidR="00314F58" w:rsidRPr="00CE0CF9" w:rsidRDefault="000B2381" w:rsidP="00093007">
      <w:pPr>
        <w:widowControl/>
        <w:shd w:val="clear" w:color="auto" w:fill="FFFFFF"/>
        <w:tabs>
          <w:tab w:val="left" w:pos="89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•поощрение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наложение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дисциплинарных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взысканий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кадровые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вопросы.</w:t>
      </w:r>
    </w:p>
    <w:p w:rsidR="00314F58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Информационно-справочные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документы,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носят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вспомогательный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отношению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организационно-распорядительным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отличие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последних,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исполнению.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содержащаяся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информационно-справочных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побуждать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лишь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примята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сведению.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относятся: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справки,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докладные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объяснительные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записки,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сводки,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обзоры,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акты,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телеграммы,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94396" w:rsidRPr="00CE0CF9">
        <w:rPr>
          <w:color w:val="000000"/>
          <w:sz w:val="28"/>
          <w:szCs w:val="26"/>
        </w:rPr>
        <w:t>письма.</w:t>
      </w:r>
    </w:p>
    <w:p w:rsidR="00252810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Справка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событий.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бывают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двух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видов: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событиях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служебного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даваемые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заинтересованным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гражданам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удостоверения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многочисленную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второго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ежедневно.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занимаемой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заработной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плате,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проживания,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наличии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иждивенцев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п.</w:t>
      </w:r>
    </w:p>
    <w:p w:rsidR="00252810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Докладная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запаска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вышестоящего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информирующий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сложившейся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ситуации,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имевшем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выводы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предложения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составителя.</w:t>
      </w:r>
    </w:p>
    <w:p w:rsidR="00252810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отличие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докладные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подготавливаются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поступившими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указаниями.</w:t>
      </w:r>
    </w:p>
    <w:p w:rsidR="00252810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Докладная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почти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всегда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адресована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(директору,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управляющему).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копии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могут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направляться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заинтересованным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лицам.</w:t>
      </w:r>
    </w:p>
    <w:p w:rsidR="00252810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Объяснительная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записка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поясняющий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(плана,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проекта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п.)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объясняющий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причины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какого-либо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события,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поступка.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объяснительные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разделить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группы.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относятся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чаще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сопровождающие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поясняющие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Вторую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объяснительные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поводу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каких-либо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происшествий,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сложившихся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ситуаций,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убедительным,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неопровержимые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доказательства.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докладные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чистых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бумаги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воспроизведением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визитов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составителем.</w:t>
      </w:r>
    </w:p>
    <w:p w:rsidR="00252810" w:rsidRPr="00CE0CF9" w:rsidRDefault="0025281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Акт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i/>
          <w:iCs/>
          <w:color w:val="000000"/>
          <w:sz w:val="28"/>
          <w:szCs w:val="26"/>
        </w:rPr>
        <w:t>—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составленный</w:t>
      </w:r>
      <w:r w:rsidR="00093007" w:rsidRPr="00CE0CF9">
        <w:rPr>
          <w:iCs/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несколькими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подтверждающий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событие,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действие.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Чаще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комиссиями,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постоянно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действу</w:t>
      </w:r>
      <w:r w:rsidRPr="00CE0CF9">
        <w:rPr>
          <w:iCs/>
          <w:color w:val="000000"/>
          <w:sz w:val="28"/>
          <w:szCs w:val="26"/>
        </w:rPr>
        <w:t>ющими</w:t>
      </w:r>
      <w:r w:rsidRPr="00CE0CF9">
        <w:rPr>
          <w:i/>
          <w:iCs/>
          <w:color w:val="000000"/>
          <w:sz w:val="28"/>
          <w:szCs w:val="26"/>
        </w:rPr>
        <w:t>,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назначаемыми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распорядительным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(обычно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приказом)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вышестоящей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несколькими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лицами.</w:t>
      </w:r>
    </w:p>
    <w:p w:rsidR="00D94396" w:rsidRPr="00CE0CF9" w:rsidRDefault="00D94396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Телефонограмма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разновидность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телеграммы: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разница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заключается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лишь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поскольку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услугах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третьих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например,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почтового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выполняется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голосовая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телефону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ваших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партнеров,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записывающему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конце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телефонной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линии.</w:t>
      </w:r>
    </w:p>
    <w:p w:rsidR="00252810" w:rsidRPr="00CE0CF9" w:rsidRDefault="00D94396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Другими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отличиями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высокая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скорость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возрастание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один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прием</w:t>
      </w:r>
      <w:r w:rsidRPr="00CE0CF9">
        <w:rPr>
          <w:color w:val="000000"/>
          <w:sz w:val="28"/>
          <w:szCs w:val="32"/>
        </w:rPr>
        <w:t>.</w:t>
      </w:r>
    </w:p>
    <w:p w:rsidR="001F34F0" w:rsidRPr="00CE0CF9" w:rsidRDefault="00D94396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Деловые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письма</w:t>
      </w:r>
    </w:p>
    <w:p w:rsidR="001F34F0" w:rsidRPr="00CE0CF9" w:rsidRDefault="001F34F0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i/>
          <w:iCs/>
          <w:color w:val="000000"/>
          <w:sz w:val="28"/>
          <w:szCs w:val="26"/>
        </w:rPr>
        <w:t>Официальное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письмо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один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важнейших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каналов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внешним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миром.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Через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ведутся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преддоговорные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переговоры,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выясняются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отношения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между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излагаются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претензии.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сопровождают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пути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д.</w:t>
      </w:r>
    </w:p>
    <w:p w:rsidR="001F34F0" w:rsidRPr="00CE0CF9" w:rsidRDefault="001F34F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Объем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переписки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небольшом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велик.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Диапазон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ситуаций,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повод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писем,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далеко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беспределен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сравнительно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четкой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классификации.</w:t>
      </w:r>
    </w:p>
    <w:p w:rsidR="001F34F0" w:rsidRPr="00CE0CF9" w:rsidRDefault="001F34F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Очень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чтобы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официального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допускал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нескольких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толкований.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Ввиду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зависимости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официальных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язык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стиль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удовлетворять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требованиям,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язык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Официальные</w:t>
      </w:r>
      <w:r w:rsidR="00093007" w:rsidRPr="00CE0CF9">
        <w:rPr>
          <w:iCs/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письма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пишутся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писем,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бывают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видов:</w:t>
      </w:r>
    </w:p>
    <w:p w:rsidR="001F34F0" w:rsidRPr="00CE0CF9" w:rsidRDefault="001F34F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письма-просьбы,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излагаются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просьбы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подчеркивается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заинтересованность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её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исполнении.</w:t>
      </w:r>
    </w:p>
    <w:p w:rsidR="001F34F0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письма-ответы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(отказы),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повторяется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просьба,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обоснуется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причина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отказа,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констатируется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отказ.</w:t>
      </w:r>
    </w:p>
    <w:p w:rsidR="00D94396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сопроводительные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ценностей.</w:t>
      </w:r>
    </w:p>
    <w:p w:rsidR="00471459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договорные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договора.</w:t>
      </w:r>
    </w:p>
    <w:p w:rsidR="00471459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письма-напоминания,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когда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помощью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телефонных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переговоров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контакте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получить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ответ.</w:t>
      </w:r>
    </w:p>
    <w:p w:rsidR="00471459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информационные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своевременное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заинтересованных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свершившемся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факте.</w:t>
      </w:r>
    </w:p>
    <w:p w:rsidR="00471459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приглашения.</w:t>
      </w:r>
    </w:p>
    <w:p w:rsidR="00471459" w:rsidRPr="00CE0CF9" w:rsidRDefault="00471459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разрешения.</w:t>
      </w:r>
    </w:p>
    <w:p w:rsidR="004B789A" w:rsidRPr="00CE0CF9" w:rsidRDefault="004B789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подтверждения.</w:t>
      </w:r>
    </w:p>
    <w:p w:rsidR="00D529E7" w:rsidRPr="00CE0CF9" w:rsidRDefault="00D529E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Документы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кадровой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службы</w:t>
      </w:r>
    </w:p>
    <w:p w:rsidR="00D529E7" w:rsidRPr="00CE0CF9" w:rsidRDefault="00D529E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Распорядительная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себя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подбора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расстановки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кадров,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граждан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перевода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другую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увольнение.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создаваемые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приема,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увольнения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перемещения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отпуска,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поощрения,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составу.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приказы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заявления,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характеристики,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книжки,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карточки,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входящие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дело.</w:t>
      </w:r>
    </w:p>
    <w:p w:rsidR="00D529E7" w:rsidRPr="00CE0CF9" w:rsidRDefault="00D529E7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Значение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кадровых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фиксируются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гражданами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пенсионное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относятся:</w:t>
      </w:r>
    </w:p>
    <w:p w:rsidR="0076207A" w:rsidRPr="00CE0CF9" w:rsidRDefault="0076207A" w:rsidP="00093007">
      <w:pPr>
        <w:widowControl/>
        <w:shd w:val="clear" w:color="auto" w:fill="FFFFFF"/>
        <w:tabs>
          <w:tab w:val="left" w:pos="881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заявления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о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приеме</w:t>
      </w:r>
      <w:r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излагают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просьбу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зачислении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профессию,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квалификацию,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специальность,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должность;</w:t>
      </w:r>
    </w:p>
    <w:p w:rsidR="0076207A" w:rsidRPr="00CE0CF9" w:rsidRDefault="0076207A" w:rsidP="00093007">
      <w:pPr>
        <w:widowControl/>
        <w:shd w:val="clear" w:color="auto" w:fill="FFFFFF"/>
        <w:tabs>
          <w:tab w:val="left" w:pos="881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заявления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об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увольнении,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переводе</w:t>
      </w:r>
      <w:r w:rsidRPr="00CE0CF9">
        <w:rPr>
          <w:color w:val="000000"/>
          <w:sz w:val="28"/>
          <w:szCs w:val="26"/>
        </w:rPr>
        <w:t>,</w:t>
      </w:r>
    </w:p>
    <w:p w:rsidR="00440015" w:rsidRPr="00CE0CF9" w:rsidRDefault="0076207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iCs/>
          <w:color w:val="000000"/>
          <w:sz w:val="28"/>
          <w:szCs w:val="26"/>
        </w:rPr>
        <w:t>трудовые</w:t>
      </w:r>
      <w:r w:rsidR="00093007" w:rsidRPr="00CE0CF9">
        <w:rPr>
          <w:b/>
          <w:i/>
          <w:iCs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договоры</w:t>
      </w:r>
      <w:r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заключаются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двух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сторонами.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Один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договора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работодателя.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договоре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указываются:</w:t>
      </w:r>
      <w:r w:rsidR="00093007" w:rsidRPr="00CE0CF9">
        <w:rPr>
          <w:color w:val="000000"/>
          <w:sz w:val="28"/>
          <w:szCs w:val="30"/>
        </w:rPr>
        <w:t xml:space="preserve"> </w:t>
      </w:r>
      <w:r w:rsidRPr="00CE0CF9">
        <w:rPr>
          <w:color w:val="000000"/>
          <w:sz w:val="28"/>
          <w:szCs w:val="26"/>
        </w:rPr>
        <w:t>фамилия,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работодателя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(фамилия,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работодателя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физического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заключившего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договор,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подразделения);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начала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специальности,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профессии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указан</w:t>
      </w:r>
      <w:r w:rsidR="00447DA6" w:rsidRPr="00CE0CF9">
        <w:rPr>
          <w:iCs/>
          <w:color w:val="000000"/>
          <w:sz w:val="28"/>
          <w:szCs w:val="26"/>
        </w:rPr>
        <w:t>ием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квалификации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штатным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расписанием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функция</w:t>
      </w:r>
      <w:r w:rsidR="00447DA6"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обязанности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обязанности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работодателя;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характеристики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условий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компенсации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льготы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тяжелых,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вредных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(или)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опасных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условиях;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режим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отдыха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iCs/>
          <w:color w:val="000000"/>
          <w:sz w:val="28"/>
          <w:szCs w:val="26"/>
        </w:rPr>
        <w:t>он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отношении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данного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отличается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общих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правил,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установленных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организации);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условия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оплаты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числе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размер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тарифной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ставки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должностного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оклада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доплаты,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надбавки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поощрительные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выплаты);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виды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условия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социального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страхования,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непосредственно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связанные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деятельностью.</w:t>
      </w:r>
    </w:p>
    <w:p w:rsidR="00440015" w:rsidRPr="00CE0CF9" w:rsidRDefault="0076207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приказы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по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личному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составу</w:t>
      </w:r>
      <w:r w:rsidR="00447DA6"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держание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приказа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(распоряжения)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работодателя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соответствовать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условиям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заключенного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договора.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Приказ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(распоряжение)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работодателя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приеме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объявляется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расписку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трехдневный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срок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дня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подписания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договора.</w:t>
      </w:r>
    </w:p>
    <w:p w:rsidR="00440015" w:rsidRPr="00CE0CF9" w:rsidRDefault="0076207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  <w:vertAlign w:val="superscript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трудовые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книжки</w:t>
      </w:r>
      <w:r w:rsidR="00447DA6"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ведутся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предприятиях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независимо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формы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собственности.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книжка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основным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документом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стаже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(ст.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66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РФ),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приеме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трудовую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книжку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представляют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лицу,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ведущему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документацию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персоналу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предприятия.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поступающего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впервые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проработавшего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свыше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пяти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дней,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оформляется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книжка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страховое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свидетельство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государственного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пенсионного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страхования.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книжке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производятся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основании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паспорта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подтверждающих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образование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профессию.</w:t>
      </w:r>
    </w:p>
    <w:p w:rsidR="00440015" w:rsidRPr="00CE0CF9" w:rsidRDefault="0076207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личные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дела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совокупность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держащих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работнике.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Личные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могут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заводиться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работнико</w:t>
      </w:r>
      <w:r w:rsidR="00901680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901680"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901680" w:rsidRPr="00CE0CF9">
        <w:rPr>
          <w:color w:val="000000"/>
          <w:sz w:val="28"/>
          <w:szCs w:val="26"/>
        </w:rPr>
        <w:t>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901680" w:rsidRPr="00CE0CF9">
        <w:rPr>
          <w:color w:val="000000"/>
          <w:sz w:val="28"/>
          <w:szCs w:val="26"/>
        </w:rPr>
        <w:t>чаще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901680" w:rsidRPr="00CE0CF9">
        <w:rPr>
          <w:color w:val="000000"/>
          <w:sz w:val="28"/>
          <w:szCs w:val="26"/>
        </w:rPr>
        <w:t>всего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901680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руководителей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ведущих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специалистов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(при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этом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остальных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сотрудников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оформляют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личные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карточки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формы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Т-2).</w:t>
      </w:r>
    </w:p>
    <w:p w:rsidR="009972E7" w:rsidRPr="00CE0CF9" w:rsidRDefault="0076207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i/>
          <w:color w:val="000000"/>
          <w:sz w:val="28"/>
          <w:szCs w:val="26"/>
        </w:rPr>
        <w:t>-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личные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карточки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формы</w:t>
      </w:r>
      <w:r w:rsidR="00093007" w:rsidRPr="00CE0CF9">
        <w:rPr>
          <w:b/>
          <w:i/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Т-2</w:t>
      </w:r>
      <w:r w:rsidR="00447DA6"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заводятся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принятых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постоянную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временную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работу.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карточках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делаются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основании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предоставленных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работником.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Наиболее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важными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являются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разделы,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касающиеся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назначения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перемещения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причины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увольнения.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Записи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этих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разделах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содержать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ссылки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даты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приказов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назначении,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перемещении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увольнении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447DA6" w:rsidRPr="00CE0CF9">
        <w:rPr>
          <w:color w:val="000000"/>
          <w:sz w:val="28"/>
          <w:szCs w:val="26"/>
        </w:rPr>
        <w:t>работника.</w:t>
      </w:r>
    </w:p>
    <w:p w:rsidR="009972E7" w:rsidRPr="00CE0CF9" w:rsidRDefault="0090168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характеристики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официальные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выдает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администрация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учреждения,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своему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ряде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ситуаций.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характеристике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приводятся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отзыв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служебной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общественной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оценка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моральных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качеств.</w:t>
      </w:r>
    </w:p>
    <w:p w:rsidR="009972E7" w:rsidRPr="00CE0CF9" w:rsidRDefault="0090168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автобиографии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автор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самостоятельно.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Типового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формуляра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автобиографии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существует,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Однако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автобиографии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обязательно: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(автобиография);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отчество,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фамилия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автора;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число,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месяц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рождения;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рождения;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родителях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(фамилия,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отчество,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работы);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образованию;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последнее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должность;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награды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поощрения;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участие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общественной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работе;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семейное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положение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семьи;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домашний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телефон;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дата;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подпись.</w:t>
      </w:r>
    </w:p>
    <w:p w:rsidR="00901680" w:rsidRPr="00CE0CF9" w:rsidRDefault="0090168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b/>
          <w:i/>
          <w:color w:val="000000"/>
          <w:sz w:val="28"/>
          <w:szCs w:val="26"/>
        </w:rPr>
        <w:t>резюме</w:t>
      </w:r>
      <w:r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опыте,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чтобы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потенциальный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работодатель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мог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судить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квалификации.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четкости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информативности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резюме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зависят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шансы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принятым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работу.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Особенностью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резюме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изложение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трудовой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обратном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хронологическом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порядке.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Конфиденциальные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служебные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документы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конфиденциальным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причисляют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конфиденциальную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(сведения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конфиденциально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характера).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Перечень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конфиденциального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характера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Президента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РФ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6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марта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1997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№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188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себя: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фактах,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событиях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обстоятельствах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жизни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гражданина,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позволяющие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идентифицировать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(персональные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данные)</w:t>
      </w:r>
      <w:r w:rsidR="00093007" w:rsidRPr="00CE0CF9">
        <w:rPr>
          <w:iCs/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за</w:t>
      </w:r>
      <w:r w:rsidR="00093007" w:rsidRPr="00CE0CF9">
        <w:rPr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исключением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распространению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массовой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законом;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тайну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следствия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судопроизводства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(определяются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законодательством);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служебную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тайну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(определяются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законодательством);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профессиональной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граждан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врачебную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(адвокатскую,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нотариальную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др.)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тайну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(определяются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законодательством);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коммерческую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тайну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(определяются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законодательством);</w:t>
      </w:r>
    </w:p>
    <w:p w:rsidR="00AF25C0" w:rsidRPr="00CE0CF9" w:rsidRDefault="00AF25C0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сущности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изобретения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(открытия)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опубликования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официальной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открытой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печати.</w:t>
      </w:r>
    </w:p>
    <w:p w:rsidR="009972E7" w:rsidRPr="00CE0CF9" w:rsidRDefault="009972E7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972E7" w:rsidRPr="00CE0CF9" w:rsidRDefault="004B5EDB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3.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Оформление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документов</w:t>
      </w:r>
    </w:p>
    <w:p w:rsidR="009972E7" w:rsidRPr="00CE0CF9" w:rsidRDefault="009972E7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Существуют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единые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независимо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того: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коммерческое;</w:t>
      </w:r>
    </w:p>
    <w:p w:rsidR="00887BAE" w:rsidRPr="00CE0CF9" w:rsidRDefault="00887BAE" w:rsidP="00093007">
      <w:pPr>
        <w:widowControl/>
        <w:shd w:val="clear" w:color="auto" w:fill="FFFFFF"/>
        <w:tabs>
          <w:tab w:val="left" w:pos="861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занимается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предприятие;</w:t>
      </w:r>
    </w:p>
    <w:p w:rsidR="00887BAE" w:rsidRPr="00CE0CF9" w:rsidRDefault="00887BAE" w:rsidP="00093007">
      <w:pPr>
        <w:widowControl/>
        <w:shd w:val="clear" w:color="auto" w:fill="FFFFFF"/>
        <w:tabs>
          <w:tab w:val="left" w:pos="861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делопроизводство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(традиционным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современной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информационной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технологии).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Выполнение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единых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обеспечивает:</w:t>
      </w:r>
    </w:p>
    <w:p w:rsidR="00887BAE" w:rsidRPr="00CE0CF9" w:rsidRDefault="00887BAE" w:rsidP="00093007">
      <w:pPr>
        <w:widowControl/>
        <w:shd w:val="clear" w:color="auto" w:fill="FFFFFF"/>
        <w:tabs>
          <w:tab w:val="center" w:pos="509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силу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документов;</w:t>
      </w:r>
    </w:p>
    <w:p w:rsidR="00887BAE" w:rsidRPr="00CE0CF9" w:rsidRDefault="00887BAE" w:rsidP="00093007">
      <w:pPr>
        <w:widowControl/>
        <w:shd w:val="clear" w:color="auto" w:fill="FFFFFF"/>
        <w:tabs>
          <w:tab w:val="left" w:pos="861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качественное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своевременное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документов;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поиска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Любой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состоит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ряда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элементов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(даты,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подписи),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реквизитами</w:t>
      </w:r>
      <w:r w:rsidRPr="00CE0CF9">
        <w:rPr>
          <w:i/>
          <w:iCs/>
          <w:color w:val="000000"/>
          <w:sz w:val="28"/>
          <w:szCs w:val="26"/>
        </w:rPr>
        <w:t>.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Каждый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(приказ,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письмо,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протокол)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набор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Расположение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рекомендуется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привести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требованиям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6.30-2003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(Унифицированные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Унифицированная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организационно-распорядительной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документов).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стандарт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РФ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устанавливает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максимальный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набор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iCs/>
          <w:color w:val="000000"/>
          <w:sz w:val="28"/>
          <w:szCs w:val="26"/>
        </w:rPr>
        <w:t>в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30.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будет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гораздо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меньше.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подготовке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реквизиты: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01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герб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Российской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помещают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бланках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iCs/>
          <w:color w:val="000000"/>
          <w:sz w:val="28"/>
          <w:szCs w:val="26"/>
        </w:rPr>
        <w:t>с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Федеральным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конституционным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законом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«О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Государственном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гербе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Российской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Федерации»</w:t>
      </w:r>
      <w:r w:rsidRPr="00CE0CF9">
        <w:rPr>
          <w:color w:val="000000"/>
          <w:sz w:val="28"/>
          <w:szCs w:val="26"/>
        </w:rPr>
        <w:t>;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02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герб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субъекта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Российской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помещают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бланках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правовыми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актами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субъектов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Российской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Федерации.</w:t>
      </w:r>
      <w:r w:rsidRPr="00CE0CF9">
        <w:rPr>
          <w:color w:val="000000"/>
          <w:sz w:val="28"/>
          <w:szCs w:val="26"/>
        </w:rPr>
        <w:t>;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03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эмблема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товарный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знак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(знак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обслуживания)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размещают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левом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верхнем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углу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центру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верхней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части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документа.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Эмблема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воспроизводится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бланке,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iCs/>
          <w:color w:val="000000"/>
          <w:sz w:val="28"/>
          <w:szCs w:val="26"/>
        </w:rPr>
        <w:t>если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помещен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герб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РФ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герб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субъекта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РФ.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Эмблема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товарный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знак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зарегистрированы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установленном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законом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порядке</w:t>
      </w:r>
      <w:r w:rsidRPr="00CE0CF9">
        <w:rPr>
          <w:color w:val="000000"/>
          <w:sz w:val="28"/>
          <w:szCs w:val="26"/>
        </w:rPr>
        <w:t>;</w:t>
      </w:r>
    </w:p>
    <w:p w:rsidR="0095419F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04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проставляется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iCs/>
          <w:color w:val="000000"/>
          <w:sz w:val="28"/>
          <w:szCs w:val="26"/>
        </w:rPr>
        <w:t>по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Общероссийскому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классификатору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предприятий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организаций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(ОКПО)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присваивается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Госкомстатом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РФ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регистрации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организации</w:t>
      </w:r>
      <w:r w:rsidRPr="00CE0CF9">
        <w:rPr>
          <w:color w:val="000000"/>
          <w:sz w:val="28"/>
          <w:szCs w:val="26"/>
        </w:rPr>
        <w:t>;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05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государственный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(ОГРН)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юридического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проставляют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документами,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выдаваемыми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налоговыми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95419F" w:rsidRPr="00CE0CF9">
        <w:rPr>
          <w:color w:val="000000"/>
          <w:sz w:val="28"/>
          <w:szCs w:val="26"/>
        </w:rPr>
        <w:t>органами</w:t>
      </w:r>
      <w:r w:rsidRPr="00CE0CF9">
        <w:rPr>
          <w:color w:val="000000"/>
          <w:sz w:val="28"/>
          <w:szCs w:val="26"/>
        </w:rPr>
        <w:t>;</w:t>
      </w:r>
    </w:p>
    <w:p w:rsidR="003709EC" w:rsidRPr="00CE0CF9" w:rsidRDefault="003709EC" w:rsidP="00093007">
      <w:pPr>
        <w:widowControl/>
        <w:numPr>
          <w:ilvl w:val="0"/>
          <w:numId w:val="23"/>
        </w:numPr>
        <w:shd w:val="clear" w:color="auto" w:fill="FFFFFF"/>
        <w:tabs>
          <w:tab w:val="num" w:pos="-120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идентификационный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налогоплательщика/код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чины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постановки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учет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(ИНН/КПП)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выдаваемыми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налоговыми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органами</w:t>
      </w:r>
      <w:r w:rsidR="00887BAE" w:rsidRPr="00CE0CF9">
        <w:rPr>
          <w:color w:val="000000"/>
          <w:sz w:val="28"/>
          <w:szCs w:val="26"/>
        </w:rPr>
        <w:t>;</w:t>
      </w:r>
    </w:p>
    <w:p w:rsidR="003709EC" w:rsidRPr="00CE0CF9" w:rsidRDefault="009972E7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07</w:t>
      </w:r>
      <w:r w:rsidR="003709EC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код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формы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Общероссийскому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классификатору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(ОКУД).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Общероссийский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классификатор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принят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введен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действие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постановлением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Госстандарта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РФ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30.12.1993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№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299</w:t>
      </w:r>
      <w:r w:rsidR="00887BAE" w:rsidRPr="00CE0CF9">
        <w:rPr>
          <w:color w:val="000000"/>
          <w:sz w:val="28"/>
          <w:szCs w:val="26"/>
        </w:rPr>
        <w:t>;</w:t>
      </w:r>
    </w:p>
    <w:p w:rsidR="003709EC" w:rsidRPr="00CE0CF9" w:rsidRDefault="00DD2F74" w:rsidP="00093007">
      <w:pPr>
        <w:widowControl/>
        <w:shd w:val="clear" w:color="auto" w:fill="FFFFFF"/>
        <w:tabs>
          <w:tab w:val="num" w:pos="480"/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08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организации</w:t>
      </w:r>
      <w:r w:rsidR="003709EC"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являющейся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автором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соответствовать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наименованию,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установленному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учредительных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документах.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наименованием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указывают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сокращенное,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отсутствии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полное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вышестоящей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наличии)</w:t>
      </w:r>
      <w:r w:rsidR="00887BAE" w:rsidRPr="00CE0CF9">
        <w:rPr>
          <w:color w:val="000000"/>
          <w:sz w:val="28"/>
          <w:szCs w:val="26"/>
        </w:rPr>
        <w:t>;</w:t>
      </w:r>
    </w:p>
    <w:p w:rsidR="00440015" w:rsidRPr="00CE0CF9" w:rsidRDefault="00DD2F74" w:rsidP="00093007">
      <w:pPr>
        <w:widowControl/>
        <w:shd w:val="clear" w:color="auto" w:fill="FFFFFF"/>
        <w:tabs>
          <w:tab w:val="num" w:pos="480"/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09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справочные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включают: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почто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адрес,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телефонов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другие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решению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факсов,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счетов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банке,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адрес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электронной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почты,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  <w:lang w:val="en-US"/>
        </w:rPr>
        <w:t>Web</w:t>
      </w:r>
      <w:r w:rsidR="003709EC" w:rsidRPr="00CE0CF9">
        <w:rPr>
          <w:color w:val="000000"/>
          <w:sz w:val="28"/>
          <w:szCs w:val="26"/>
        </w:rPr>
        <w:t>-</w:t>
      </w:r>
      <w:r w:rsidR="003709EC" w:rsidRPr="00CE0CF9">
        <w:rPr>
          <w:color w:val="000000"/>
          <w:sz w:val="28"/>
          <w:szCs w:val="26"/>
          <w:lang w:val="en-US"/>
        </w:rPr>
        <w:t>site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(страница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Интернете),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лицензии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iCs/>
          <w:color w:val="000000"/>
          <w:sz w:val="28"/>
          <w:szCs w:val="26"/>
        </w:rPr>
        <w:t>п.).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бланке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фактический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адрес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местонахождения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её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офиса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DD2F74" w:rsidP="00093007">
      <w:pPr>
        <w:widowControl/>
        <w:shd w:val="clear" w:color="auto" w:fill="FFFFFF"/>
        <w:tabs>
          <w:tab w:val="num" w:pos="480"/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10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вида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регламентируется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уставом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(положением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организации)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соответствовать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видам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предусмотренным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Унифицированной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системой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организационно-распорядительных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ОКУД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(класс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0200000).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вида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заглавными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бук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вами: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ПРИКАЗ,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АКТ,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КОНТРАКТ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п.</w:t>
      </w:r>
      <w:r w:rsidR="00887BAE" w:rsidRPr="00CE0CF9">
        <w:rPr>
          <w:color w:val="000000"/>
          <w:sz w:val="28"/>
          <w:szCs w:val="26"/>
        </w:rPr>
        <w:t>;</w:t>
      </w:r>
    </w:p>
    <w:p w:rsidR="00440015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11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подписания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утверждения,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протокола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проведения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заседания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принятия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решения,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события.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авторами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являются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несколько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то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датой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наиболее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поздняя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подписания;</w:t>
      </w:r>
    </w:p>
    <w:p w:rsidR="003709EC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12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</w:t>
      </w:r>
      <w:r w:rsidR="00887BAE" w:rsidRPr="00CE0CF9">
        <w:rPr>
          <w:color w:val="000000"/>
          <w:sz w:val="28"/>
          <w:szCs w:val="26"/>
        </w:rPr>
        <w:t>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состоит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iCs/>
          <w:color w:val="000000"/>
          <w:sz w:val="28"/>
          <w:szCs w:val="26"/>
        </w:rPr>
        <w:t>из</w:t>
      </w:r>
      <w:r w:rsidR="00093007" w:rsidRPr="00CE0CF9">
        <w:rPr>
          <w:i/>
          <w:iCs/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порядкового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номера,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который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усмотрению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дополняться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индексами:</w:t>
      </w:r>
    </w:p>
    <w:p w:rsidR="003709EC" w:rsidRPr="00CE0CF9" w:rsidRDefault="003709EC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номенклатуре;</w:t>
      </w:r>
    </w:p>
    <w:p w:rsidR="003709EC" w:rsidRPr="00CE0CF9" w:rsidRDefault="003709EC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направлений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деятельности;</w:t>
      </w:r>
    </w:p>
    <w:p w:rsidR="003709EC" w:rsidRPr="00CE0CF9" w:rsidRDefault="003709EC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авторов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документа;</w:t>
      </w:r>
    </w:p>
    <w:p w:rsidR="00887BAE" w:rsidRPr="00CE0CF9" w:rsidRDefault="003709EC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корреспондентов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п.</w:t>
      </w:r>
      <w:r w:rsidR="00887BAE" w:rsidRPr="00CE0CF9">
        <w:rPr>
          <w:color w:val="000000"/>
          <w:sz w:val="28"/>
          <w:szCs w:val="26"/>
        </w:rPr>
        <w:t>;</w:t>
      </w:r>
    </w:p>
    <w:p w:rsidR="00DD2F74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13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ссылка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3709EC" w:rsidRPr="00CE0CF9">
        <w:rPr>
          <w:color w:val="000000"/>
          <w:sz w:val="28"/>
          <w:szCs w:val="26"/>
        </w:rPr>
        <w:t>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посту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пившего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размещаться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бланке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заполняться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составлении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письма-ответа.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Этот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реквизит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заполняется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удобства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документом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адресата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(получателя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письма)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DD2F74" w:rsidP="00093007">
      <w:pPr>
        <w:widowControl/>
        <w:shd w:val="clear" w:color="auto" w:fill="FFFFFF"/>
        <w:tabs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14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составления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издания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указывают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случае,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затруднено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определение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реквизитам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«Наименование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организации»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«Справочные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данные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3709EC" w:rsidRPr="00CE0CF9">
        <w:rPr>
          <w:color w:val="000000"/>
          <w:sz w:val="28"/>
          <w:szCs w:val="26"/>
        </w:rPr>
        <w:t>организации»</w:t>
      </w:r>
      <w:r w:rsidR="00887BAE" w:rsidRPr="00CE0CF9">
        <w:rPr>
          <w:color w:val="000000"/>
          <w:sz w:val="28"/>
          <w:szCs w:val="26"/>
        </w:rPr>
        <w:t>;</w:t>
      </w:r>
    </w:p>
    <w:p w:rsidR="00E823FA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15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адресат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письмах.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качестве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адресата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мо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гут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структурные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подразделения,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должностные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физические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лица.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направлении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организацию,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название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название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структурного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указываются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именительном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падеже</w:t>
      </w:r>
      <w:r w:rsidR="00887BAE" w:rsidRPr="00CE0CF9">
        <w:rPr>
          <w:color w:val="000000"/>
          <w:sz w:val="28"/>
          <w:szCs w:val="26"/>
        </w:rPr>
        <w:t>;</w:t>
      </w:r>
    </w:p>
    <w:p w:rsidR="00E823FA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16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гриф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утверждения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проставлялся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правом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верхнем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углу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документа.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Допускается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данном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реквизите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центрировать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элементы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относительно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самой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длинной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строки.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утверждаться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должностным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лицом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(должностными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лицами)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специально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издаваемым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документом.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утверждении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должностным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лицом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гриф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утверждения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должен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состоять: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слова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УТВЕРЖДАЮ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(без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кавычек),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наименования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должности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лица,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утверждающего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личной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подписи,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расшифровки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даты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E823FA" w:rsidRPr="00CE0CF9">
        <w:rPr>
          <w:color w:val="000000"/>
          <w:sz w:val="28"/>
          <w:szCs w:val="26"/>
        </w:rPr>
        <w:t>утверждения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E823FA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17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резолюция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пишется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непосредственно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включает: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фамилию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инициалы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(кому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поручается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исполнение);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поручения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{при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необходимости);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подписания;</w:t>
      </w:r>
    </w:p>
    <w:p w:rsidR="00E823FA" w:rsidRPr="00CE0CF9" w:rsidRDefault="00E823FA" w:rsidP="00093007">
      <w:pPr>
        <w:widowControl/>
        <w:shd w:val="clear" w:color="auto" w:fill="FFFFFF"/>
        <w:tabs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18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заголовок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тексту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краткое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Заголовок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согласуется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наименованием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887BAE" w:rsidRPr="00CE0CF9">
        <w:rPr>
          <w:color w:val="000000"/>
          <w:sz w:val="28"/>
          <w:szCs w:val="26"/>
        </w:rPr>
        <w:t>;</w:t>
      </w:r>
    </w:p>
    <w:p w:rsidR="00B44A13" w:rsidRPr="00CE0CF9" w:rsidRDefault="00E823FA" w:rsidP="00093007">
      <w:pPr>
        <w:widowControl/>
        <w:shd w:val="clear" w:color="auto" w:fill="FFFFFF"/>
        <w:tabs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19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контроле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ставится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подразделением,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осуществляющим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буквы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«К»,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«КОНТРОЛЬ»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штампа.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резолюции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один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месяц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B44A13" w:rsidP="00093007">
      <w:pPr>
        <w:widowControl/>
        <w:shd w:val="clear" w:color="auto" w:fill="FFFFFF"/>
        <w:tabs>
          <w:tab w:val="left" w:pos="997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текст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элементом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любого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Содержательная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чаще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бывает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представ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лена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текстом,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таблицы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анкеты.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служебных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возможно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сочетание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табличных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изложения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содержания</w:t>
      </w:r>
      <w:r w:rsidR="00887BAE" w:rsidRPr="00CE0CF9">
        <w:rPr>
          <w:color w:val="000000"/>
          <w:sz w:val="28"/>
          <w:szCs w:val="26"/>
        </w:rPr>
        <w:t>;</w:t>
      </w:r>
    </w:p>
    <w:p w:rsidR="00DD2F74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21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наличии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приложения;</w:t>
      </w:r>
    </w:p>
    <w:p w:rsidR="00DD2F74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22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подпись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должности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лица,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писавшего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(с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указанием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оформлен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бланке),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личную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расшифровки.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расшифровке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инициалы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проставляются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перед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фамилией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887BA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23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гриф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согласования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состоит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СОГЛА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СОВАНО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(без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кавычек),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должности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лица,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которым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согласовывается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(включая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организации),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подписи,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рас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шифровки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(инициалов,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фамилии)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согласования</w:t>
      </w:r>
      <w:r w:rsidRPr="00CE0CF9">
        <w:rPr>
          <w:color w:val="000000"/>
          <w:sz w:val="28"/>
          <w:szCs w:val="26"/>
        </w:rPr>
        <w:t>;</w:t>
      </w:r>
    </w:p>
    <w:p w:rsidR="00440015" w:rsidRPr="00CE0CF9" w:rsidRDefault="009972E7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24</w:t>
      </w:r>
      <w:r w:rsidR="00887BAE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визы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согласования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включают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должность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визирующего,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расшифровку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(инициалы,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фамилию),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визирования.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Виза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необходима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проверки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специалистами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целесообразности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своевременности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документа.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правило,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виза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ставится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согласовании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внутри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44A13" w:rsidRPr="00CE0CF9">
        <w:rPr>
          <w:color w:val="000000"/>
          <w:sz w:val="28"/>
          <w:szCs w:val="26"/>
        </w:rPr>
        <w:t>организации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9972E7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25</w:t>
      </w:r>
      <w:r w:rsidR="00B00DBD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от</w:t>
      </w:r>
      <w:r w:rsidR="00887BAE" w:rsidRPr="00CE0CF9">
        <w:rPr>
          <w:color w:val="000000"/>
          <w:sz w:val="28"/>
          <w:szCs w:val="26"/>
        </w:rPr>
        <w:t>тиск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печати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заверяет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подлинность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должностного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документах: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предусмотренных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соответствующими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нормативными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актами;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удостоверяющих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права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лиц;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фиксирующих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факты,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связанные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финансово-хозяйственной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деятельностью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др.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Печать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таким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образам,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чтобы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захватывала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часть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наименования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должности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лица,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подписавшего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</w:t>
      </w:r>
      <w:r w:rsidR="00887BAE" w:rsidRPr="00CE0CF9">
        <w:rPr>
          <w:color w:val="000000"/>
          <w:sz w:val="28"/>
          <w:szCs w:val="26"/>
        </w:rPr>
        <w:t>;</w:t>
      </w:r>
    </w:p>
    <w:p w:rsidR="00887BAE" w:rsidRPr="00CE0CF9" w:rsidRDefault="00DD2F74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26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заверке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копии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содержит: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надпись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«Верно»;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должность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лица,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заверившего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копию;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подпись;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рас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шифровку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заверения</w:t>
      </w:r>
      <w:r w:rsidR="00887BAE" w:rsidRPr="00CE0CF9">
        <w:rPr>
          <w:color w:val="000000"/>
          <w:sz w:val="28"/>
          <w:szCs w:val="26"/>
        </w:rPr>
        <w:t>;</w:t>
      </w:r>
    </w:p>
    <w:p w:rsidR="00B00DBD" w:rsidRPr="00CE0CF9" w:rsidRDefault="00DD2F74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27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исполнителе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инициалы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фамилию,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исполнителя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телефона.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рас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полагается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лицевой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стороне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или,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отсутствии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места,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оборотной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стороне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последнего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левом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нижнем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углу</w:t>
      </w:r>
      <w:r w:rsidR="00887BAE" w:rsidRPr="00CE0CF9">
        <w:rPr>
          <w:color w:val="000000"/>
          <w:sz w:val="28"/>
          <w:szCs w:val="26"/>
        </w:rPr>
        <w:t>;</w:t>
      </w:r>
    </w:p>
    <w:p w:rsidR="00B00DBD" w:rsidRPr="00CE0CF9" w:rsidRDefault="00B00DBD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28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DD2F74" w:rsidRPr="00CE0CF9">
        <w:rPr>
          <w:color w:val="000000"/>
          <w:sz w:val="28"/>
          <w:szCs w:val="26"/>
        </w:rPr>
        <w:t>о</w:t>
      </w:r>
      <w:r w:rsidR="00887BAE" w:rsidRPr="00CE0CF9">
        <w:rPr>
          <w:color w:val="000000"/>
          <w:sz w:val="28"/>
          <w:szCs w:val="26"/>
        </w:rPr>
        <w:t>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исполнении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направлении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дело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данные: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краткие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отсутствует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свидетельствующий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наличии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ссылку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дело»;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будет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храниться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дату;</w:t>
      </w:r>
    </w:p>
    <w:p w:rsidR="00B00DBD" w:rsidRPr="00CE0CF9" w:rsidRDefault="00DD2F74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29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отметк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организацию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содержит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порядковый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номер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поступления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(при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необходимости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часы,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минуты).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поступлении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организацию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проставляться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виде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штампа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способом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границах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нижнего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первого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листа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</w:t>
      </w:r>
      <w:r w:rsidR="00887BAE" w:rsidRPr="00CE0CF9">
        <w:rPr>
          <w:color w:val="000000"/>
          <w:sz w:val="28"/>
          <w:szCs w:val="26"/>
        </w:rPr>
        <w:t>;</w:t>
      </w:r>
    </w:p>
    <w:p w:rsidR="002455BE" w:rsidRPr="00CE0CF9" w:rsidRDefault="00DD2F74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30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идентификатор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электронной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копии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887BAE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(колонтитул),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проставляемая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левом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нижнем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углу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каждой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страницы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содержащая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наименование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файла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машинном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носителе,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дату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другие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поисковые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данные,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устанавливаемые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="00B00DBD" w:rsidRPr="00CE0CF9">
        <w:rPr>
          <w:color w:val="000000"/>
          <w:sz w:val="28"/>
          <w:szCs w:val="26"/>
        </w:rPr>
        <w:t>организации.</w:t>
      </w:r>
    </w:p>
    <w:p w:rsidR="004B2C48" w:rsidRPr="00CE0CF9" w:rsidRDefault="004B2C48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Бланки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изготавливаются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типографским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способом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помощью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персонального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компьютера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комплекс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расположения.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применяют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бумагу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форматов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А4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(210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297)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А5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(148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210)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ГОСТ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9327-60.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рекомендуется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документов: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Cs/>
          <w:color w:val="000000"/>
          <w:sz w:val="28"/>
          <w:szCs w:val="26"/>
        </w:rPr>
        <w:t>-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общий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бланк;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Cs/>
          <w:color w:val="000000"/>
          <w:sz w:val="28"/>
          <w:szCs w:val="26"/>
        </w:rPr>
        <w:t>-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бланк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письма;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bCs/>
          <w:color w:val="000000"/>
          <w:sz w:val="28"/>
          <w:szCs w:val="26"/>
        </w:rPr>
        <w:t>-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бланк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конкретного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вида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документа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(за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исключением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Pr="00CE0CF9">
        <w:rPr>
          <w:bCs/>
          <w:color w:val="000000"/>
          <w:sz w:val="28"/>
          <w:szCs w:val="26"/>
        </w:rPr>
        <w:t>письма).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Общий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может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использован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любых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видов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кроме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писем.</w:t>
      </w:r>
    </w:p>
    <w:p w:rsidR="004B2C48" w:rsidRPr="00CE0CF9" w:rsidRDefault="004B2C48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практике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чаще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вместо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наименования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должность.</w:t>
      </w:r>
    </w:p>
    <w:p w:rsidR="004B2C48" w:rsidRPr="00CE0CF9" w:rsidRDefault="004B2C48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Бланки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разрабатываются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если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</w:p>
    <w:p w:rsidR="002455BE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Существует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варианта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расположения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продольный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угловой.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Продольный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предполагает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расположение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вдоль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верхней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центровкой,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равным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удалением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строки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левого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поля.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менее:</w:t>
      </w:r>
    </w:p>
    <w:p w:rsidR="004B2C48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левое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мм;</w:t>
      </w:r>
    </w:p>
    <w:p w:rsidR="002455BE" w:rsidRPr="00CE0CF9" w:rsidRDefault="004B2C48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верхнее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</w:t>
      </w:r>
      <w:r w:rsidR="002455BE" w:rsidRPr="00CE0CF9">
        <w:rPr>
          <w:color w:val="000000"/>
          <w:sz w:val="28"/>
          <w:szCs w:val="26"/>
        </w:rPr>
        <w:t>;</w:t>
      </w:r>
    </w:p>
    <w:p w:rsidR="002455BE" w:rsidRPr="00CE0CF9" w:rsidRDefault="002455B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правое—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10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мм;</w:t>
      </w:r>
    </w:p>
    <w:p w:rsidR="002455BE" w:rsidRPr="00CE0CF9" w:rsidRDefault="002455B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нижнее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мм,</w:t>
      </w:r>
    </w:p>
    <w:p w:rsidR="002455BE" w:rsidRPr="00CE0CF9" w:rsidRDefault="002455B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Реквизиты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«Герб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РФ»,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«Герб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субъекта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РФ»,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«Эмблема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рекомендуется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располагать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верхнем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расстоянии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менее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3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верхнего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изготавливать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бумаге,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предназначенной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печатающими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устройствами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(лазерными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струйными),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копировальным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оборудованием,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факсимильными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аппаратами,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пишущими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машинками.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Поэтому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бумага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бланков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обладать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несворачиваемость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перегревах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смачивании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отсутствие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пыления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поверхности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требованиям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плотности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80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г/м</w:t>
      </w:r>
      <w:r w:rsidRPr="00CE0CF9">
        <w:rPr>
          <w:color w:val="000000"/>
          <w:sz w:val="28"/>
          <w:szCs w:val="26"/>
          <w:vertAlign w:val="superscript"/>
        </w:rPr>
        <w:t>2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200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г/м</w:t>
      </w:r>
      <w:r w:rsidRPr="00CE0CF9">
        <w:rPr>
          <w:color w:val="000000"/>
          <w:sz w:val="28"/>
          <w:szCs w:val="26"/>
          <w:vertAlign w:val="superscript"/>
        </w:rPr>
        <w:t>2</w:t>
      </w:r>
      <w:r w:rsidR="00093007" w:rsidRPr="00CE0CF9">
        <w:rPr>
          <w:color w:val="000000"/>
          <w:sz w:val="28"/>
          <w:szCs w:val="26"/>
          <w:vertAlign w:val="superscript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белизне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88%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98%.</w:t>
      </w:r>
    </w:p>
    <w:p w:rsidR="002455BE" w:rsidRPr="00CE0CF9" w:rsidRDefault="002455B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Бланки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печатать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красками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насыщенного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цвета,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позволяющими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изготавливать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копии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мощью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копировального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оборудования.</w:t>
      </w:r>
    </w:p>
    <w:p w:rsidR="002455BE" w:rsidRPr="00CE0CF9" w:rsidRDefault="002455BE" w:rsidP="0009300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изготовлении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двух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более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страницах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вторую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страницы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нумеруют.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страниц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посередине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верхнего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листа.</w:t>
      </w:r>
    </w:p>
    <w:p w:rsidR="009972E7" w:rsidRPr="00CE0CF9" w:rsidRDefault="009972E7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972E7" w:rsidRPr="00CE0CF9" w:rsidRDefault="009972E7" w:rsidP="00093007">
      <w:pPr>
        <w:widowControl/>
        <w:shd w:val="clear" w:color="auto" w:fill="FFFFFF"/>
        <w:tabs>
          <w:tab w:val="left" w:pos="1256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4.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Организация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работы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с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документами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Регистрация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и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учет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документов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Движение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момента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получения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завершения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сдачи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образуют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документооборот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движения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закрепляется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схемах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прохождения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разрабатываются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функционировании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автоматизированной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схемы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быть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включены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вычислительные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центры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пункты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помощью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вычислительной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техники.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поступающих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помощью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вычислительной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техники,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проходят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первичную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предварительное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полученном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штамп.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грифом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«лично»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адресованные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экспедиции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вскрываются,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назначению.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Предварительное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проводится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распределения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поступивших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обязательного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направляемые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непосредственно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Предварительное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осуществляется,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исходя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оценки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распределения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обязанностей.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предварительного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адресованные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непосредственно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лицам.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адресованные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должностного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либо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предварительно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рассматриваются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полученные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правительственных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вышестоящих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содержащие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принципиальным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Остальные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предварительного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рассмотрения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первый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рабочий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нерабочее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Порядок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отправляемых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отправляемые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организацией,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помощью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вычислительной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техники,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сортируются,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упаковываются,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почтовое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связи.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Обработка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отправка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централизованно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экспедицией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Почтовыми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правилами.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Передача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между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производится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через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инспекторов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(секретарей)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отметкой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форме.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Учет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количества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производиться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комплексе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мероприятиями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совершенствованию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документами.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Осуществляется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полный,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выборочный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документов).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учитываются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предложения,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заявления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жалобы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граждан.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подсчете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количества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единицу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принимается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размноженный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машинописный.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Правила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фиксация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путем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последующей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сведений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формах.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Индекс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состоит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пределах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регистрируемого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массива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исходя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задач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поиска,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дополняется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классификатором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корреспондентов,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соблюдается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обратная)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последовательность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частей: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порядковый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используемому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классификатору.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косой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чертой.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Регистрации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справочных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(распорядительные,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плановые,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отчетные,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учетно-статистические,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бухгалтерские,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финансовые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др.),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создаваемые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направляемые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вышестоящих,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подведомственных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традиционные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машинописные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(рукописные)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создаваемые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средствами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вычислительной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техники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(машиночитаемые,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машинограммы)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регистрируются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один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создаваемые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зарегистрированного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повторно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регистрируется.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Организация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контроля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исполнения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документов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Контролю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постановку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своевременного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доведения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обобщение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организационно-распорядительных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поручению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службой,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входящей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канцелярии,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назначенным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лицом.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(плановой,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материально-техническому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снабжению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т.д.)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поручению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подразделениях.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Сроки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исчисляются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календарных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днях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(утверждения)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поступивших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поступления.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Типовой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инструкции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делопроизводству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министерствах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Российской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Федерации,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утвержденной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распоряжению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Правительства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РФ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24.06.92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№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1118-р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председателем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Комитета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Индивидуальные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устанавливаются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руководителями.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Конечная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тексте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резолюции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Документ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считается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снимается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запросов,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сообщения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заинтересованным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документированного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подтверждения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отмечаются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регистрационно-контрольной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карточке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остающемся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Службой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операции: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картотеки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контролируемых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направление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карточки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контролируемого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подразделение-исполнитель;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выяснение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фамилии,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имени,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отчества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телефона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конкретного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исполнителя;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напоминание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подразделению-исполнителю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получение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ходе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хода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карточке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контролируемого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регулярное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состоянии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сообщение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ходе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результате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совещаниях,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заседаниях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коллегиальных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органов;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снятие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руководителей;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картотеки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Проверка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хода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этапах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истечения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порядке: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год,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последующих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месяцев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текущего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года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реже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месяц,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заданий,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поручений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текущего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месяца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десять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дней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дней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истечения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срока.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Формирование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группировка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формируются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централизованно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децентрализованно.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Формированием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занимаются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документацию.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правильным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формированием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лицом,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документацию.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формировании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соблюдать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правила: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помещать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только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исполненные,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заголовками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номенклатуре;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помещать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вместе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относящиеся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разрешению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вопроса;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помещать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приложения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вместе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документами;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группировать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одного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календарного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года,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исключением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переходящих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раздельно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группировать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постоянного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помещать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машинограммы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основаниях.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помещаться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возврату,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лишние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черновики;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превышать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250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листов.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b/>
          <w:color w:val="000000"/>
          <w:sz w:val="28"/>
          <w:szCs w:val="26"/>
        </w:rPr>
        <w:t>Хранение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документов,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составление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номенклатуры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Pr="00CE0CF9">
        <w:rPr>
          <w:b/>
          <w:color w:val="000000"/>
          <w:sz w:val="28"/>
          <w:szCs w:val="26"/>
        </w:rPr>
        <w:t>дел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Номенклатура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систематизированный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перечень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заводимых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указанием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обоснованного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распределения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поиска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классификационным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справочником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используется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построении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информационно-поисковой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системы.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Номенклатура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следует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руководствоваться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типовыми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примерными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типовыми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ведомственными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перечнями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указанными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заголовки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отражающие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документируемые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участки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числе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справочные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картотеки,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включенное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иметь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состоит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индекса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классификатору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порядкового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пределах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Итоговая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итоговых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записей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номенклатур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заведении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завершении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года.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зависимости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сроков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проводится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частичное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постоянного,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долговременного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подлежат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полному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предусматривает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подшивку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переплет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нумерацию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—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заверителя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необходимых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случаях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внутренней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реквизитов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обложки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(до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10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включительно)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подшиваются,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нумеруются,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хранятся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скоросшивателях.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завершенные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постоянного,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долговременного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личному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составу,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прошедшие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экспертизу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соответствии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приведенными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выше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требованиями,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ежегодно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Надела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временного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составляются.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работники,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ответственные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документацию,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непосредственным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методическим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архива.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Описи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установленной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двух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экземплярах.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всех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против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включенного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нее,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отметка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наличии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конце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каждого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экземпляра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цифрами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прописью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количество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фактически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(принятых)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номера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отсутствующих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проставляются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подписи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сотрудников,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осуществляющих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прием-передачу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указывается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дата.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передаче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особо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ценных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проверяется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количество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листов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делах.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Вместе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делами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структурных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ведомственный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архив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передаются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регистрационно-контрольные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карточки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журналы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регистрационные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формы,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включаются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опись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отдельные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единицы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хранения.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972E7" w:rsidRPr="00CE0CF9" w:rsidRDefault="00093007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br w:type="page"/>
      </w:r>
      <w:r w:rsidR="009972E7" w:rsidRPr="00CE0CF9">
        <w:rPr>
          <w:b/>
          <w:color w:val="000000"/>
          <w:sz w:val="28"/>
          <w:szCs w:val="26"/>
        </w:rPr>
        <w:t>Заключение</w:t>
      </w:r>
    </w:p>
    <w:p w:rsidR="00CE4BDE" w:rsidRPr="00CE0CF9" w:rsidRDefault="00CE4BDE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Документы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служат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обмена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информацией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между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для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руководящей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внутри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любой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невозможна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без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документирования.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целью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документирования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или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предприятия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руководство,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контроль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реализация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документационному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Информационно-документационное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обслуживание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является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основной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обеспечивающей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функцией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выполнение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которой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профессиональных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знаний.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Уровень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качество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определяет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оперативность,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четкость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слаженность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влияет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деловую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репутацию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фирмы.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Организацию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делопроизводства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должны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осуществлять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специалисты,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больших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объемах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-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целые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подразделения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(управления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делами,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общие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отделы,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канцелярии,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секретариат,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экспедиция).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Как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любая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другая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важная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деятельность,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требует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внимания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понимания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важности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особенностей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этой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работы.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того,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насколько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правильно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составлен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оформлен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организована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работа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ним,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во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многом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зависит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своевременность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правильность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принятия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управленческих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решений.</w:t>
      </w: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972E7" w:rsidRPr="00CE0CF9" w:rsidRDefault="009972E7" w:rsidP="00093007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972E7" w:rsidRPr="00CE0CF9" w:rsidRDefault="00FA57D7" w:rsidP="0009300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br w:type="page"/>
      </w:r>
      <w:r w:rsidR="009972E7" w:rsidRPr="00CE0CF9">
        <w:rPr>
          <w:b/>
          <w:color w:val="000000"/>
          <w:sz w:val="28"/>
          <w:szCs w:val="26"/>
        </w:rPr>
        <w:t>Список</w:t>
      </w:r>
      <w:r w:rsidR="00093007" w:rsidRPr="00CE0CF9">
        <w:rPr>
          <w:b/>
          <w:color w:val="000000"/>
          <w:sz w:val="28"/>
          <w:szCs w:val="26"/>
        </w:rPr>
        <w:t xml:space="preserve"> </w:t>
      </w:r>
      <w:r w:rsidR="009972E7" w:rsidRPr="00CE0CF9">
        <w:rPr>
          <w:b/>
          <w:color w:val="000000"/>
          <w:sz w:val="28"/>
          <w:szCs w:val="26"/>
        </w:rPr>
        <w:t>литературы:</w:t>
      </w:r>
    </w:p>
    <w:p w:rsidR="00AA03DE" w:rsidRPr="00CE0CF9" w:rsidRDefault="00284FFB" w:rsidP="00093007">
      <w:pPr>
        <w:widowControl/>
        <w:spacing w:line="360" w:lineRule="auto"/>
        <w:ind w:firstLine="709"/>
        <w:jc w:val="both"/>
        <w:rPr>
          <w:b/>
          <w:color w:val="FFFFFF"/>
          <w:sz w:val="28"/>
          <w:szCs w:val="26"/>
        </w:rPr>
      </w:pPr>
      <w:r w:rsidRPr="00CE0CF9">
        <w:rPr>
          <w:b/>
          <w:color w:val="FFFFFF"/>
          <w:sz w:val="28"/>
          <w:szCs w:val="26"/>
        </w:rPr>
        <w:t>документ организационный распорядительный деловой</w:t>
      </w:r>
    </w:p>
    <w:p w:rsidR="009972E7" w:rsidRPr="00CE0CF9" w:rsidRDefault="00AA03DE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1.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Документирование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деятельности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: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методические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указания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/сост.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О.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В.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Козикова.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Ульяновск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: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УлГТУ,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2007.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51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с.</w:t>
      </w:r>
    </w:p>
    <w:p w:rsidR="0010265C" w:rsidRPr="00CE0CF9" w:rsidRDefault="0010265C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2.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М.В.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Кирсанова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ЮМ.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Аксенов.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Курс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делопроизводства: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Документационное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обеспечение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управления.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Учебное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пособие.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2-е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издание.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М.: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Инфра-М,</w:t>
      </w:r>
      <w:r w:rsidR="00093007" w:rsidRPr="00CE0CF9">
        <w:rPr>
          <w:color w:val="000000"/>
          <w:sz w:val="28"/>
          <w:szCs w:val="26"/>
        </w:rPr>
        <w:t xml:space="preserve"> </w:t>
      </w:r>
      <w:r w:rsidRPr="00CE0CF9">
        <w:rPr>
          <w:color w:val="000000"/>
          <w:sz w:val="28"/>
          <w:szCs w:val="26"/>
        </w:rPr>
        <w:t>2006.</w:t>
      </w:r>
    </w:p>
    <w:p w:rsidR="00AA03DE" w:rsidRPr="00CE0CF9" w:rsidRDefault="0010265C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3</w:t>
      </w:r>
      <w:r w:rsidR="00AA03DE" w:rsidRPr="00CE0CF9">
        <w:rPr>
          <w:color w:val="000000"/>
          <w:sz w:val="28"/>
          <w:szCs w:val="26"/>
        </w:rPr>
        <w:t>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Коробейникова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Л.С.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Документационное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обеспечение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делового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общения.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Воронеж: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Воронежский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Государственный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Университет,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2003.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36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с.</w:t>
      </w:r>
    </w:p>
    <w:p w:rsidR="009972E7" w:rsidRPr="00CE0CF9" w:rsidRDefault="0010265C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4</w:t>
      </w:r>
      <w:r w:rsidR="00AA03DE" w:rsidRPr="00CE0CF9">
        <w:rPr>
          <w:color w:val="000000"/>
          <w:sz w:val="28"/>
          <w:szCs w:val="26"/>
        </w:rPr>
        <w:t>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Кошелева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С.В.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bCs/>
          <w:color w:val="000000"/>
          <w:sz w:val="28"/>
          <w:szCs w:val="26"/>
        </w:rPr>
        <w:t>Основы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="009972E7" w:rsidRPr="00CE0CF9">
        <w:rPr>
          <w:bCs/>
          <w:color w:val="000000"/>
          <w:sz w:val="28"/>
          <w:szCs w:val="26"/>
        </w:rPr>
        <w:t>делового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="009972E7" w:rsidRPr="00CE0CF9">
        <w:rPr>
          <w:bCs/>
          <w:color w:val="000000"/>
          <w:sz w:val="28"/>
          <w:szCs w:val="26"/>
        </w:rPr>
        <w:t>общения</w:t>
      </w:r>
      <w:r w:rsidR="009972E7" w:rsidRPr="00CE0CF9">
        <w:rPr>
          <w:color w:val="000000"/>
          <w:sz w:val="28"/>
          <w:szCs w:val="26"/>
        </w:rPr>
        <w:t>: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учебное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пособие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/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С.В.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Кошелева</w:t>
      </w:r>
      <w:r w:rsidR="009972E7" w:rsidRPr="00CE0CF9">
        <w:rPr>
          <w:bCs/>
          <w:color w:val="000000"/>
          <w:sz w:val="28"/>
          <w:szCs w:val="26"/>
        </w:rPr>
        <w:t>.</w:t>
      </w:r>
      <w:r w:rsidR="00093007" w:rsidRPr="00CE0CF9">
        <w:rPr>
          <w:bCs/>
          <w:color w:val="000000"/>
          <w:sz w:val="28"/>
          <w:szCs w:val="26"/>
        </w:rPr>
        <w:t xml:space="preserve"> </w:t>
      </w:r>
      <w:r w:rsidR="009972E7" w:rsidRPr="00CE0CF9">
        <w:rPr>
          <w:bCs/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Орел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: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ОрелГТУ,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2005.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70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с.</w:t>
      </w:r>
    </w:p>
    <w:p w:rsidR="009972E7" w:rsidRPr="00CE0CF9" w:rsidRDefault="0010265C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5</w:t>
      </w:r>
      <w:r w:rsidR="00AA03DE" w:rsidRPr="00CE0CF9">
        <w:rPr>
          <w:color w:val="000000"/>
          <w:sz w:val="28"/>
          <w:szCs w:val="26"/>
        </w:rPr>
        <w:t>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Крылова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И.Ю.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Документирование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управленческой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деятельности: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Учеб.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пособие.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СПб.: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Издательский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дом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«Бизнес-пресса»,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2005.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240</w:t>
      </w:r>
      <w:r w:rsidR="00093007" w:rsidRPr="00CE0CF9">
        <w:rPr>
          <w:color w:val="000000"/>
          <w:sz w:val="28"/>
          <w:szCs w:val="26"/>
        </w:rPr>
        <w:t xml:space="preserve"> </w:t>
      </w:r>
      <w:r w:rsidR="009972E7" w:rsidRPr="00CE0CF9">
        <w:rPr>
          <w:color w:val="000000"/>
          <w:sz w:val="28"/>
          <w:szCs w:val="26"/>
        </w:rPr>
        <w:t>с.</w:t>
      </w:r>
    </w:p>
    <w:p w:rsidR="00AA03DE" w:rsidRPr="00CE0CF9" w:rsidRDefault="0010265C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  <w:r w:rsidRPr="00CE0CF9">
        <w:rPr>
          <w:color w:val="000000"/>
          <w:sz w:val="28"/>
          <w:szCs w:val="26"/>
        </w:rPr>
        <w:t>6</w:t>
      </w:r>
      <w:r w:rsidR="00AA03DE" w:rsidRPr="00CE0CF9">
        <w:rPr>
          <w:color w:val="000000"/>
          <w:sz w:val="28"/>
          <w:szCs w:val="26"/>
        </w:rPr>
        <w:t>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Ларин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М.В.,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Соколова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А.Н.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Оформление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служебных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документов: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Рекомендации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на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основе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ГОСТ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Р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6.30-2003.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2-е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изд.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М.: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МЦФЭР,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2006.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–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112</w:t>
      </w:r>
      <w:r w:rsidR="00093007" w:rsidRPr="00CE0CF9">
        <w:rPr>
          <w:color w:val="000000"/>
          <w:sz w:val="28"/>
          <w:szCs w:val="26"/>
        </w:rPr>
        <w:t xml:space="preserve"> </w:t>
      </w:r>
      <w:r w:rsidR="00AA03DE" w:rsidRPr="00CE0CF9">
        <w:rPr>
          <w:color w:val="000000"/>
          <w:sz w:val="28"/>
          <w:szCs w:val="26"/>
        </w:rPr>
        <w:t>с.</w:t>
      </w:r>
    </w:p>
    <w:p w:rsidR="00E82FCD" w:rsidRPr="00CE0CF9" w:rsidRDefault="00E82FCD" w:rsidP="00FA57D7">
      <w:pPr>
        <w:widowControl/>
        <w:spacing w:line="360" w:lineRule="auto"/>
        <w:jc w:val="both"/>
        <w:rPr>
          <w:color w:val="000000"/>
          <w:sz w:val="28"/>
          <w:szCs w:val="26"/>
        </w:rPr>
      </w:pPr>
    </w:p>
    <w:p w:rsidR="00E82FCD" w:rsidRPr="004E4A14" w:rsidRDefault="00E82FCD" w:rsidP="00E82FCD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82FCD" w:rsidRPr="004E4A14" w:rsidSect="0009300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F9" w:rsidRDefault="00CE0CF9">
      <w:r>
        <w:separator/>
      </w:r>
    </w:p>
  </w:endnote>
  <w:endnote w:type="continuationSeparator" w:id="0">
    <w:p w:rsidR="00CE0CF9" w:rsidRDefault="00CE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07" w:rsidRDefault="00093007" w:rsidP="00721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007" w:rsidRDefault="000930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07" w:rsidRDefault="00093007" w:rsidP="0009300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F9" w:rsidRDefault="00CE0CF9">
      <w:r>
        <w:separator/>
      </w:r>
    </w:p>
  </w:footnote>
  <w:footnote w:type="continuationSeparator" w:id="0">
    <w:p w:rsidR="00CE0CF9" w:rsidRDefault="00CE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CD" w:rsidRDefault="00E82FCD" w:rsidP="00E82FCD">
    <w:pPr>
      <w:pStyle w:val="a6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B07964"/>
    <w:lvl w:ilvl="0">
      <w:numFmt w:val="bullet"/>
      <w:lvlText w:val="*"/>
      <w:lvlJc w:val="left"/>
    </w:lvl>
  </w:abstractNum>
  <w:abstractNum w:abstractNumId="1">
    <w:nsid w:val="00F6092D"/>
    <w:multiLevelType w:val="hybridMultilevel"/>
    <w:tmpl w:val="76785D3E"/>
    <w:lvl w:ilvl="0" w:tplc="00484416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  <w:rPr>
        <w:rFonts w:cs="Times New Roman"/>
      </w:rPr>
    </w:lvl>
  </w:abstractNum>
  <w:abstractNum w:abstractNumId="2">
    <w:nsid w:val="02441F6B"/>
    <w:multiLevelType w:val="singleLevel"/>
    <w:tmpl w:val="FECC7D2E"/>
    <w:lvl w:ilvl="0">
      <w:start w:val="1"/>
      <w:numFmt w:val="decimal"/>
      <w:lvlText w:val="%1."/>
      <w:legacy w:legacy="1" w:legacySpace="0" w:legacyIndent="272"/>
      <w:lvlJc w:val="left"/>
      <w:rPr>
        <w:rFonts w:ascii="Times New Roman" w:eastAsia="Times New Roman" w:hAnsi="Times New Roman" w:cs="Times New Roman"/>
      </w:rPr>
    </w:lvl>
  </w:abstractNum>
  <w:abstractNum w:abstractNumId="3">
    <w:nsid w:val="029121D1"/>
    <w:multiLevelType w:val="singleLevel"/>
    <w:tmpl w:val="2F0EA47A"/>
    <w:lvl w:ilvl="0">
      <w:start w:val="1"/>
      <w:numFmt w:val="decimal"/>
      <w:lvlText w:val="%1."/>
      <w:legacy w:legacy="1" w:legacySpace="0" w:legacyIndent="277"/>
      <w:lvlJc w:val="left"/>
      <w:rPr>
        <w:rFonts w:ascii="Times New Roman" w:eastAsia="Times New Roman" w:hAnsi="Times New Roman" w:cs="Times New Roman"/>
      </w:rPr>
    </w:lvl>
  </w:abstractNum>
  <w:abstractNum w:abstractNumId="4">
    <w:nsid w:val="1F734635"/>
    <w:multiLevelType w:val="singleLevel"/>
    <w:tmpl w:val="44B66252"/>
    <w:lvl w:ilvl="0">
      <w:start w:val="17"/>
      <w:numFmt w:val="decimal"/>
      <w:lvlText w:val="%1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25B6750A"/>
    <w:multiLevelType w:val="hybridMultilevel"/>
    <w:tmpl w:val="83245E24"/>
    <w:lvl w:ilvl="0" w:tplc="2C16BD8E">
      <w:start w:val="7"/>
      <w:numFmt w:val="decimalZero"/>
      <w:lvlText w:val="%1"/>
      <w:lvlJc w:val="left"/>
      <w:pPr>
        <w:tabs>
          <w:tab w:val="num" w:pos="1011"/>
        </w:tabs>
        <w:ind w:left="10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C51E2C"/>
    <w:multiLevelType w:val="singleLevel"/>
    <w:tmpl w:val="8C8EAD2A"/>
    <w:lvl w:ilvl="0">
      <w:start w:val="24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EE12547"/>
    <w:multiLevelType w:val="hybridMultilevel"/>
    <w:tmpl w:val="BE4E5A52"/>
    <w:lvl w:ilvl="0" w:tplc="388EEDEA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6D2969"/>
    <w:multiLevelType w:val="hybridMultilevel"/>
    <w:tmpl w:val="8766F948"/>
    <w:lvl w:ilvl="0" w:tplc="574C97C2">
      <w:start w:val="2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B1B3FD4"/>
    <w:multiLevelType w:val="hybridMultilevel"/>
    <w:tmpl w:val="5D784B7A"/>
    <w:lvl w:ilvl="0" w:tplc="2C16BD8E">
      <w:start w:val="7"/>
      <w:numFmt w:val="decimalZero"/>
      <w:lvlText w:val="%1"/>
      <w:lvlJc w:val="left"/>
      <w:pPr>
        <w:tabs>
          <w:tab w:val="num" w:pos="1011"/>
        </w:tabs>
        <w:ind w:left="1011" w:hanging="360"/>
      </w:pPr>
      <w:rPr>
        <w:rFonts w:cs="Times New Roman" w:hint="default"/>
      </w:rPr>
    </w:lvl>
    <w:lvl w:ilvl="1" w:tplc="F588101C">
      <w:start w:val="11"/>
      <w:numFmt w:val="decimal"/>
      <w:lvlText w:val="%2-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10">
    <w:nsid w:val="3EFC0180"/>
    <w:multiLevelType w:val="singleLevel"/>
    <w:tmpl w:val="6486BFE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eastAsia="Times New Roman" w:hAnsi="Times New Roman" w:cs="Times New Roman"/>
      </w:rPr>
    </w:lvl>
  </w:abstractNum>
  <w:abstractNum w:abstractNumId="11">
    <w:nsid w:val="46556D34"/>
    <w:multiLevelType w:val="singleLevel"/>
    <w:tmpl w:val="578ADA72"/>
    <w:lvl w:ilvl="0">
      <w:start w:val="7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6F324CA"/>
    <w:multiLevelType w:val="hybridMultilevel"/>
    <w:tmpl w:val="107A8B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481B7F12"/>
    <w:multiLevelType w:val="hybridMultilevel"/>
    <w:tmpl w:val="B3E4BCBC"/>
    <w:lvl w:ilvl="0" w:tplc="F75C2EFA">
      <w:start w:val="25"/>
      <w:numFmt w:val="decimalZero"/>
      <w:lvlText w:val="%1"/>
      <w:lvlJc w:val="left"/>
      <w:pPr>
        <w:tabs>
          <w:tab w:val="num" w:pos="1059"/>
        </w:tabs>
        <w:ind w:left="105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  <w:rPr>
        <w:rFonts w:cs="Times New Roman"/>
      </w:rPr>
    </w:lvl>
  </w:abstractNum>
  <w:abstractNum w:abstractNumId="14">
    <w:nsid w:val="4A3934AE"/>
    <w:multiLevelType w:val="singleLevel"/>
    <w:tmpl w:val="765879DA"/>
    <w:lvl w:ilvl="0">
      <w:start w:val="27"/>
      <w:numFmt w:val="decimal"/>
      <w:lvlText w:val="%1"/>
      <w:legacy w:legacy="1" w:legacySpace="0" w:legacyIndent="578"/>
      <w:lvlJc w:val="left"/>
      <w:rPr>
        <w:rFonts w:ascii="Times New Roman" w:hAnsi="Times New Roman" w:cs="Times New Roman" w:hint="default"/>
      </w:rPr>
    </w:lvl>
  </w:abstractNum>
  <w:abstractNum w:abstractNumId="15">
    <w:nsid w:val="5522323D"/>
    <w:multiLevelType w:val="singleLevel"/>
    <w:tmpl w:val="F0A478B4"/>
    <w:lvl w:ilvl="0">
      <w:start w:val="6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6">
    <w:nsid w:val="60741E9A"/>
    <w:multiLevelType w:val="hybridMultilevel"/>
    <w:tmpl w:val="A502EE64"/>
    <w:lvl w:ilvl="0" w:tplc="F364DA3E">
      <w:start w:val="6"/>
      <w:numFmt w:val="decimalZero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17">
    <w:nsid w:val="619E436C"/>
    <w:multiLevelType w:val="singleLevel"/>
    <w:tmpl w:val="13C499D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eastAsia="Times New Roman" w:hAnsi="Times New Roman" w:cs="Times New Roman"/>
        <w:i w:val="0"/>
      </w:rPr>
    </w:lvl>
  </w:abstractNum>
  <w:abstractNum w:abstractNumId="18">
    <w:nsid w:val="61C50DB4"/>
    <w:multiLevelType w:val="hybridMultilevel"/>
    <w:tmpl w:val="5896F9C0"/>
    <w:lvl w:ilvl="0" w:tplc="C5608F66">
      <w:start w:val="24"/>
      <w:numFmt w:val="decimalZero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>
    <w:nsid w:val="645D02F2"/>
    <w:multiLevelType w:val="multilevel"/>
    <w:tmpl w:val="AA54D6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</w:rPr>
    </w:lvl>
  </w:abstractNum>
  <w:abstractNum w:abstractNumId="20">
    <w:nsid w:val="665B6D07"/>
    <w:multiLevelType w:val="singleLevel"/>
    <w:tmpl w:val="95F69920"/>
    <w:lvl w:ilvl="0">
      <w:start w:val="1"/>
      <w:numFmt w:val="decimal"/>
      <w:lvlText w:val="%1."/>
      <w:legacy w:legacy="1" w:legacySpace="0" w:legacyIndent="256"/>
      <w:lvlJc w:val="left"/>
      <w:rPr>
        <w:rFonts w:ascii="Times New Roman" w:eastAsia="Times New Roman" w:hAnsi="Times New Roman" w:cs="Times New Roman"/>
      </w:rPr>
    </w:lvl>
  </w:abstractNum>
  <w:abstractNum w:abstractNumId="21">
    <w:nsid w:val="66EC373A"/>
    <w:multiLevelType w:val="hybridMultilevel"/>
    <w:tmpl w:val="55900C94"/>
    <w:lvl w:ilvl="0" w:tplc="D02CDE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>
    <w:nsid w:val="6732303F"/>
    <w:multiLevelType w:val="singleLevel"/>
    <w:tmpl w:val="46EE8B2E"/>
    <w:lvl w:ilvl="0">
      <w:start w:val="4"/>
      <w:numFmt w:val="decimal"/>
      <w:lvlText w:val="%1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3">
    <w:nsid w:val="70692D0F"/>
    <w:multiLevelType w:val="hybridMultilevel"/>
    <w:tmpl w:val="4B4ACEFE"/>
    <w:lvl w:ilvl="0" w:tplc="E33652D0">
      <w:start w:val="20"/>
      <w:numFmt w:val="decimalZero"/>
      <w:lvlText w:val="%1"/>
      <w:lvlJc w:val="left"/>
      <w:pPr>
        <w:tabs>
          <w:tab w:val="num" w:pos="1025"/>
        </w:tabs>
        <w:ind w:left="10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5"/>
        </w:tabs>
        <w:ind w:left="46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5"/>
        </w:tabs>
        <w:ind w:left="6785" w:hanging="180"/>
      </w:pPr>
      <w:rPr>
        <w:rFonts w:cs="Times New Roman"/>
      </w:rPr>
    </w:lvl>
  </w:abstractNum>
  <w:abstractNum w:abstractNumId="24">
    <w:nsid w:val="74FB1C99"/>
    <w:multiLevelType w:val="singleLevel"/>
    <w:tmpl w:val="80688E72"/>
    <w:lvl w:ilvl="0">
      <w:start w:val="12"/>
      <w:numFmt w:val="decimal"/>
      <w:lvlText w:val="%1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25">
    <w:nsid w:val="7D283666"/>
    <w:multiLevelType w:val="hybridMultilevel"/>
    <w:tmpl w:val="A072C788"/>
    <w:lvl w:ilvl="0" w:tplc="F55A4702">
      <w:start w:val="2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2"/>
  </w:num>
  <w:num w:numId="5">
    <w:abstractNumId w:val="22"/>
  </w:num>
  <w:num w:numId="6">
    <w:abstractNumId w:val="3"/>
  </w:num>
  <w:num w:numId="7">
    <w:abstractNumId w:val="17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24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 w:numId="20">
    <w:abstractNumId w:val="7"/>
  </w:num>
  <w:num w:numId="21">
    <w:abstractNumId w:val="8"/>
  </w:num>
  <w:num w:numId="22">
    <w:abstractNumId w:val="15"/>
  </w:num>
  <w:num w:numId="23">
    <w:abstractNumId w:val="16"/>
  </w:num>
  <w:num w:numId="24">
    <w:abstractNumId w:val="23"/>
  </w:num>
  <w:num w:numId="25">
    <w:abstractNumId w:val="0"/>
    <w:lvlOverride w:ilvl="0">
      <w:lvl w:ilvl="0">
        <w:numFmt w:val="bullet"/>
        <w:lvlText w:val="■"/>
        <w:legacy w:legacy="1" w:legacySpace="0" w:legacyIndent="171"/>
        <w:lvlJc w:val="left"/>
        <w:rPr>
          <w:rFonts w:ascii="Times New Roman" w:hAnsi="Times New Roman" w:hint="default"/>
        </w:rPr>
      </w:lvl>
    </w:lvlOverride>
  </w:num>
  <w:num w:numId="26">
    <w:abstractNumId w:val="13"/>
  </w:num>
  <w:num w:numId="27">
    <w:abstractNumId w:val="25"/>
  </w:num>
  <w:num w:numId="28">
    <w:abstractNumId w:val="0"/>
    <w:lvlOverride w:ilvl="0">
      <w:lvl w:ilvl="0">
        <w:numFmt w:val="bullet"/>
        <w:lvlText w:val="•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*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*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*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3">
    <w:abstractNumId w:val="18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55"/>
    <w:rsid w:val="00002567"/>
    <w:rsid w:val="00003B9F"/>
    <w:rsid w:val="000075F8"/>
    <w:rsid w:val="00007CD6"/>
    <w:rsid w:val="0001201D"/>
    <w:rsid w:val="000168E9"/>
    <w:rsid w:val="00025082"/>
    <w:rsid w:val="00043573"/>
    <w:rsid w:val="00065F90"/>
    <w:rsid w:val="000676B2"/>
    <w:rsid w:val="00072C1A"/>
    <w:rsid w:val="00074EB6"/>
    <w:rsid w:val="00084BED"/>
    <w:rsid w:val="000852A7"/>
    <w:rsid w:val="00091ABF"/>
    <w:rsid w:val="00093007"/>
    <w:rsid w:val="00097BCE"/>
    <w:rsid w:val="000A0316"/>
    <w:rsid w:val="000A2D9D"/>
    <w:rsid w:val="000B2381"/>
    <w:rsid w:val="000C048F"/>
    <w:rsid w:val="000C4B54"/>
    <w:rsid w:val="000D1DC5"/>
    <w:rsid w:val="000D7C20"/>
    <w:rsid w:val="000D7C45"/>
    <w:rsid w:val="000F70FA"/>
    <w:rsid w:val="000F79C8"/>
    <w:rsid w:val="000F7E6B"/>
    <w:rsid w:val="0010265C"/>
    <w:rsid w:val="001245F3"/>
    <w:rsid w:val="00125774"/>
    <w:rsid w:val="00134C96"/>
    <w:rsid w:val="00137963"/>
    <w:rsid w:val="001426FF"/>
    <w:rsid w:val="00151FB6"/>
    <w:rsid w:val="00153AD3"/>
    <w:rsid w:val="00161E0B"/>
    <w:rsid w:val="001650F0"/>
    <w:rsid w:val="00166288"/>
    <w:rsid w:val="001721A5"/>
    <w:rsid w:val="00173243"/>
    <w:rsid w:val="00173A58"/>
    <w:rsid w:val="00174AC5"/>
    <w:rsid w:val="00181821"/>
    <w:rsid w:val="00187886"/>
    <w:rsid w:val="001879F3"/>
    <w:rsid w:val="001959A6"/>
    <w:rsid w:val="001A58F0"/>
    <w:rsid w:val="001B24ED"/>
    <w:rsid w:val="001E2BAC"/>
    <w:rsid w:val="001F14C5"/>
    <w:rsid w:val="001F2070"/>
    <w:rsid w:val="001F3395"/>
    <w:rsid w:val="001F34F0"/>
    <w:rsid w:val="00204277"/>
    <w:rsid w:val="00206FD9"/>
    <w:rsid w:val="00216CC5"/>
    <w:rsid w:val="00221BBB"/>
    <w:rsid w:val="0022272E"/>
    <w:rsid w:val="00223CDF"/>
    <w:rsid w:val="00224668"/>
    <w:rsid w:val="00224A13"/>
    <w:rsid w:val="00224B0F"/>
    <w:rsid w:val="00235A0C"/>
    <w:rsid w:val="00244B92"/>
    <w:rsid w:val="0024555E"/>
    <w:rsid w:val="002455BE"/>
    <w:rsid w:val="0025080A"/>
    <w:rsid w:val="00252810"/>
    <w:rsid w:val="00264FCA"/>
    <w:rsid w:val="00281FD5"/>
    <w:rsid w:val="00284FFB"/>
    <w:rsid w:val="002920AD"/>
    <w:rsid w:val="002957E5"/>
    <w:rsid w:val="002A2318"/>
    <w:rsid w:val="002B272E"/>
    <w:rsid w:val="002B31CB"/>
    <w:rsid w:val="002B41FE"/>
    <w:rsid w:val="002B4EE0"/>
    <w:rsid w:val="002C45EA"/>
    <w:rsid w:val="002C64B6"/>
    <w:rsid w:val="002D0788"/>
    <w:rsid w:val="002D1684"/>
    <w:rsid w:val="002D1E89"/>
    <w:rsid w:val="002D6A27"/>
    <w:rsid w:val="002D78C8"/>
    <w:rsid w:val="002E3205"/>
    <w:rsid w:val="002F39A9"/>
    <w:rsid w:val="002F64C3"/>
    <w:rsid w:val="003014FC"/>
    <w:rsid w:val="00303A33"/>
    <w:rsid w:val="00304CBE"/>
    <w:rsid w:val="00305880"/>
    <w:rsid w:val="00307148"/>
    <w:rsid w:val="00314F58"/>
    <w:rsid w:val="0031525C"/>
    <w:rsid w:val="00315545"/>
    <w:rsid w:val="0031584F"/>
    <w:rsid w:val="00326874"/>
    <w:rsid w:val="00336603"/>
    <w:rsid w:val="0034373C"/>
    <w:rsid w:val="003609F9"/>
    <w:rsid w:val="00365834"/>
    <w:rsid w:val="003709EC"/>
    <w:rsid w:val="003967FF"/>
    <w:rsid w:val="003B1A7F"/>
    <w:rsid w:val="003B2CF9"/>
    <w:rsid w:val="003B32CA"/>
    <w:rsid w:val="003B3681"/>
    <w:rsid w:val="003B3963"/>
    <w:rsid w:val="003B5153"/>
    <w:rsid w:val="003C0613"/>
    <w:rsid w:val="003C580F"/>
    <w:rsid w:val="003D5947"/>
    <w:rsid w:val="003F0D8E"/>
    <w:rsid w:val="00414191"/>
    <w:rsid w:val="004221FC"/>
    <w:rsid w:val="00440015"/>
    <w:rsid w:val="004408A1"/>
    <w:rsid w:val="00441F08"/>
    <w:rsid w:val="004446EE"/>
    <w:rsid w:val="00447DA6"/>
    <w:rsid w:val="004555B6"/>
    <w:rsid w:val="00460B98"/>
    <w:rsid w:val="0046588E"/>
    <w:rsid w:val="004664B2"/>
    <w:rsid w:val="00471459"/>
    <w:rsid w:val="00474FD4"/>
    <w:rsid w:val="00477182"/>
    <w:rsid w:val="004820F2"/>
    <w:rsid w:val="00484466"/>
    <w:rsid w:val="00486CAF"/>
    <w:rsid w:val="00493C75"/>
    <w:rsid w:val="004A08AE"/>
    <w:rsid w:val="004A1D0F"/>
    <w:rsid w:val="004A6226"/>
    <w:rsid w:val="004A687A"/>
    <w:rsid w:val="004B2C48"/>
    <w:rsid w:val="004B3618"/>
    <w:rsid w:val="004B36C8"/>
    <w:rsid w:val="004B5EDB"/>
    <w:rsid w:val="004B789A"/>
    <w:rsid w:val="004C5CB5"/>
    <w:rsid w:val="004C7E8B"/>
    <w:rsid w:val="004D015D"/>
    <w:rsid w:val="004D05B1"/>
    <w:rsid w:val="004D4D0A"/>
    <w:rsid w:val="004D52ED"/>
    <w:rsid w:val="004E1894"/>
    <w:rsid w:val="004E4A14"/>
    <w:rsid w:val="004E624E"/>
    <w:rsid w:val="00501FEF"/>
    <w:rsid w:val="00507F5D"/>
    <w:rsid w:val="00517EEB"/>
    <w:rsid w:val="0052111E"/>
    <w:rsid w:val="00526A0A"/>
    <w:rsid w:val="00546126"/>
    <w:rsid w:val="00553EFE"/>
    <w:rsid w:val="00554C17"/>
    <w:rsid w:val="005601A2"/>
    <w:rsid w:val="005606DC"/>
    <w:rsid w:val="00561241"/>
    <w:rsid w:val="00564838"/>
    <w:rsid w:val="00567547"/>
    <w:rsid w:val="0057303D"/>
    <w:rsid w:val="00582576"/>
    <w:rsid w:val="00585CFB"/>
    <w:rsid w:val="0058631D"/>
    <w:rsid w:val="005A41BD"/>
    <w:rsid w:val="005B61EB"/>
    <w:rsid w:val="005B781D"/>
    <w:rsid w:val="005C2887"/>
    <w:rsid w:val="005D6580"/>
    <w:rsid w:val="005E08CB"/>
    <w:rsid w:val="005E121D"/>
    <w:rsid w:val="005F1EE5"/>
    <w:rsid w:val="00600A40"/>
    <w:rsid w:val="00602365"/>
    <w:rsid w:val="00611DB6"/>
    <w:rsid w:val="00620538"/>
    <w:rsid w:val="006205FD"/>
    <w:rsid w:val="0062561D"/>
    <w:rsid w:val="00633E5F"/>
    <w:rsid w:val="006406A2"/>
    <w:rsid w:val="00640B31"/>
    <w:rsid w:val="00643D4B"/>
    <w:rsid w:val="006476D2"/>
    <w:rsid w:val="0065154F"/>
    <w:rsid w:val="00661294"/>
    <w:rsid w:val="00662226"/>
    <w:rsid w:val="00666A50"/>
    <w:rsid w:val="00667CC8"/>
    <w:rsid w:val="006809EE"/>
    <w:rsid w:val="006811F9"/>
    <w:rsid w:val="00682806"/>
    <w:rsid w:val="0068530C"/>
    <w:rsid w:val="00694033"/>
    <w:rsid w:val="006A7E37"/>
    <w:rsid w:val="006B28CD"/>
    <w:rsid w:val="006B3534"/>
    <w:rsid w:val="006B6018"/>
    <w:rsid w:val="006B6E1B"/>
    <w:rsid w:val="006D03FC"/>
    <w:rsid w:val="006D11CA"/>
    <w:rsid w:val="006D6ABF"/>
    <w:rsid w:val="006E2088"/>
    <w:rsid w:val="006F0508"/>
    <w:rsid w:val="007054BE"/>
    <w:rsid w:val="007162FB"/>
    <w:rsid w:val="00720103"/>
    <w:rsid w:val="0072145E"/>
    <w:rsid w:val="00727C5A"/>
    <w:rsid w:val="00740C10"/>
    <w:rsid w:val="00742BD1"/>
    <w:rsid w:val="00752BC3"/>
    <w:rsid w:val="007533D0"/>
    <w:rsid w:val="00756FDF"/>
    <w:rsid w:val="0076042B"/>
    <w:rsid w:val="0076207A"/>
    <w:rsid w:val="00763D6C"/>
    <w:rsid w:val="00775A08"/>
    <w:rsid w:val="00797CF2"/>
    <w:rsid w:val="007B2CB5"/>
    <w:rsid w:val="007C7832"/>
    <w:rsid w:val="007D49D6"/>
    <w:rsid w:val="007E1A52"/>
    <w:rsid w:val="007E5991"/>
    <w:rsid w:val="008008CF"/>
    <w:rsid w:val="00800A38"/>
    <w:rsid w:val="0080406A"/>
    <w:rsid w:val="00806BCE"/>
    <w:rsid w:val="008148EE"/>
    <w:rsid w:val="00815683"/>
    <w:rsid w:val="0082558B"/>
    <w:rsid w:val="00825955"/>
    <w:rsid w:val="00830732"/>
    <w:rsid w:val="00831955"/>
    <w:rsid w:val="00832D30"/>
    <w:rsid w:val="0083545F"/>
    <w:rsid w:val="00835E24"/>
    <w:rsid w:val="00841121"/>
    <w:rsid w:val="008443B3"/>
    <w:rsid w:val="0084545D"/>
    <w:rsid w:val="0085344B"/>
    <w:rsid w:val="00861C0E"/>
    <w:rsid w:val="008732FA"/>
    <w:rsid w:val="00887BAE"/>
    <w:rsid w:val="00887C92"/>
    <w:rsid w:val="0089103C"/>
    <w:rsid w:val="00892A0A"/>
    <w:rsid w:val="008977DD"/>
    <w:rsid w:val="008A7E35"/>
    <w:rsid w:val="008C1BBE"/>
    <w:rsid w:val="008C3507"/>
    <w:rsid w:val="008D4097"/>
    <w:rsid w:val="008D4911"/>
    <w:rsid w:val="008D7A19"/>
    <w:rsid w:val="008F2631"/>
    <w:rsid w:val="008F593B"/>
    <w:rsid w:val="008F5D55"/>
    <w:rsid w:val="008F63E2"/>
    <w:rsid w:val="00901680"/>
    <w:rsid w:val="00911EA1"/>
    <w:rsid w:val="009171CE"/>
    <w:rsid w:val="00917965"/>
    <w:rsid w:val="0092163C"/>
    <w:rsid w:val="009326E0"/>
    <w:rsid w:val="009338DC"/>
    <w:rsid w:val="00933E2A"/>
    <w:rsid w:val="009353A8"/>
    <w:rsid w:val="0094522C"/>
    <w:rsid w:val="009537D5"/>
    <w:rsid w:val="0095419F"/>
    <w:rsid w:val="009553B2"/>
    <w:rsid w:val="00955D05"/>
    <w:rsid w:val="0097052C"/>
    <w:rsid w:val="00970B1B"/>
    <w:rsid w:val="00970E76"/>
    <w:rsid w:val="00971597"/>
    <w:rsid w:val="009734C2"/>
    <w:rsid w:val="00974392"/>
    <w:rsid w:val="0098699A"/>
    <w:rsid w:val="00995C7C"/>
    <w:rsid w:val="009972E7"/>
    <w:rsid w:val="009A3EE7"/>
    <w:rsid w:val="009B3672"/>
    <w:rsid w:val="009C2952"/>
    <w:rsid w:val="009D008C"/>
    <w:rsid w:val="009D21D2"/>
    <w:rsid w:val="009D25C3"/>
    <w:rsid w:val="009D2B00"/>
    <w:rsid w:val="009D6A13"/>
    <w:rsid w:val="009D6B22"/>
    <w:rsid w:val="009E23E4"/>
    <w:rsid w:val="009E49EC"/>
    <w:rsid w:val="009E76FA"/>
    <w:rsid w:val="009F3968"/>
    <w:rsid w:val="009F4F5F"/>
    <w:rsid w:val="00A05364"/>
    <w:rsid w:val="00A112B8"/>
    <w:rsid w:val="00A17076"/>
    <w:rsid w:val="00A2295D"/>
    <w:rsid w:val="00A2634D"/>
    <w:rsid w:val="00A27664"/>
    <w:rsid w:val="00A30355"/>
    <w:rsid w:val="00A42595"/>
    <w:rsid w:val="00A544C2"/>
    <w:rsid w:val="00A70323"/>
    <w:rsid w:val="00A75F9F"/>
    <w:rsid w:val="00A90F2E"/>
    <w:rsid w:val="00AA03DE"/>
    <w:rsid w:val="00AA3B71"/>
    <w:rsid w:val="00AB38E7"/>
    <w:rsid w:val="00AB7F6B"/>
    <w:rsid w:val="00AC2CE2"/>
    <w:rsid w:val="00AC37C0"/>
    <w:rsid w:val="00AD14E6"/>
    <w:rsid w:val="00AD2A6D"/>
    <w:rsid w:val="00AD6C2D"/>
    <w:rsid w:val="00AD719D"/>
    <w:rsid w:val="00AE56E8"/>
    <w:rsid w:val="00AE6E3A"/>
    <w:rsid w:val="00AE7CE4"/>
    <w:rsid w:val="00AF25C0"/>
    <w:rsid w:val="00AF32F5"/>
    <w:rsid w:val="00AF79A9"/>
    <w:rsid w:val="00B00DBD"/>
    <w:rsid w:val="00B02119"/>
    <w:rsid w:val="00B06FBC"/>
    <w:rsid w:val="00B1294E"/>
    <w:rsid w:val="00B408C9"/>
    <w:rsid w:val="00B44A13"/>
    <w:rsid w:val="00B53688"/>
    <w:rsid w:val="00B62357"/>
    <w:rsid w:val="00B67D5D"/>
    <w:rsid w:val="00B73FE4"/>
    <w:rsid w:val="00B74C1C"/>
    <w:rsid w:val="00B803CF"/>
    <w:rsid w:val="00B84125"/>
    <w:rsid w:val="00B844D0"/>
    <w:rsid w:val="00B85678"/>
    <w:rsid w:val="00BA7A11"/>
    <w:rsid w:val="00BB67D6"/>
    <w:rsid w:val="00BC0983"/>
    <w:rsid w:val="00BC0DB4"/>
    <w:rsid w:val="00BC1E6A"/>
    <w:rsid w:val="00BD24BB"/>
    <w:rsid w:val="00BE703F"/>
    <w:rsid w:val="00BF0A63"/>
    <w:rsid w:val="00BF3660"/>
    <w:rsid w:val="00C009AA"/>
    <w:rsid w:val="00C0165A"/>
    <w:rsid w:val="00C018A8"/>
    <w:rsid w:val="00C04E37"/>
    <w:rsid w:val="00C20DF3"/>
    <w:rsid w:val="00C21988"/>
    <w:rsid w:val="00C302B6"/>
    <w:rsid w:val="00C33110"/>
    <w:rsid w:val="00C403EB"/>
    <w:rsid w:val="00C42D17"/>
    <w:rsid w:val="00C441C4"/>
    <w:rsid w:val="00C456A0"/>
    <w:rsid w:val="00C4628E"/>
    <w:rsid w:val="00C47393"/>
    <w:rsid w:val="00C53A28"/>
    <w:rsid w:val="00C60E8C"/>
    <w:rsid w:val="00C678D7"/>
    <w:rsid w:val="00C75F76"/>
    <w:rsid w:val="00C85CDC"/>
    <w:rsid w:val="00C877D3"/>
    <w:rsid w:val="00C9043F"/>
    <w:rsid w:val="00CA2D5B"/>
    <w:rsid w:val="00CA2FD1"/>
    <w:rsid w:val="00CA5F83"/>
    <w:rsid w:val="00CB3703"/>
    <w:rsid w:val="00CB4E84"/>
    <w:rsid w:val="00CC01C4"/>
    <w:rsid w:val="00CC7A31"/>
    <w:rsid w:val="00CE0CF9"/>
    <w:rsid w:val="00CE4BDE"/>
    <w:rsid w:val="00CE4C05"/>
    <w:rsid w:val="00CF1A64"/>
    <w:rsid w:val="00CF1C9D"/>
    <w:rsid w:val="00CF242D"/>
    <w:rsid w:val="00D01155"/>
    <w:rsid w:val="00D14338"/>
    <w:rsid w:val="00D255F0"/>
    <w:rsid w:val="00D352CE"/>
    <w:rsid w:val="00D47ACF"/>
    <w:rsid w:val="00D529E7"/>
    <w:rsid w:val="00D63F33"/>
    <w:rsid w:val="00D6592F"/>
    <w:rsid w:val="00D6631C"/>
    <w:rsid w:val="00D81F23"/>
    <w:rsid w:val="00D86B9F"/>
    <w:rsid w:val="00D86FB8"/>
    <w:rsid w:val="00D90066"/>
    <w:rsid w:val="00D94396"/>
    <w:rsid w:val="00DA0584"/>
    <w:rsid w:val="00DA2106"/>
    <w:rsid w:val="00DA6471"/>
    <w:rsid w:val="00DB5B9F"/>
    <w:rsid w:val="00DB603A"/>
    <w:rsid w:val="00DB7E81"/>
    <w:rsid w:val="00DC1E18"/>
    <w:rsid w:val="00DC1FAE"/>
    <w:rsid w:val="00DC2071"/>
    <w:rsid w:val="00DD2F74"/>
    <w:rsid w:val="00DD4A9F"/>
    <w:rsid w:val="00DD4FC4"/>
    <w:rsid w:val="00DD5B97"/>
    <w:rsid w:val="00DE2128"/>
    <w:rsid w:val="00DE60F0"/>
    <w:rsid w:val="00DF4362"/>
    <w:rsid w:val="00E13DEB"/>
    <w:rsid w:val="00E14770"/>
    <w:rsid w:val="00E2514E"/>
    <w:rsid w:val="00E347BD"/>
    <w:rsid w:val="00E36F39"/>
    <w:rsid w:val="00E41752"/>
    <w:rsid w:val="00E46793"/>
    <w:rsid w:val="00E57A2D"/>
    <w:rsid w:val="00E60393"/>
    <w:rsid w:val="00E823FA"/>
    <w:rsid w:val="00E82FCD"/>
    <w:rsid w:val="00E839D1"/>
    <w:rsid w:val="00E84296"/>
    <w:rsid w:val="00E853FA"/>
    <w:rsid w:val="00E90D72"/>
    <w:rsid w:val="00E94448"/>
    <w:rsid w:val="00EA3983"/>
    <w:rsid w:val="00EB47B9"/>
    <w:rsid w:val="00EC36D0"/>
    <w:rsid w:val="00ED2B1E"/>
    <w:rsid w:val="00ED4C54"/>
    <w:rsid w:val="00ED6DAD"/>
    <w:rsid w:val="00EE72A1"/>
    <w:rsid w:val="00EE7C1C"/>
    <w:rsid w:val="00EF3422"/>
    <w:rsid w:val="00EF71F9"/>
    <w:rsid w:val="00F003DA"/>
    <w:rsid w:val="00F00B33"/>
    <w:rsid w:val="00F01939"/>
    <w:rsid w:val="00F0364C"/>
    <w:rsid w:val="00F12746"/>
    <w:rsid w:val="00F152B4"/>
    <w:rsid w:val="00F16A2C"/>
    <w:rsid w:val="00F22E70"/>
    <w:rsid w:val="00F23590"/>
    <w:rsid w:val="00F57B1B"/>
    <w:rsid w:val="00F622D4"/>
    <w:rsid w:val="00F67054"/>
    <w:rsid w:val="00F711E5"/>
    <w:rsid w:val="00F7201B"/>
    <w:rsid w:val="00F81C8D"/>
    <w:rsid w:val="00F832ED"/>
    <w:rsid w:val="00F936EF"/>
    <w:rsid w:val="00FA1DA1"/>
    <w:rsid w:val="00FA57D7"/>
    <w:rsid w:val="00FA74B9"/>
    <w:rsid w:val="00FB2D20"/>
    <w:rsid w:val="00FB5959"/>
    <w:rsid w:val="00FD02CA"/>
    <w:rsid w:val="00FD0A2D"/>
    <w:rsid w:val="00FD4E37"/>
    <w:rsid w:val="00FE2EA0"/>
    <w:rsid w:val="00FE2F01"/>
    <w:rsid w:val="00FE7207"/>
    <w:rsid w:val="00FF32C8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3DB09E-CDBA-4E7A-9BFD-10ABE03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31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2B31CB"/>
    <w:rPr>
      <w:rFonts w:cs="Times New Roman"/>
    </w:rPr>
  </w:style>
  <w:style w:type="paragraph" w:styleId="a6">
    <w:name w:val="header"/>
    <w:basedOn w:val="a"/>
    <w:link w:val="a7"/>
    <w:uiPriority w:val="99"/>
    <w:rsid w:val="002B31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</w:rPr>
  </w:style>
  <w:style w:type="character" w:styleId="a8">
    <w:name w:val="Hyperlink"/>
    <w:uiPriority w:val="99"/>
    <w:rsid w:val="00E82FCD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7466</Words>
  <Characters>42561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49928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Тома</dc:creator>
  <cp:keywords/>
  <dc:description/>
  <cp:lastModifiedBy>admin</cp:lastModifiedBy>
  <cp:revision>2</cp:revision>
  <cp:lastPrinted>2010-11-22T07:34:00Z</cp:lastPrinted>
  <dcterms:created xsi:type="dcterms:W3CDTF">2014-03-27T10:59:00Z</dcterms:created>
  <dcterms:modified xsi:type="dcterms:W3CDTF">2014-03-27T10:59:00Z</dcterms:modified>
</cp:coreProperties>
</file>