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2D" w:rsidRPr="0061572D" w:rsidRDefault="001966AC" w:rsidP="0061572D">
      <w:pPr>
        <w:pStyle w:val="affb"/>
      </w:pPr>
      <w:r w:rsidRPr="0061572D">
        <w:t>БЕЛОРУССКИЙ ГОСУДАРСТВЕННЫЙ УНИВЕРСИТЕТ ИНФОРМАТИКИ И РАДИОЭЛЕКТРОНИКИ</w:t>
      </w:r>
    </w:p>
    <w:p w:rsidR="0061572D" w:rsidRDefault="001966AC" w:rsidP="0061572D">
      <w:pPr>
        <w:pStyle w:val="affb"/>
      </w:pPr>
      <w:r w:rsidRPr="0061572D">
        <w:t>Кафедра менеджмента</w:t>
      </w: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1966AC" w:rsidRPr="0061572D" w:rsidRDefault="001966AC" w:rsidP="0061572D">
      <w:pPr>
        <w:pStyle w:val="affb"/>
      </w:pPr>
      <w:r w:rsidRPr="0061572D">
        <w:t>РЕФЕРАТ</w:t>
      </w:r>
    </w:p>
    <w:p w:rsidR="0061572D" w:rsidRDefault="001966AC" w:rsidP="0061572D">
      <w:pPr>
        <w:pStyle w:val="affb"/>
      </w:pPr>
      <w:r w:rsidRPr="0061572D">
        <w:t>на тему</w:t>
      </w:r>
      <w:r w:rsidR="0061572D" w:rsidRPr="0061572D">
        <w:t>:</w:t>
      </w:r>
    </w:p>
    <w:p w:rsidR="00675CBB" w:rsidRPr="0061572D" w:rsidRDefault="0061572D" w:rsidP="0061572D">
      <w:pPr>
        <w:pStyle w:val="affb"/>
      </w:pPr>
      <w:r>
        <w:t>"</w:t>
      </w:r>
      <w:r w:rsidR="00675CBB" w:rsidRPr="0061572D">
        <w:t>ОПЫТ СОЗДАНИЯ</w:t>
      </w:r>
      <w:r w:rsidRPr="0061572D">
        <w:t xml:space="preserve"> </w:t>
      </w:r>
      <w:r w:rsidR="00675CBB" w:rsidRPr="0061572D">
        <w:t>ИНФОРМАЦИОННОГО ОБЩЕСТВА</w:t>
      </w:r>
    </w:p>
    <w:p w:rsidR="0061572D" w:rsidRDefault="00675CBB" w:rsidP="0061572D">
      <w:pPr>
        <w:pStyle w:val="affb"/>
      </w:pPr>
      <w:r w:rsidRPr="0061572D">
        <w:t>В СТРАНАХ МИРА</w:t>
      </w:r>
      <w:r w:rsidR="0061572D">
        <w:t>"</w:t>
      </w: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61572D" w:rsidRDefault="0061572D" w:rsidP="0061572D">
      <w:pPr>
        <w:pStyle w:val="affb"/>
      </w:pPr>
    </w:p>
    <w:p w:rsidR="001966AC" w:rsidRPr="0061572D" w:rsidRDefault="001966AC" w:rsidP="0061572D">
      <w:pPr>
        <w:pStyle w:val="affb"/>
      </w:pPr>
      <w:r w:rsidRPr="0061572D">
        <w:t>МИНСК, 2009</w:t>
      </w:r>
    </w:p>
    <w:p w:rsidR="004A36B3" w:rsidRDefault="008B13F1" w:rsidP="004A36B3">
      <w:pPr>
        <w:pStyle w:val="2"/>
      </w:pPr>
      <w:r w:rsidRPr="0061572D">
        <w:br w:type="page"/>
      </w:r>
      <w:r w:rsidR="004A36B3">
        <w:t xml:space="preserve">Введение </w:t>
      </w:r>
    </w:p>
    <w:p w:rsidR="004A36B3" w:rsidRPr="004A36B3" w:rsidRDefault="004A36B3" w:rsidP="004A36B3">
      <w:pPr>
        <w:ind w:firstLine="709"/>
      </w:pPr>
    </w:p>
    <w:p w:rsidR="0061572D" w:rsidRDefault="0061572D" w:rsidP="0061572D">
      <w:pPr>
        <w:ind w:firstLine="709"/>
        <w:rPr>
          <w:i/>
          <w:iCs/>
        </w:rPr>
      </w:pPr>
      <w:r>
        <w:rPr>
          <w:i/>
          <w:iCs/>
        </w:rPr>
        <w:t>"</w:t>
      </w:r>
      <w:r w:rsidR="00675CBB" w:rsidRPr="0061572D">
        <w:rPr>
          <w:i/>
          <w:iCs/>
        </w:rPr>
        <w:t>Концепции, идеи, и образы, а</w:t>
      </w:r>
      <w:r w:rsidRPr="0061572D">
        <w:rPr>
          <w:i/>
          <w:iCs/>
        </w:rPr>
        <w:t xml:space="preserve"> </w:t>
      </w:r>
      <w:r w:rsidR="00675CBB" w:rsidRPr="0061572D">
        <w:rPr>
          <w:i/>
          <w:iCs/>
        </w:rPr>
        <w:t>не физические предметы</w:t>
      </w:r>
      <w:r w:rsidRPr="0061572D">
        <w:rPr>
          <w:i/>
          <w:iCs/>
        </w:rPr>
        <w:t xml:space="preserve"> </w:t>
      </w:r>
      <w:r w:rsidR="00675CBB" w:rsidRPr="0061572D">
        <w:rPr>
          <w:i/>
          <w:iCs/>
        </w:rPr>
        <w:t>являются реальными ценностями в новой экономике</w:t>
      </w:r>
      <w:r w:rsidRPr="0061572D">
        <w:rPr>
          <w:i/>
          <w:iCs/>
        </w:rPr>
        <w:t xml:space="preserve">. </w:t>
      </w:r>
      <w:r w:rsidR="00675CBB" w:rsidRPr="0061572D">
        <w:rPr>
          <w:i/>
          <w:iCs/>
        </w:rPr>
        <w:t>Богатство облачается более не в физический</w:t>
      </w:r>
      <w:r w:rsidRPr="0061572D">
        <w:rPr>
          <w:i/>
          <w:iCs/>
        </w:rPr>
        <w:t xml:space="preserve"> </w:t>
      </w:r>
      <w:r w:rsidR="00675CBB" w:rsidRPr="0061572D">
        <w:rPr>
          <w:i/>
          <w:iCs/>
        </w:rPr>
        <w:t>капитал</w:t>
      </w:r>
      <w:r w:rsidRPr="0061572D">
        <w:rPr>
          <w:i/>
          <w:iCs/>
        </w:rPr>
        <w:t xml:space="preserve">, </w:t>
      </w:r>
      <w:r w:rsidR="00675CBB" w:rsidRPr="0061572D">
        <w:rPr>
          <w:i/>
          <w:iCs/>
        </w:rPr>
        <w:t>а скорее в человеческое воображение и творческий потенциал…</w:t>
      </w:r>
      <w:r>
        <w:rPr>
          <w:i/>
          <w:iCs/>
        </w:rPr>
        <w:t>".</w:t>
      </w:r>
    </w:p>
    <w:p w:rsidR="0061572D" w:rsidRPr="0061572D" w:rsidRDefault="00675CBB" w:rsidP="0061572D">
      <w:pPr>
        <w:ind w:firstLine="709"/>
        <w:rPr>
          <w:i/>
          <w:iCs/>
        </w:rPr>
      </w:pPr>
      <w:r w:rsidRPr="0061572D">
        <w:rPr>
          <w:i/>
          <w:iCs/>
        </w:rPr>
        <w:t xml:space="preserve">Джереми Рифкин, Эпоха доступа </w:t>
      </w:r>
      <w:r w:rsidR="0061572D">
        <w:rPr>
          <w:i/>
          <w:iCs/>
        </w:rPr>
        <w:t>-</w:t>
      </w:r>
      <w:r w:rsidRPr="0061572D">
        <w:rPr>
          <w:i/>
          <w:iCs/>
        </w:rPr>
        <w:t xml:space="preserve"> </w:t>
      </w:r>
      <w:r w:rsidRPr="0061572D">
        <w:rPr>
          <w:i/>
          <w:iCs/>
          <w:lang w:val="en-US"/>
        </w:rPr>
        <w:t>Age</w:t>
      </w:r>
      <w:r w:rsidRPr="0061572D">
        <w:rPr>
          <w:i/>
          <w:iCs/>
        </w:rPr>
        <w:t xml:space="preserve"> </w:t>
      </w:r>
      <w:r w:rsidRPr="0061572D">
        <w:rPr>
          <w:i/>
          <w:iCs/>
          <w:lang w:val="en-US"/>
        </w:rPr>
        <w:t>of</w:t>
      </w:r>
      <w:r w:rsidRPr="0061572D">
        <w:rPr>
          <w:i/>
          <w:iCs/>
        </w:rPr>
        <w:t xml:space="preserve"> </w:t>
      </w:r>
      <w:r w:rsidRPr="0061572D">
        <w:rPr>
          <w:i/>
          <w:iCs/>
          <w:lang w:val="en-US"/>
        </w:rPr>
        <w:t>Access</w:t>
      </w:r>
    </w:p>
    <w:p w:rsidR="0061572D" w:rsidRDefault="0061572D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Информационное общество как идеальная модель со всеми вышеприведенными положениями сегодня не построено ни в одном из государств мира</w:t>
      </w:r>
      <w:r w:rsidR="0061572D" w:rsidRPr="0061572D">
        <w:t xml:space="preserve">. </w:t>
      </w:r>
      <w:r w:rsidRPr="0061572D">
        <w:t>Тем не менее, в качестве одной из главных составляющих оно входит в национальные и международные программы устойчивого социально-экономического развития многих стран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Практика и опыт многих стран показывают, что в современных условиях мирового развития социального и экономического успеха достигают только те страны, которые имеют специально разработанные государственные программы построения информационного общества, информатизации и привлечения инвестиций и инновационных высоких технологий в экономику страны</w:t>
      </w:r>
      <w:r w:rsidR="0061572D" w:rsidRPr="0061572D">
        <w:t>.</w:t>
      </w:r>
    </w:p>
    <w:p w:rsidR="004A36B3" w:rsidRDefault="00675CBB" w:rsidP="003F09C6">
      <w:pPr>
        <w:ind w:firstLine="709"/>
      </w:pPr>
      <w:r w:rsidRPr="0061572D">
        <w:t>Для подтверждения этого факта проведем анализ мировых тенденций и государственных программ информационного развития в</w:t>
      </w:r>
      <w:r w:rsidR="0061572D" w:rsidRPr="0061572D">
        <w:t xml:space="preserve"> </w:t>
      </w:r>
      <w:r w:rsidRPr="0061572D">
        <w:t>ведущих странах мира в странах-лидерах в области информационных технологий и в России</w:t>
      </w:r>
      <w:r w:rsidR="0061572D" w:rsidRPr="0061572D">
        <w:t>.</w:t>
      </w:r>
      <w:bookmarkStart w:id="0" w:name="_Toc132527388"/>
      <w:bookmarkStart w:id="1" w:name="_Toc168035455"/>
      <w:bookmarkStart w:id="2" w:name="_Toc168109741"/>
    </w:p>
    <w:p w:rsidR="0061572D" w:rsidRPr="0061572D" w:rsidRDefault="004A36B3" w:rsidP="004A36B3">
      <w:pPr>
        <w:pStyle w:val="2"/>
        <w:rPr>
          <w:caps/>
        </w:rPr>
      </w:pPr>
      <w:r>
        <w:br w:type="page"/>
        <w:t xml:space="preserve">1. </w:t>
      </w:r>
      <w:r w:rsidR="00675CBB" w:rsidRPr="0061572D">
        <w:t>Общая характеристика влияния информационных технологий</w:t>
      </w:r>
      <w:r w:rsidR="0061572D">
        <w:t xml:space="preserve"> </w:t>
      </w:r>
      <w:r w:rsidR="00675CBB" w:rsidRPr="0061572D">
        <w:t>и инноваций на развитие мировой экономики</w:t>
      </w:r>
      <w:bookmarkEnd w:id="0"/>
      <w:bookmarkEnd w:id="1"/>
      <w:bookmarkEnd w:id="2"/>
    </w:p>
    <w:p w:rsidR="004A36B3" w:rsidRDefault="004A36B3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Анализ сложившейся ситуации в мировой экономике показывает, что она характеризуется следующими тенденциями и направлениями</w:t>
      </w:r>
      <w:r w:rsidR="0061572D" w:rsidRPr="0061572D">
        <w:t>:</w:t>
      </w:r>
    </w:p>
    <w:p w:rsidR="0061572D" w:rsidRDefault="00675CBB" w:rsidP="0061572D">
      <w:pPr>
        <w:ind w:firstLine="709"/>
      </w:pPr>
      <w:r w:rsidRPr="0061572D">
        <w:t>1</w:t>
      </w:r>
      <w:r w:rsidR="0061572D" w:rsidRPr="0061572D">
        <w:t xml:space="preserve">. </w:t>
      </w:r>
      <w:r w:rsidRPr="0061572D">
        <w:t>Дифференциальность развития мировой экономики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С одной стороны, современная модель мировой экономики характеризуется как глобальная</w:t>
      </w:r>
      <w:r w:rsidR="0061572D" w:rsidRPr="0061572D">
        <w:t xml:space="preserve">. </w:t>
      </w:r>
      <w:r w:rsidRPr="0061572D">
        <w:t xml:space="preserve">Глобальная </w:t>
      </w:r>
      <w:r w:rsidR="0061572D">
        <w:t>-</w:t>
      </w:r>
      <w:r w:rsidRPr="0061572D">
        <w:t xml:space="preserve"> потому что основные виды экономической деятельности, такие, как производство, потребление и циркуляция товаров и услуг организуются в глобальном масштабе и в режиме реального времени</w:t>
      </w:r>
      <w:r w:rsidR="0061572D" w:rsidRPr="0061572D">
        <w:t xml:space="preserve">. </w:t>
      </w:r>
      <w:r w:rsidRPr="0061572D">
        <w:t>И именно способность генерировать, обрабатывать и эффективно использовать информацию, основанную на знаниях, определяет производительность и конкурентоспособность факторов или агентов в этой экономике</w:t>
      </w:r>
      <w:r w:rsidR="0061572D">
        <w:t xml:space="preserve"> (</w:t>
      </w:r>
      <w:r w:rsidRPr="0061572D">
        <w:t>будь то фирма, регион или нация</w:t>
      </w:r>
      <w:r w:rsidR="0061572D" w:rsidRPr="0061572D">
        <w:t>).</w:t>
      </w:r>
    </w:p>
    <w:p w:rsidR="0061572D" w:rsidRDefault="00675CBB" w:rsidP="0061572D">
      <w:pPr>
        <w:ind w:firstLine="709"/>
      </w:pPr>
      <w:r w:rsidRPr="0061572D">
        <w:t>С другой стороны, все страны мировой экономики условно можно подразделить на два типа</w:t>
      </w:r>
      <w:r w:rsidR="0061572D" w:rsidRPr="0061572D">
        <w:t xml:space="preserve">: </w:t>
      </w:r>
      <w:r w:rsidRPr="0061572D">
        <w:t>страны с информационной экономикой постиндустриального типа и страны с экономикой индустриального типа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Страны постиндустриального типа используют</w:t>
      </w:r>
      <w:r w:rsidR="0061572D" w:rsidRPr="0061572D">
        <w:t xml:space="preserve"> </w:t>
      </w:r>
      <w:r w:rsidRPr="0061572D">
        <w:t>производственные</w:t>
      </w:r>
      <w:r w:rsidR="0061572D" w:rsidRPr="0061572D">
        <w:t xml:space="preserve"> </w:t>
      </w:r>
      <w:r w:rsidRPr="0061572D">
        <w:t>мощности</w:t>
      </w:r>
      <w:r w:rsidR="0061572D" w:rsidRPr="0061572D">
        <w:t xml:space="preserve"> </w:t>
      </w:r>
      <w:r w:rsidRPr="0061572D">
        <w:t>на</w:t>
      </w:r>
      <w:r w:rsidR="0061572D" w:rsidRPr="0061572D">
        <w:t xml:space="preserve"> </w:t>
      </w:r>
      <w:r w:rsidRPr="0061572D">
        <w:t>срединных</w:t>
      </w:r>
      <w:r w:rsidR="0061572D" w:rsidRPr="0061572D">
        <w:t xml:space="preserve"> </w:t>
      </w:r>
      <w:r w:rsidRPr="0061572D">
        <w:t>и</w:t>
      </w:r>
      <w:r w:rsidR="0061572D" w:rsidRPr="0061572D">
        <w:t xml:space="preserve"> </w:t>
      </w:r>
      <w:r w:rsidRPr="0061572D">
        <w:t>завершающих стадиях технологического цикла</w:t>
      </w:r>
      <w:r w:rsidR="0061572D" w:rsidRPr="0061572D">
        <w:t xml:space="preserve">: </w:t>
      </w:r>
      <w:r w:rsidRPr="0061572D">
        <w:t>в перерабатывающей и обрабатывающей промышленности, в сфере услуг, производстве конечной продукции, включая товары народного потребления</w:t>
      </w:r>
      <w:r w:rsidR="0061572D" w:rsidRPr="0061572D">
        <w:t xml:space="preserve">. </w:t>
      </w:r>
      <w:r w:rsidRPr="0061572D">
        <w:t>Это</w:t>
      </w:r>
      <w:r w:rsidR="0061572D" w:rsidRPr="0061572D">
        <w:t xml:space="preserve"> </w:t>
      </w:r>
      <w:r w:rsidRPr="0061572D">
        <w:t>прогрессивный</w:t>
      </w:r>
      <w:r w:rsidR="0061572D" w:rsidRPr="0061572D">
        <w:t xml:space="preserve"> </w:t>
      </w:r>
      <w:r w:rsidRPr="0061572D">
        <w:t>тип</w:t>
      </w:r>
      <w:r w:rsidR="0061572D" w:rsidRPr="0061572D">
        <w:t xml:space="preserve"> </w:t>
      </w:r>
      <w:r w:rsidRPr="0061572D">
        <w:t>технологической</w:t>
      </w:r>
      <w:r w:rsidR="0061572D" w:rsidRPr="0061572D">
        <w:t xml:space="preserve"> </w:t>
      </w:r>
      <w:r w:rsidRPr="0061572D">
        <w:t>структуры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Производственный</w:t>
      </w:r>
      <w:r w:rsidR="0061572D" w:rsidRPr="0061572D">
        <w:t xml:space="preserve"> </w:t>
      </w:r>
      <w:r w:rsidRPr="0061572D">
        <w:t>же потенциал стран индустриального типа, наоборот</w:t>
      </w:r>
      <w:r w:rsidR="0061572D" w:rsidRPr="0061572D">
        <w:t xml:space="preserve">, </w:t>
      </w:r>
      <w:r w:rsidRPr="0061572D">
        <w:t>в основном</w:t>
      </w:r>
      <w:r w:rsidR="0061572D" w:rsidRPr="0061572D">
        <w:t xml:space="preserve"> </w:t>
      </w:r>
      <w:r w:rsidRPr="0061572D">
        <w:t>сосредоточен на начальных стадиях цикла</w:t>
      </w:r>
      <w:r w:rsidR="0061572D" w:rsidRPr="0061572D">
        <w:t xml:space="preserve">: </w:t>
      </w:r>
      <w:r w:rsidRPr="0061572D">
        <w:t>в ресурсодобывающей и перерабатывающей промышленности</w:t>
      </w:r>
      <w:r w:rsidR="0061572D">
        <w:t xml:space="preserve"> (</w:t>
      </w:r>
      <w:r w:rsidRPr="0061572D">
        <w:t>колониальный тип технологической</w:t>
      </w:r>
      <w:r w:rsidR="0061572D" w:rsidRPr="0061572D">
        <w:t xml:space="preserve"> </w:t>
      </w:r>
      <w:r w:rsidRPr="0061572D">
        <w:t>структуры</w:t>
      </w:r>
      <w:r w:rsidR="0061572D" w:rsidRPr="0061572D">
        <w:t xml:space="preserve">). </w:t>
      </w:r>
      <w:r w:rsidRPr="0061572D">
        <w:t>Страны постиндустриального типа используют 5</w:t>
      </w:r>
      <w:r w:rsidR="0061572D" w:rsidRPr="0061572D">
        <w:t xml:space="preserve"> - </w:t>
      </w:r>
      <w:r w:rsidRPr="0061572D">
        <w:t xml:space="preserve">6 технологические уклады, считая от промышленной революции ХУШ века, определяя структуру мирового рынка, обеспечивая себе на нем лидирующие позиции и сверхприбыль, страны же индустриального типа </w:t>
      </w:r>
      <w:r w:rsidR="0061572D">
        <w:t>-</w:t>
      </w:r>
      <w:r w:rsidRPr="0061572D">
        <w:t xml:space="preserve"> 3-й, в лучшем случае 4-й уклады, занимая оставшиеся позиции, ориентируясь в основном на ресурсо</w:t>
      </w:r>
      <w:r w:rsidR="0061572D" w:rsidRPr="0061572D">
        <w:t xml:space="preserve"> - </w:t>
      </w:r>
      <w:r w:rsidRPr="0061572D">
        <w:t>и сырье поставки, узкоспециализированную переработку и производство продукции, работ и услуг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При информационно-технологическом отставании возникает информационная зависимость одной страны</w:t>
      </w:r>
      <w:r w:rsidR="0061572D">
        <w:t xml:space="preserve"> (</w:t>
      </w:r>
      <w:r w:rsidRPr="0061572D">
        <w:t>или группы стран</w:t>
      </w:r>
      <w:r w:rsidR="0061572D" w:rsidRPr="0061572D">
        <w:t xml:space="preserve">) </w:t>
      </w:r>
      <w:r w:rsidRPr="0061572D">
        <w:t>от других</w:t>
      </w:r>
      <w:r w:rsidR="0061572D" w:rsidRPr="0061572D">
        <w:t xml:space="preserve">. </w:t>
      </w:r>
      <w:r w:rsidRPr="0061572D">
        <w:t>Импорт информационных продуктов может снять остроту проблемы на некоторое время, но, учитывая, что коэффициент сменности в этом секторе очень высок и полная смена парка компьютеров, аналитических программ, аппаратного обеспечения происходит раз в два-три года, привязка к импорту таких систем либо к производству их по</w:t>
      </w:r>
      <w:r w:rsidR="0061572D">
        <w:t xml:space="preserve"> "</w:t>
      </w:r>
      <w:r w:rsidRPr="0061572D">
        <w:t>отверточной</w:t>
      </w:r>
      <w:r w:rsidR="0061572D">
        <w:t xml:space="preserve">" </w:t>
      </w:r>
      <w:r w:rsidRPr="0061572D">
        <w:t>технологии, по зарубежной лицензии не может являться основанием для создания прочной конкурентоспособной позиции</w:t>
      </w:r>
      <w:r w:rsidR="0061572D" w:rsidRPr="0061572D">
        <w:t xml:space="preserve">. </w:t>
      </w:r>
      <w:r w:rsidRPr="0061572D">
        <w:t>В данных условиях возрастает важность наличия в стране эффективной национальной инновационной системы</w:t>
      </w:r>
      <w:r w:rsidR="0061572D">
        <w:t xml:space="preserve"> (</w:t>
      </w:r>
      <w:r w:rsidRPr="0061572D">
        <w:t>НИС</w:t>
      </w:r>
      <w:r w:rsidR="0061572D" w:rsidRPr="0061572D">
        <w:t>),</w:t>
      </w:r>
      <w:r w:rsidRPr="0061572D">
        <w:t xml:space="preserve"> фундамент для развития и функционирования которой должен быть заложен государством</w:t>
      </w:r>
    </w:p>
    <w:p w:rsidR="0061572D" w:rsidRDefault="00675CBB" w:rsidP="0061572D">
      <w:pPr>
        <w:ind w:firstLine="709"/>
      </w:pPr>
      <w:r w:rsidRPr="0061572D">
        <w:t>2</w:t>
      </w:r>
      <w:r w:rsidR="0061572D" w:rsidRPr="0061572D">
        <w:t xml:space="preserve">. </w:t>
      </w:r>
      <w:r w:rsidRPr="0061572D">
        <w:t>Зависимость роста ВВП и доходов от инвестиций в сектор высоких технологий и инноваций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Судя по экспертным оценкам, в последние десятилетия рост производительности труда только на 10-20% объясняется ростом его капиталовооруженности</w:t>
      </w:r>
      <w:r w:rsidR="0061572D" w:rsidRPr="0061572D">
        <w:t xml:space="preserve">. </w:t>
      </w:r>
      <w:r w:rsidRPr="0061572D">
        <w:t>В основном он обеспечивается за счет внедрения качественно новых технологий, в том числе компьютерных программ, повышения квалификации инженеров и специалистов и совершенствования организации производства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Проводившиеся ОЭСР исследования по странам-членам показали</w:t>
      </w:r>
      <w:r w:rsidR="0061572D" w:rsidRPr="0061572D">
        <w:t>:</w:t>
      </w:r>
    </w:p>
    <w:p w:rsidR="0061572D" w:rsidRDefault="00675CBB" w:rsidP="0061572D">
      <w:pPr>
        <w:ind w:firstLine="709"/>
      </w:pPr>
      <w:r w:rsidRPr="0061572D">
        <w:t>1</w:t>
      </w:r>
      <w:r w:rsidR="0061572D" w:rsidRPr="0061572D">
        <w:t xml:space="preserve">. </w:t>
      </w:r>
      <w:r w:rsidRPr="0061572D">
        <w:t>Инвестиции в ИКТ</w:t>
      </w:r>
      <w:r w:rsidR="0061572D">
        <w:t xml:space="preserve"> (</w:t>
      </w:r>
      <w:r w:rsidRPr="0061572D">
        <w:t>информационно-коммуникационные технологии</w:t>
      </w:r>
      <w:r w:rsidR="0061572D" w:rsidRPr="0061572D">
        <w:t xml:space="preserve">) </w:t>
      </w:r>
      <w:r w:rsidRPr="0061572D">
        <w:t>порождают</w:t>
      </w:r>
      <w:r w:rsidR="0061572D" w:rsidRPr="0061572D">
        <w:t xml:space="preserve"> </w:t>
      </w:r>
      <w:r w:rsidRPr="0061572D">
        <w:t>рост ВВП в соотношении 1</w:t>
      </w:r>
      <w:r w:rsidR="0061572D" w:rsidRPr="0061572D">
        <w:t xml:space="preserve">: </w:t>
      </w:r>
      <w:r w:rsidRPr="0061572D">
        <w:t>2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2</w:t>
      </w:r>
      <w:r w:rsidR="0061572D" w:rsidRPr="0061572D">
        <w:t xml:space="preserve">. </w:t>
      </w:r>
      <w:r w:rsidRPr="0061572D">
        <w:t xml:space="preserve">Инвестиции в инновационный сектор </w:t>
      </w:r>
      <w:r w:rsidR="0061572D">
        <w:t>-</w:t>
      </w:r>
      <w:r w:rsidRPr="0061572D">
        <w:t xml:space="preserve"> 1</w:t>
      </w:r>
      <w:r w:rsidR="0061572D" w:rsidRPr="0061572D">
        <w:t xml:space="preserve">: </w:t>
      </w:r>
      <w:r w:rsidRPr="0061572D">
        <w:t>3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3</w:t>
      </w:r>
      <w:r w:rsidR="0061572D" w:rsidRPr="0061572D">
        <w:t xml:space="preserve">. </w:t>
      </w:r>
      <w:r w:rsidRPr="0061572D">
        <w:t>Эффект вложений в образование трудно измерим в среднесрочном периоде</w:t>
      </w:r>
      <w:r w:rsidR="0061572D" w:rsidRPr="0061572D">
        <w:t xml:space="preserve">. </w:t>
      </w:r>
      <w:r w:rsidRPr="0061572D">
        <w:t>Вклад образования может доходить до 33</w:t>
      </w:r>
      <w:r w:rsidR="0061572D" w:rsidRPr="0061572D">
        <w:t>%</w:t>
      </w:r>
      <w:r w:rsidRPr="0061572D">
        <w:t xml:space="preserve"> общего прироста ВНП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Сравнительные данные из мировой практики</w:t>
      </w:r>
      <w:r w:rsidR="0061572D" w:rsidRPr="0061572D">
        <w:t xml:space="preserve">: </w:t>
      </w:r>
      <w:r w:rsidRPr="0061572D">
        <w:t>1 т сырой нефти приносит доход в 20</w:t>
      </w:r>
      <w:r w:rsidR="0061572D">
        <w:t>-</w:t>
      </w:r>
      <w:r w:rsidRPr="0061572D">
        <w:t>25 долл</w:t>
      </w:r>
      <w:r w:rsidR="0061572D" w:rsidRPr="0061572D">
        <w:t xml:space="preserve">. </w:t>
      </w:r>
      <w:r w:rsidRPr="0061572D">
        <w:t>США, а 1 т продукции электроники</w:t>
      </w:r>
      <w:r w:rsidR="0061572D" w:rsidRPr="0061572D">
        <w:t xml:space="preserve"> - </w:t>
      </w:r>
      <w:r w:rsidRPr="0061572D">
        <w:t>до 5 млн</w:t>
      </w:r>
      <w:r w:rsidR="004A36B3">
        <w:t>.</w:t>
      </w:r>
      <w:r w:rsidRPr="0061572D">
        <w:t xml:space="preserve"> долл</w:t>
      </w:r>
      <w:r w:rsidR="0061572D" w:rsidRPr="0061572D">
        <w:t xml:space="preserve">. </w:t>
      </w:r>
      <w:r w:rsidRPr="0061572D">
        <w:t>США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Приведенные соотношения подтверждают важность для каждого государства создания соответствующих условий для привлечения инвестиций и создания инноваций в экономику страны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3</w:t>
      </w:r>
      <w:r w:rsidR="0061572D" w:rsidRPr="0061572D">
        <w:t xml:space="preserve">. </w:t>
      </w:r>
      <w:r w:rsidRPr="0061572D">
        <w:t>Рост мирового рынка информационных технологий и его влияние на сферу занятости населения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Согласно классификации IDC и EITO</w:t>
      </w:r>
      <w:r w:rsidR="0061572D" w:rsidRPr="0061572D">
        <w:t xml:space="preserve"> </w:t>
      </w:r>
      <w:r w:rsidRPr="0061572D">
        <w:t>информационно-телекоммуникационный рынок</w:t>
      </w:r>
      <w:r w:rsidR="0061572D">
        <w:t xml:space="preserve"> (</w:t>
      </w:r>
      <w:r w:rsidRPr="0061572D">
        <w:t>ИКТ-рынок</w:t>
      </w:r>
      <w:r w:rsidR="0061572D" w:rsidRPr="0061572D">
        <w:t xml:space="preserve">) </w:t>
      </w:r>
      <w:r w:rsidRPr="0061572D">
        <w:t>состоит из ИТ-рынка, рынка информационных технологий</w:t>
      </w:r>
      <w:r w:rsidR="0061572D">
        <w:t xml:space="preserve"> (</w:t>
      </w:r>
      <w:r w:rsidRPr="0061572D">
        <w:t>компьютерное аппаратное обеспечение, офисное</w:t>
      </w:r>
    </w:p>
    <w:p w:rsidR="0061572D" w:rsidRDefault="00675CBB" w:rsidP="0061572D">
      <w:pPr>
        <w:ind w:firstLine="709"/>
      </w:pPr>
      <w:r w:rsidRPr="0061572D">
        <w:t>аппаратное обеспечение, программное обеспечение и ИТ-услуги</w:t>
      </w:r>
      <w:r w:rsidR="0061572D" w:rsidRPr="0061572D">
        <w:t xml:space="preserve">) </w:t>
      </w:r>
      <w:r w:rsidRPr="0061572D">
        <w:t>и ТЛК-рынка, телекоммуникационного рынка</w:t>
      </w:r>
      <w:r w:rsidR="0061572D">
        <w:t xml:space="preserve"> (</w:t>
      </w:r>
      <w:r w:rsidRPr="0061572D">
        <w:t>услуги предоставления связи, коммуникационное оборудование для конечных пользователей и коммуникационно-сетевое оборудование</w:t>
      </w:r>
      <w:r w:rsidR="0061572D" w:rsidRPr="0061572D">
        <w:t>).</w:t>
      </w:r>
    </w:p>
    <w:p w:rsidR="0061572D" w:rsidRDefault="00675CBB" w:rsidP="0061572D">
      <w:pPr>
        <w:ind w:firstLine="709"/>
      </w:pPr>
      <w:r w:rsidRPr="0061572D">
        <w:t>В 2006 г</w:t>
      </w:r>
      <w:r w:rsidR="0061572D" w:rsidRPr="0061572D">
        <w:t xml:space="preserve">. </w:t>
      </w:r>
      <w:r w:rsidRPr="0061572D">
        <w:t>объем ИКТ-рынка составил 2027</w:t>
      </w:r>
      <w:r w:rsidR="0061572D">
        <w:t xml:space="preserve"> </w:t>
      </w:r>
      <w:r w:rsidRPr="0061572D">
        <w:t>млрд евро</w:t>
      </w:r>
      <w:r w:rsidR="0061572D" w:rsidRPr="0061572D">
        <w:t xml:space="preserve">. </w:t>
      </w:r>
      <w:r w:rsidRPr="0061572D">
        <w:t>При этом, ТЛК</w:t>
      </w:r>
      <w:r w:rsidR="0061572D" w:rsidRPr="0061572D">
        <w:t xml:space="preserve"> - </w:t>
      </w:r>
      <w:r w:rsidRPr="0061572D">
        <w:t>рынок оценивается в 1108</w:t>
      </w:r>
      <w:r w:rsidR="0061572D">
        <w:t xml:space="preserve"> </w:t>
      </w:r>
      <w:r w:rsidRPr="0061572D">
        <w:t>млрд евро, а ИТ-рынок</w:t>
      </w:r>
      <w:r w:rsidR="0061572D" w:rsidRPr="0061572D">
        <w:t xml:space="preserve"> - </w:t>
      </w:r>
      <w:r w:rsidRPr="0061572D">
        <w:t>в 919 млрд евро</w:t>
      </w:r>
      <w:r w:rsidR="0061572D" w:rsidRPr="0061572D">
        <w:t xml:space="preserve"> [</w:t>
      </w:r>
      <w:r w:rsidRPr="0061572D">
        <w:t>8</w:t>
      </w:r>
      <w:r w:rsidR="0061572D" w:rsidRPr="0061572D">
        <w:t>].</w:t>
      </w:r>
    </w:p>
    <w:p w:rsidR="0061572D" w:rsidRDefault="00675CBB" w:rsidP="0061572D">
      <w:pPr>
        <w:ind w:firstLine="709"/>
      </w:pPr>
      <w:r w:rsidRPr="0061572D">
        <w:t>Одна треть доходов мирового ИКТ-рынка приходится на Европу, немного больше</w:t>
      </w:r>
      <w:r w:rsidR="0061572D" w:rsidRPr="0061572D">
        <w:t xml:space="preserve"> - </w:t>
      </w:r>
      <w:r w:rsidRPr="0061572D">
        <w:t>на США и Японию вместе взятых, а все остальные страны претендуют всего лишь на 24,1%</w:t>
      </w:r>
      <w:r w:rsidR="0061572D">
        <w:t xml:space="preserve"> (рис.</w:t>
      </w:r>
      <w:r w:rsidR="004A36B3">
        <w:t xml:space="preserve"> </w:t>
      </w:r>
      <w:r w:rsidR="0061572D">
        <w:t>1</w:t>
      </w:r>
      <w:r w:rsidR="0061572D" w:rsidRPr="0061572D">
        <w:t>).</w:t>
      </w:r>
    </w:p>
    <w:p w:rsidR="004A36B3" w:rsidRDefault="004A36B3" w:rsidP="0061572D">
      <w:pPr>
        <w:ind w:firstLine="709"/>
      </w:pPr>
    </w:p>
    <w:p w:rsidR="0061572D" w:rsidRPr="0061572D" w:rsidRDefault="00E73BB4" w:rsidP="0061572D">
      <w:pPr>
        <w:ind w:firstLine="709"/>
        <w:rPr>
          <w:i/>
          <w:iCs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1.25pt">
            <v:imagedata r:id="rId7" o:title=""/>
          </v:shape>
        </w:pict>
      </w:r>
    </w:p>
    <w:p w:rsidR="0061572D" w:rsidRDefault="0061572D" w:rsidP="0061572D">
      <w:pPr>
        <w:ind w:firstLine="709"/>
      </w:pPr>
      <w:r>
        <w:t>Рис.</w:t>
      </w:r>
      <w:r w:rsidR="004A36B3">
        <w:t xml:space="preserve"> </w:t>
      </w:r>
      <w:r>
        <w:t>1</w:t>
      </w:r>
      <w:r w:rsidRPr="0061572D">
        <w:t xml:space="preserve">. </w:t>
      </w:r>
      <w:r w:rsidR="00675CBB" w:rsidRPr="0061572D">
        <w:t>Распределение мирового ИКТ-рынка</w:t>
      </w:r>
      <w:r>
        <w:t xml:space="preserve"> (</w:t>
      </w:r>
      <w:r w:rsidR="00675CBB" w:rsidRPr="0061572D">
        <w:t>источник</w:t>
      </w:r>
      <w:r w:rsidRPr="0061572D">
        <w:t xml:space="preserve">: </w:t>
      </w:r>
      <w:r w:rsidR="00675CBB" w:rsidRPr="0061572D">
        <w:t>EITO в сотрудничестве с IDC, 2006</w:t>
      </w:r>
      <w:r w:rsidRPr="0061572D">
        <w:t>)</w:t>
      </w:r>
    </w:p>
    <w:p w:rsidR="0061572D" w:rsidRDefault="0066734D" w:rsidP="0061572D">
      <w:pPr>
        <w:ind w:firstLine="709"/>
      </w:pPr>
      <w:r>
        <w:br w:type="page"/>
      </w:r>
      <w:r w:rsidR="00675CBB" w:rsidRPr="0061572D">
        <w:t>Мировой рынок информационных технологий обеспечивает самый высокий прирост занятости, в среднем, более 4% ежегодно</w:t>
      </w:r>
      <w:r w:rsidR="0061572D" w:rsidRPr="0061572D">
        <w:t xml:space="preserve"> [</w:t>
      </w:r>
      <w:r w:rsidR="00675CBB" w:rsidRPr="0061572D">
        <w:t>8</w:t>
      </w:r>
      <w:r w:rsidR="0061572D" w:rsidRPr="0061572D">
        <w:t xml:space="preserve">]. </w:t>
      </w:r>
      <w:r w:rsidR="00675CBB" w:rsidRPr="0061572D">
        <w:t>Однако распределение работников, занятых в мировом секторе информационных услуг, также весьма неравномерно</w:t>
      </w:r>
      <w:r w:rsidR="0061572D">
        <w:t xml:space="preserve"> (</w:t>
      </w:r>
      <w:r w:rsidR="00675CBB" w:rsidRPr="0061572D">
        <w:t>см</w:t>
      </w:r>
      <w:r w:rsidR="0061572D" w:rsidRPr="0061572D">
        <w:t xml:space="preserve">. </w:t>
      </w:r>
      <w:r w:rsidR="0061572D">
        <w:t>рис.2</w:t>
      </w:r>
      <w:r w:rsidR="0061572D" w:rsidRPr="0061572D">
        <w:t>).</w:t>
      </w:r>
    </w:p>
    <w:p w:rsidR="004A36B3" w:rsidRDefault="004A36B3" w:rsidP="0061572D">
      <w:pPr>
        <w:ind w:firstLine="709"/>
      </w:pPr>
    </w:p>
    <w:p w:rsidR="00675CBB" w:rsidRPr="0061572D" w:rsidRDefault="00E73BB4" w:rsidP="0061572D">
      <w:pPr>
        <w:ind w:firstLine="709"/>
      </w:pPr>
      <w:r>
        <w:pict>
          <v:shape id="_x0000_i1026" type="#_x0000_t75" style="width:369pt;height:88.5pt">
            <v:imagedata r:id="rId8" o:title=""/>
          </v:shape>
        </w:pict>
      </w:r>
    </w:p>
    <w:p w:rsidR="0061572D" w:rsidRPr="0061572D" w:rsidRDefault="0061572D" w:rsidP="0061572D">
      <w:pPr>
        <w:ind w:firstLine="709"/>
      </w:pPr>
      <w:r>
        <w:t>Рис.</w:t>
      </w:r>
      <w:r w:rsidR="004A36B3">
        <w:t xml:space="preserve"> </w:t>
      </w:r>
      <w:r>
        <w:t>2</w:t>
      </w:r>
      <w:r w:rsidRPr="0061572D">
        <w:t xml:space="preserve">. </w:t>
      </w:r>
      <w:r w:rsidR="00675CBB" w:rsidRPr="0061572D">
        <w:t>Сравнение распределения работников, занятых в мировом секторе информационных услуг</w:t>
      </w:r>
    </w:p>
    <w:p w:rsidR="004A36B3" w:rsidRDefault="004A36B3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4</w:t>
      </w:r>
      <w:r w:rsidR="0061572D" w:rsidRPr="0061572D">
        <w:t xml:space="preserve">. </w:t>
      </w:r>
      <w:r w:rsidRPr="0061572D">
        <w:t>Изменение структуры рынка ИКТ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Рост мирового ИКТ-рынка в странах постиндустриального типа ниже, чем в странах индустриального типа</w:t>
      </w:r>
      <w:r w:rsidR="0061572D">
        <w:t xml:space="preserve"> (</w:t>
      </w:r>
      <w:r w:rsidRPr="0061572D">
        <w:t>развивающихся</w:t>
      </w:r>
      <w:r w:rsidR="0061572D" w:rsidRPr="0061572D">
        <w:t>).</w:t>
      </w:r>
    </w:p>
    <w:p w:rsidR="0061572D" w:rsidRDefault="00675CBB" w:rsidP="0061572D">
      <w:pPr>
        <w:ind w:firstLine="709"/>
      </w:pPr>
      <w:r w:rsidRPr="0061572D">
        <w:t>Это происходит потому, что по мере насыщения и увеличения зрелости ИКТ-рынка изменяется его структура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На оплату ИТ-услуг и покупку программного обеспечения</w:t>
      </w:r>
      <w:r w:rsidR="0061572D">
        <w:t xml:space="preserve"> (</w:t>
      </w:r>
      <w:r w:rsidRPr="0061572D">
        <w:t>ПО</w:t>
      </w:r>
      <w:r w:rsidR="0061572D" w:rsidRPr="0061572D">
        <w:t xml:space="preserve">) </w:t>
      </w:r>
      <w:r w:rsidRPr="0061572D">
        <w:t>затрачивается больше средств, чем на приобретение компьютерного и офисного оборудования</w:t>
      </w:r>
      <w:r w:rsidR="0061572D" w:rsidRPr="0061572D">
        <w:t>.</w:t>
      </w:r>
      <w:r w:rsidR="0061572D">
        <w:t xml:space="preserve"> (рис.3</w:t>
      </w:r>
      <w:r w:rsidR="0061572D" w:rsidRPr="0061572D">
        <w:t>).</w:t>
      </w:r>
    </w:p>
    <w:p w:rsidR="004A36B3" w:rsidRDefault="004A36B3" w:rsidP="0061572D">
      <w:pPr>
        <w:ind w:firstLine="709"/>
      </w:pPr>
    </w:p>
    <w:p w:rsidR="0061572D" w:rsidRDefault="0061572D" w:rsidP="0061572D">
      <w:pPr>
        <w:ind w:firstLine="709"/>
      </w:pPr>
      <w:r w:rsidRPr="0061572D">
        <w:t>.</w:t>
      </w:r>
    </w:p>
    <w:p w:rsidR="00675CBB" w:rsidRPr="0061572D" w:rsidRDefault="00E73BB4" w:rsidP="0061572D">
      <w:pPr>
        <w:ind w:firstLine="709"/>
      </w:pPr>
      <w:r>
        <w:pict>
          <v:shape id="_x0000_i1027" type="#_x0000_t75" style="width:261pt;height:103.5pt">
            <v:imagedata r:id="rId9" o:title=""/>
          </v:shape>
        </w:pict>
      </w:r>
    </w:p>
    <w:p w:rsidR="004A36B3" w:rsidRDefault="0061572D" w:rsidP="004A36B3">
      <w:pPr>
        <w:ind w:firstLine="709"/>
      </w:pPr>
      <w:r>
        <w:t>Рис.</w:t>
      </w:r>
      <w:r w:rsidR="004A36B3">
        <w:t xml:space="preserve"> </w:t>
      </w:r>
      <w:r>
        <w:t>3</w:t>
      </w:r>
      <w:r w:rsidRPr="0061572D">
        <w:t xml:space="preserve">. </w:t>
      </w:r>
      <w:r w:rsidR="00675CBB" w:rsidRPr="0061572D">
        <w:t>Показатели роста мирового ИКТ-рынка в</w:t>
      </w:r>
      <w:r>
        <w:t xml:space="preserve"> </w:t>
      </w:r>
      <w:r w:rsidR="00675CBB" w:rsidRPr="0061572D">
        <w:t>2005-2007 годах,</w:t>
      </w:r>
      <w:r w:rsidRPr="0061572D">
        <w:t>%</w:t>
      </w:r>
      <w:r>
        <w:t xml:space="preserve"> (</w:t>
      </w:r>
      <w:r w:rsidR="00675CBB" w:rsidRPr="0061572D">
        <w:t>источник</w:t>
      </w:r>
      <w:r w:rsidRPr="0061572D">
        <w:t xml:space="preserve">: </w:t>
      </w:r>
      <w:r w:rsidR="00675CBB" w:rsidRPr="0061572D">
        <w:t>EITO в</w:t>
      </w:r>
      <w:r>
        <w:t xml:space="preserve"> </w:t>
      </w:r>
      <w:r w:rsidR="00675CBB" w:rsidRPr="0061572D">
        <w:t>сотрудничестве с IDC, 2006</w:t>
      </w:r>
      <w:r w:rsidRPr="0061572D">
        <w:t>)</w:t>
      </w:r>
    </w:p>
    <w:p w:rsidR="0061572D" w:rsidRDefault="004A36B3" w:rsidP="004A36B3">
      <w:pPr>
        <w:ind w:firstLine="709"/>
      </w:pPr>
      <w:r>
        <w:br w:type="page"/>
      </w:r>
      <w:r w:rsidR="00675CBB" w:rsidRPr="0061572D">
        <w:t>В развивающейся стране, например России, соотношение будет иным</w:t>
      </w:r>
      <w:r w:rsidR="0061572D">
        <w:t xml:space="preserve"> (рис.4</w:t>
      </w:r>
      <w:r w:rsidR="0061572D" w:rsidRPr="0061572D">
        <w:t xml:space="preserve">): </w:t>
      </w:r>
      <w:r w:rsidR="00675CBB" w:rsidRPr="0061572D">
        <w:t>доля сектора ИТ-услуг окажется меньше доли средств на аппаратное обеспечение в 3,4 раза</w:t>
      </w:r>
      <w:r w:rsidR="0061572D" w:rsidRPr="0061572D">
        <w:t>.</w:t>
      </w:r>
    </w:p>
    <w:p w:rsidR="004A36B3" w:rsidRDefault="004A36B3" w:rsidP="004A36B3">
      <w:pPr>
        <w:ind w:firstLine="709"/>
      </w:pPr>
    </w:p>
    <w:p w:rsidR="00675CBB" w:rsidRPr="0061572D" w:rsidRDefault="00E73BB4" w:rsidP="004A36B3">
      <w:pPr>
        <w:ind w:firstLine="709"/>
      </w:pPr>
      <w:r>
        <w:pict>
          <v:shape id="_x0000_i1028" type="#_x0000_t75" style="width:225pt;height:129.75pt">
            <v:imagedata r:id="rId10" o:title=""/>
          </v:shape>
        </w:pict>
      </w:r>
    </w:p>
    <w:p w:rsidR="0061572D" w:rsidRDefault="0061572D" w:rsidP="004A36B3">
      <w:pPr>
        <w:ind w:firstLine="709"/>
      </w:pPr>
      <w:r>
        <w:t>Рис.4</w:t>
      </w:r>
      <w:r w:rsidRPr="0061572D">
        <w:t xml:space="preserve">. </w:t>
      </w:r>
      <w:r w:rsidR="00675CBB" w:rsidRPr="0061572D">
        <w:t>Структура западноевропейского и</w:t>
      </w:r>
      <w:r>
        <w:t xml:space="preserve"> </w:t>
      </w:r>
      <w:r w:rsidR="00675CBB" w:rsidRPr="0061572D">
        <w:t>российского ИТ-рынков</w:t>
      </w:r>
      <w:r>
        <w:t xml:space="preserve"> </w:t>
      </w:r>
      <w:r w:rsidR="00675CBB" w:rsidRPr="0061572D">
        <w:t>в 2006 го</w:t>
      </w:r>
      <w:r w:rsidR="004A36B3">
        <w:t>д</w:t>
      </w:r>
      <w:r w:rsidR="00675CBB" w:rsidRPr="0061572D">
        <w:t>у,</w:t>
      </w:r>
      <w:r w:rsidR="004A36B3">
        <w:t xml:space="preserve"> </w:t>
      </w:r>
      <w:r w:rsidRPr="0061572D">
        <w:t>%</w:t>
      </w:r>
      <w:r>
        <w:t xml:space="preserve"> (</w:t>
      </w:r>
      <w:r w:rsidR="00675CBB" w:rsidRPr="0061572D">
        <w:t>источник</w:t>
      </w:r>
      <w:r w:rsidRPr="0061572D">
        <w:t xml:space="preserve">: </w:t>
      </w:r>
      <w:r w:rsidR="00675CBB" w:rsidRPr="0061572D">
        <w:t>IDC, REAL-IT, 2006</w:t>
      </w:r>
      <w:r w:rsidRPr="0061572D">
        <w:t>)</w:t>
      </w:r>
    </w:p>
    <w:p w:rsidR="004A36B3" w:rsidRDefault="004A36B3" w:rsidP="004A36B3">
      <w:pPr>
        <w:ind w:firstLine="709"/>
      </w:pPr>
    </w:p>
    <w:p w:rsidR="0061572D" w:rsidRDefault="00675CBB" w:rsidP="004A36B3">
      <w:pPr>
        <w:ind w:firstLine="709"/>
      </w:pPr>
      <w:r w:rsidRPr="0061572D">
        <w:t>Данные изменения влияют на изменение структуры ИТ-бюджетов компаний в сторону снижения затрат на приобретение оборудования и увеличения затрат на ПО, усилению конкуренции ИТ-компаний, поиску новых возможностей для развития, что ведет, как отмечают аналитики, к созданию множества маленьких и средних фирм</w:t>
      </w:r>
      <w:r w:rsidR="0061572D">
        <w:t xml:space="preserve"> (</w:t>
      </w:r>
      <w:r w:rsidRPr="0061572D">
        <w:t>фирм</w:t>
      </w:r>
      <w:r w:rsidR="0061572D" w:rsidRPr="0061572D">
        <w:t>-</w:t>
      </w:r>
      <w:r w:rsidRPr="0061572D">
        <w:t>патиентов и фирм-эксплерентов</w:t>
      </w:r>
      <w:r w:rsidR="0061572D" w:rsidRPr="0061572D">
        <w:t>),</w:t>
      </w:r>
      <w:r w:rsidRPr="0061572D">
        <w:t xml:space="preserve"> к частичному слиянию сегментов ПО и ИТ-услуг, к появлению новых инновационных сервисов и усилению процессов стандартизации</w:t>
      </w:r>
      <w:r w:rsidR="0061572D" w:rsidRPr="0061572D">
        <w:t xml:space="preserve">. </w:t>
      </w:r>
      <w:r w:rsidRPr="0061572D">
        <w:t>В целях недопущения спада в инновационном развитии страны необходимо поддержание условий развития и функционирования фирм</w:t>
      </w:r>
      <w:r w:rsidR="004A36B3">
        <w:t>-</w:t>
      </w:r>
      <w:r w:rsidRPr="0061572D">
        <w:t>патиентов и фирм-эксплерентов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5</w:t>
      </w:r>
      <w:r w:rsidR="0061572D" w:rsidRPr="0061572D">
        <w:t xml:space="preserve">. </w:t>
      </w:r>
      <w:r w:rsidRPr="0061572D">
        <w:t>Изменение причин конкурентоспособности экономик</w:t>
      </w:r>
      <w:r w:rsidR="0061572D" w:rsidRPr="0061572D">
        <w:t>.</w:t>
      </w:r>
    </w:p>
    <w:p w:rsidR="0061572D" w:rsidRDefault="0061572D" w:rsidP="0061572D">
      <w:pPr>
        <w:ind w:firstLine="709"/>
      </w:pPr>
      <w:r>
        <w:t>5.1.</w:t>
      </w:r>
      <w:r w:rsidRPr="0061572D">
        <w:t xml:space="preserve"> </w:t>
      </w:r>
      <w:r w:rsidR="00675CBB" w:rsidRPr="0061572D">
        <w:t>Наукоемкость ВВП</w:t>
      </w:r>
      <w:r w:rsidRPr="0061572D">
        <w:t xml:space="preserve">: </w:t>
      </w:r>
      <w:r w:rsidR="00675CBB" w:rsidRPr="0061572D">
        <w:t>Подавляющее большинство стран постиндустриального типа, занимающих лидирующие позиции на рынках, не обладают значительными природными ресурсами</w:t>
      </w:r>
      <w:r>
        <w:t xml:space="preserve"> (</w:t>
      </w:r>
      <w:r w:rsidR="00675CBB" w:rsidRPr="0061572D">
        <w:t>Великобритания, Япония, Германия, Франция</w:t>
      </w:r>
      <w:r w:rsidRPr="0061572D">
        <w:t xml:space="preserve">). </w:t>
      </w:r>
      <w:r w:rsidR="00675CBB" w:rsidRPr="0061572D">
        <w:t>В то же время</w:t>
      </w:r>
      <w:r w:rsidRPr="0061572D">
        <w:t xml:space="preserve">, </w:t>
      </w:r>
      <w:r w:rsidR="00675CBB" w:rsidRPr="0061572D">
        <w:t>по подсчетам очередного обзора состояния и перспектив мировой экономики, проведенного экспертами МВФ, доля расходов в ВВП на НИОКР в странах-лидерах в среднем составляет от 3 до 7%</w:t>
      </w:r>
      <w:r w:rsidRPr="0061572D">
        <w:t xml:space="preserve">. </w:t>
      </w:r>
      <w:r w:rsidR="00675CBB" w:rsidRPr="0061572D">
        <w:t>По абсолютным показателям лидерство</w:t>
      </w:r>
      <w:r w:rsidRPr="0061572D">
        <w:t xml:space="preserve"> </w:t>
      </w:r>
      <w:r w:rsidR="00675CBB" w:rsidRPr="0061572D">
        <w:t>и в затратах на ИТР, и в производстве ее компонентов сохраняют США и Япония</w:t>
      </w:r>
      <w:r>
        <w:t xml:space="preserve"> (</w:t>
      </w:r>
      <w:r w:rsidR="00675CBB" w:rsidRPr="0061572D">
        <w:t>табл</w:t>
      </w:r>
      <w:r>
        <w:t>.1</w:t>
      </w:r>
      <w:r w:rsidRPr="0061572D">
        <w:t>).</w:t>
      </w:r>
    </w:p>
    <w:p w:rsidR="0061572D" w:rsidRDefault="0061572D" w:rsidP="0061572D">
      <w:pPr>
        <w:ind w:firstLine="709"/>
      </w:pPr>
    </w:p>
    <w:p w:rsidR="00675CBB" w:rsidRPr="0061572D" w:rsidRDefault="00675CBB" w:rsidP="0061572D">
      <w:pPr>
        <w:ind w:firstLine="709"/>
        <w:rPr>
          <w:noProof/>
        </w:rPr>
      </w:pPr>
      <w:r w:rsidRPr="0061572D">
        <w:t>Таблица</w:t>
      </w:r>
      <w:r w:rsidRPr="0061572D">
        <w:rPr>
          <w:noProof/>
        </w:rPr>
        <w:t xml:space="preserve"> 1</w:t>
      </w:r>
      <w:r w:rsidR="004A36B3">
        <w:rPr>
          <w:noProof/>
        </w:rPr>
        <w:t xml:space="preserve">. </w:t>
      </w:r>
      <w:r w:rsidRPr="0061572D">
        <w:t xml:space="preserve">Финансовое обеспечение науки развитых стран* 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981"/>
        <w:gridCol w:w="1080"/>
        <w:gridCol w:w="1230"/>
        <w:gridCol w:w="1075"/>
        <w:gridCol w:w="1680"/>
        <w:gridCol w:w="840"/>
        <w:gridCol w:w="980"/>
      </w:tblGrid>
      <w:tr w:rsidR="00675CBB" w:rsidRPr="0061572D" w:rsidTr="00673B58">
        <w:trPr>
          <w:trHeight w:val="317"/>
          <w:jc w:val="center"/>
        </w:trPr>
        <w:tc>
          <w:tcPr>
            <w:tcW w:w="1179" w:type="dxa"/>
            <w:vMerge w:val="restart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Годы</w:t>
            </w:r>
          </w:p>
        </w:tc>
        <w:tc>
          <w:tcPr>
            <w:tcW w:w="7866" w:type="dxa"/>
            <w:gridSpan w:val="7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Доля расходов на НИОКР в ВВП,</w:t>
            </w:r>
            <w:r w:rsidR="0061572D" w:rsidRPr="0061572D">
              <w:rPr>
                <w:noProof/>
              </w:rPr>
              <w:t>%</w:t>
            </w:r>
          </w:p>
        </w:tc>
      </w:tr>
      <w:tr w:rsidR="00675CBB" w:rsidRPr="0061572D" w:rsidTr="00673B58">
        <w:trPr>
          <w:trHeight w:val="105"/>
          <w:jc w:val="center"/>
        </w:trPr>
        <w:tc>
          <w:tcPr>
            <w:tcW w:w="1179" w:type="dxa"/>
            <w:vMerge/>
            <w:shd w:val="clear" w:color="auto" w:fill="auto"/>
          </w:tcPr>
          <w:p w:rsidR="00675CBB" w:rsidRPr="0061572D" w:rsidRDefault="00675CBB" w:rsidP="004A36B3">
            <w:pPr>
              <w:pStyle w:val="aff4"/>
            </w:pPr>
          </w:p>
        </w:tc>
        <w:tc>
          <w:tcPr>
            <w:tcW w:w="981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США</w:t>
            </w:r>
          </w:p>
        </w:tc>
        <w:tc>
          <w:tcPr>
            <w:tcW w:w="1080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Япония</w:t>
            </w:r>
          </w:p>
        </w:tc>
        <w:tc>
          <w:tcPr>
            <w:tcW w:w="1230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Германия</w:t>
            </w:r>
          </w:p>
        </w:tc>
        <w:tc>
          <w:tcPr>
            <w:tcW w:w="1075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Франция</w:t>
            </w:r>
          </w:p>
        </w:tc>
        <w:tc>
          <w:tcPr>
            <w:tcW w:w="1680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Великобритания</w:t>
            </w:r>
          </w:p>
        </w:tc>
        <w:tc>
          <w:tcPr>
            <w:tcW w:w="840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Италия</w:t>
            </w:r>
          </w:p>
        </w:tc>
        <w:tc>
          <w:tcPr>
            <w:tcW w:w="980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Канада</w:t>
            </w:r>
          </w:p>
        </w:tc>
      </w:tr>
      <w:tr w:rsidR="00675CBB" w:rsidRPr="0061572D" w:rsidTr="00673B58">
        <w:trPr>
          <w:trHeight w:val="143"/>
          <w:jc w:val="center"/>
        </w:trPr>
        <w:tc>
          <w:tcPr>
            <w:tcW w:w="1179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1990г</w:t>
            </w:r>
            <w:r w:rsidR="0061572D" w:rsidRPr="0061572D">
              <w:t xml:space="preserve">. </w:t>
            </w:r>
          </w:p>
        </w:tc>
        <w:tc>
          <w:tcPr>
            <w:tcW w:w="981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2.7</w:t>
            </w:r>
          </w:p>
        </w:tc>
        <w:tc>
          <w:tcPr>
            <w:tcW w:w="10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2.9</w:t>
            </w:r>
          </w:p>
        </w:tc>
        <w:tc>
          <w:tcPr>
            <w:tcW w:w="123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2.8</w:t>
            </w:r>
          </w:p>
        </w:tc>
        <w:tc>
          <w:tcPr>
            <w:tcW w:w="1075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2.4</w:t>
            </w:r>
          </w:p>
        </w:tc>
        <w:tc>
          <w:tcPr>
            <w:tcW w:w="16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1.3</w:t>
            </w:r>
          </w:p>
        </w:tc>
        <w:tc>
          <w:tcPr>
            <w:tcW w:w="9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1.5</w:t>
            </w:r>
          </w:p>
        </w:tc>
      </w:tr>
      <w:tr w:rsidR="00675CBB" w:rsidRPr="0061572D" w:rsidTr="00673B58">
        <w:trPr>
          <w:trHeight w:val="153"/>
          <w:jc w:val="center"/>
        </w:trPr>
        <w:tc>
          <w:tcPr>
            <w:tcW w:w="1179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1995г</w:t>
            </w:r>
            <w:r w:rsidR="0061572D" w:rsidRPr="0061572D">
              <w:t xml:space="preserve">. </w:t>
            </w:r>
          </w:p>
        </w:tc>
        <w:tc>
          <w:tcPr>
            <w:tcW w:w="981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2.6</w:t>
            </w:r>
          </w:p>
        </w:tc>
        <w:tc>
          <w:tcPr>
            <w:tcW w:w="10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2.7</w:t>
            </w:r>
            <w:r w:rsidRPr="0061572D">
              <w:rPr>
                <w:noProof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2.5</w:t>
            </w:r>
          </w:p>
        </w:tc>
        <w:tc>
          <w:tcPr>
            <w:tcW w:w="1075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2.4</w:t>
            </w:r>
          </w:p>
        </w:tc>
        <w:tc>
          <w:tcPr>
            <w:tcW w:w="16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2.2</w:t>
            </w:r>
            <w:r w:rsidRPr="0061572D">
              <w:rPr>
                <w:noProof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1.3</w:t>
            </w:r>
            <w:r w:rsidRPr="0061572D">
              <w:rPr>
                <w:noProof/>
              </w:rPr>
              <w:t xml:space="preserve"> </w:t>
            </w:r>
          </w:p>
        </w:tc>
        <w:tc>
          <w:tcPr>
            <w:tcW w:w="9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 w:rsidRPr="0061572D">
              <w:rPr>
                <w:noProof/>
              </w:rPr>
              <w:t xml:space="preserve"> </w:t>
            </w:r>
            <w:r>
              <w:rPr>
                <w:noProof/>
              </w:rPr>
              <w:t>1.5</w:t>
            </w:r>
            <w:r w:rsidRPr="0061572D">
              <w:t xml:space="preserve"> </w:t>
            </w:r>
          </w:p>
        </w:tc>
      </w:tr>
      <w:tr w:rsidR="00675CBB" w:rsidRPr="0061572D" w:rsidTr="00673B58">
        <w:trPr>
          <w:trHeight w:val="275"/>
          <w:jc w:val="center"/>
        </w:trPr>
        <w:tc>
          <w:tcPr>
            <w:tcW w:w="1179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2000г</w:t>
            </w:r>
            <w:r w:rsidR="0061572D" w:rsidRPr="0061572D">
              <w:t xml:space="preserve">. </w:t>
            </w:r>
          </w:p>
        </w:tc>
        <w:tc>
          <w:tcPr>
            <w:tcW w:w="981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2.8</w:t>
            </w:r>
          </w:p>
        </w:tc>
        <w:tc>
          <w:tcPr>
            <w:tcW w:w="10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2.9</w:t>
            </w:r>
          </w:p>
        </w:tc>
        <w:tc>
          <w:tcPr>
            <w:tcW w:w="123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2.7</w:t>
            </w:r>
          </w:p>
        </w:tc>
        <w:tc>
          <w:tcPr>
            <w:tcW w:w="1075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2.4</w:t>
            </w:r>
          </w:p>
        </w:tc>
        <w:tc>
          <w:tcPr>
            <w:tcW w:w="16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2.3</w:t>
            </w:r>
          </w:p>
        </w:tc>
        <w:tc>
          <w:tcPr>
            <w:tcW w:w="84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1.7</w:t>
            </w:r>
          </w:p>
        </w:tc>
        <w:tc>
          <w:tcPr>
            <w:tcW w:w="9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1.6</w:t>
            </w:r>
            <w:r w:rsidRPr="0061572D">
              <w:rPr>
                <w:noProof/>
              </w:rPr>
              <w:t xml:space="preserve"> </w:t>
            </w:r>
          </w:p>
        </w:tc>
      </w:tr>
      <w:tr w:rsidR="00675CBB" w:rsidRPr="0061572D" w:rsidTr="00673B58">
        <w:trPr>
          <w:trHeight w:val="201"/>
          <w:jc w:val="center"/>
        </w:trPr>
        <w:tc>
          <w:tcPr>
            <w:tcW w:w="1179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t>** 2003г</w:t>
            </w:r>
            <w:r w:rsidR="0061572D" w:rsidRPr="0061572D">
              <w:t xml:space="preserve">. </w:t>
            </w:r>
          </w:p>
        </w:tc>
        <w:tc>
          <w:tcPr>
            <w:tcW w:w="981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 w:rsidRPr="0061572D">
              <w:rPr>
                <w:noProof/>
              </w:rPr>
              <w:t xml:space="preserve"> </w:t>
            </w:r>
            <w:r w:rsidR="00675CBB" w:rsidRPr="0061572D">
              <w:rPr>
                <w:noProof/>
              </w:rPr>
              <w:t>6</w:t>
            </w:r>
            <w:r>
              <w:rPr>
                <w:noProof/>
              </w:rPr>
              <w:t>.9</w:t>
            </w:r>
            <w:r w:rsidRPr="0061572D">
              <w:rPr>
                <w:noProof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75CBB" w:rsidRPr="0061572D" w:rsidRDefault="00675CBB" w:rsidP="004A36B3">
            <w:pPr>
              <w:pStyle w:val="aff4"/>
            </w:pPr>
            <w:r w:rsidRPr="0061572D">
              <w:rPr>
                <w:noProof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2.9</w:t>
            </w:r>
          </w:p>
        </w:tc>
        <w:tc>
          <w:tcPr>
            <w:tcW w:w="1075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2.8</w:t>
            </w:r>
          </w:p>
        </w:tc>
        <w:tc>
          <w:tcPr>
            <w:tcW w:w="16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2.9</w:t>
            </w:r>
            <w:r w:rsidRPr="0061572D">
              <w:rPr>
                <w:noProof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2.7</w:t>
            </w:r>
          </w:p>
        </w:tc>
        <w:tc>
          <w:tcPr>
            <w:tcW w:w="980" w:type="dxa"/>
            <w:shd w:val="clear" w:color="auto" w:fill="auto"/>
          </w:tcPr>
          <w:p w:rsidR="00675CBB" w:rsidRPr="0061572D" w:rsidRDefault="0061572D" w:rsidP="004A36B3">
            <w:pPr>
              <w:pStyle w:val="aff4"/>
            </w:pPr>
            <w:r>
              <w:rPr>
                <w:noProof/>
              </w:rPr>
              <w:t>3.3</w:t>
            </w:r>
          </w:p>
        </w:tc>
      </w:tr>
    </w:tbl>
    <w:p w:rsidR="00675CBB" w:rsidRPr="0061572D" w:rsidRDefault="00675CBB" w:rsidP="0061572D">
      <w:pPr>
        <w:ind w:firstLine="709"/>
      </w:pPr>
    </w:p>
    <w:p w:rsidR="0061572D" w:rsidRDefault="0061572D" w:rsidP="0061572D">
      <w:pPr>
        <w:ind w:firstLine="709"/>
      </w:pPr>
      <w:r>
        <w:t>5.2.</w:t>
      </w:r>
      <w:r w:rsidRPr="0061572D">
        <w:t xml:space="preserve"> </w:t>
      </w:r>
      <w:r w:rsidR="00675CBB" w:rsidRPr="0061572D">
        <w:t>Изменившаяся структура общественного богатства</w:t>
      </w:r>
      <w:r w:rsidRPr="0061572D">
        <w:t xml:space="preserve">: </w:t>
      </w:r>
      <w:r w:rsidR="00675CBB" w:rsidRPr="0061572D">
        <w:t>кроме природных ресурсов и производственных активов оно включает человеческий и управленческий капитал</w:t>
      </w:r>
      <w:r w:rsidRPr="0061572D">
        <w:t xml:space="preserve">. </w:t>
      </w:r>
      <w:r w:rsidR="00675CBB" w:rsidRPr="0061572D">
        <w:t>По оценке Всемирного банка он составляет</w:t>
      </w:r>
      <w:r w:rsidRPr="0061572D">
        <w:t xml:space="preserve"> </w:t>
      </w:r>
      <w:r w:rsidR="00675CBB" w:rsidRPr="0061572D">
        <w:t>65</w:t>
      </w:r>
      <w:r w:rsidRPr="0061572D">
        <w:t xml:space="preserve"> - </w:t>
      </w:r>
      <w:r w:rsidR="00675CBB" w:rsidRPr="0061572D">
        <w:t xml:space="preserve">75% богатства постиндустриальной экономики, </w:t>
      </w:r>
      <w:r>
        <w:t>т.к</w:t>
      </w:r>
      <w:r w:rsidRPr="0061572D">
        <w:t xml:space="preserve"> </w:t>
      </w:r>
      <w:r w:rsidR="00675CBB" w:rsidRPr="0061572D">
        <w:t>информация, включающая сведения о знаниях и методах их применения, стала основным производственным ресурсом</w:t>
      </w:r>
      <w:r w:rsidRPr="0061572D">
        <w:t xml:space="preserve">. </w:t>
      </w:r>
      <w:r w:rsidR="00675CBB" w:rsidRPr="0061572D">
        <w:t>Основой конкурентоспособности является интеллектуальная собственность, требующая иной системы регистрации, передачи и защиты</w:t>
      </w:r>
      <w:r w:rsidRPr="0061572D">
        <w:t>.</w:t>
      </w:r>
    </w:p>
    <w:p w:rsidR="0061572D" w:rsidRDefault="0061572D" w:rsidP="0061572D">
      <w:pPr>
        <w:ind w:firstLine="709"/>
      </w:pPr>
      <w:r>
        <w:t>5.3.</w:t>
      </w:r>
      <w:r w:rsidRPr="0061572D">
        <w:t xml:space="preserve"> </w:t>
      </w:r>
      <w:r w:rsidR="00675CBB" w:rsidRPr="0061572D">
        <w:t>Превращение сферы услуг в основную</w:t>
      </w:r>
      <w:r>
        <w:t xml:space="preserve"> (</w:t>
      </w:r>
      <w:r w:rsidR="00675CBB" w:rsidRPr="0061572D">
        <w:t>60</w:t>
      </w:r>
      <w:r w:rsidRPr="0061572D">
        <w:t xml:space="preserve"> - </w:t>
      </w:r>
      <w:r w:rsidR="00675CBB" w:rsidRPr="0061572D">
        <w:t>70%</w:t>
      </w:r>
      <w:r w:rsidRPr="0061572D">
        <w:t xml:space="preserve">) </w:t>
      </w:r>
      <w:r w:rsidR="00675CBB" w:rsidRPr="0061572D">
        <w:t>сферу занятости и производства ВВП, причем в ней преобладают не торговые и посреднические, а</w:t>
      </w:r>
      <w:r w:rsidRPr="0061572D">
        <w:t xml:space="preserve"> </w:t>
      </w:r>
      <w:r w:rsidR="00675CBB" w:rsidRPr="0061572D">
        <w:t>инжиниринговые и другие инновационные услуги</w:t>
      </w:r>
      <w:r w:rsidRPr="0061572D">
        <w:t>.</w:t>
      </w:r>
    </w:p>
    <w:p w:rsidR="0061572D" w:rsidRDefault="0061572D" w:rsidP="0061572D">
      <w:pPr>
        <w:ind w:firstLine="709"/>
      </w:pPr>
      <w:r>
        <w:t>5.4.</w:t>
      </w:r>
      <w:r w:rsidRPr="0061572D">
        <w:t xml:space="preserve"> </w:t>
      </w:r>
      <w:r w:rsidR="00675CBB" w:rsidRPr="0061572D">
        <w:t>Появление нового класса работников, управляющих знаниями</w:t>
      </w:r>
      <w:r>
        <w:t xml:space="preserve"> (</w:t>
      </w:r>
      <w:r w:rsidR="00675CBB" w:rsidRPr="0061572D">
        <w:t>knowledge worker</w:t>
      </w:r>
      <w:r w:rsidRPr="0061572D">
        <w:t xml:space="preserve">) - </w:t>
      </w:r>
      <w:r w:rsidR="00675CBB" w:rsidRPr="0061572D">
        <w:t>творческих, обладающих развитым интеллектом специалистов, способных к самостоятельному поиску и анализу огромных массивов информации, обоснованию, принятию и реализации инновационных решений</w:t>
      </w:r>
      <w:r w:rsidRPr="0061572D">
        <w:t xml:space="preserve">. </w:t>
      </w:r>
      <w:r w:rsidR="00675CBB" w:rsidRPr="0061572D">
        <w:t>Как отмечал Б</w:t>
      </w:r>
      <w:r w:rsidRPr="0061572D">
        <w:t xml:space="preserve">. </w:t>
      </w:r>
      <w:r w:rsidR="00675CBB" w:rsidRPr="0061572D">
        <w:t>Гейтс, в компании `Майкрософт` работают многие тысячи сотрудников, но если уйдут 20 ключевых</w:t>
      </w:r>
      <w:r w:rsidRPr="0061572D">
        <w:t xml:space="preserve"> - </w:t>
      </w:r>
      <w:r w:rsidR="00675CBB" w:rsidRPr="0061572D">
        <w:t>она обанкротится</w:t>
      </w:r>
      <w:r w:rsidRPr="0061572D">
        <w:t xml:space="preserve">. </w:t>
      </w:r>
      <w:r w:rsidR="00675CBB" w:rsidRPr="0061572D">
        <w:t>В США работники умственного труда составляют уже 40% общего числа занятых</w:t>
      </w:r>
      <w:r w:rsidRPr="0061572D">
        <w:t>.</w:t>
      </w:r>
    </w:p>
    <w:p w:rsidR="0061572D" w:rsidRDefault="0061572D" w:rsidP="0061572D">
      <w:pPr>
        <w:ind w:firstLine="709"/>
      </w:pPr>
      <w:r>
        <w:t>5.5.</w:t>
      </w:r>
      <w:r w:rsidRPr="0061572D">
        <w:t xml:space="preserve"> </w:t>
      </w:r>
      <w:r w:rsidR="00675CBB" w:rsidRPr="0061572D">
        <w:t>Основным звеном экономики становится транснациональные интегрированные бизнес-группы</w:t>
      </w:r>
      <w:r>
        <w:t xml:space="preserve"> (</w:t>
      </w:r>
      <w:r w:rsidR="00675CBB" w:rsidRPr="0061572D">
        <w:t>ИБГ</w:t>
      </w:r>
      <w:r w:rsidRPr="0061572D">
        <w:t xml:space="preserve">) </w:t>
      </w:r>
      <w:r w:rsidR="00675CBB" w:rsidRPr="0061572D">
        <w:t>и предпринимательские сети</w:t>
      </w:r>
      <w:r w:rsidRPr="0061572D">
        <w:t xml:space="preserve">. </w:t>
      </w:r>
      <w:r w:rsidR="00675CBB" w:rsidRPr="0061572D">
        <w:t>Более 40 тысяч транснациональных ИБГ имеющие 200 тысяч дочерних и зависимых компаний за рубежом, обеспечивают более половины мировой торговли</w:t>
      </w:r>
      <w:r>
        <w:t xml:space="preserve"> (</w:t>
      </w:r>
      <w:r w:rsidR="00675CBB" w:rsidRPr="0061572D">
        <w:t>более 7 трлн</w:t>
      </w:r>
      <w:r w:rsidR="00571760">
        <w:t>.</w:t>
      </w:r>
      <w:r w:rsidR="00675CBB" w:rsidRPr="0061572D">
        <w:t xml:space="preserve"> долл</w:t>
      </w:r>
      <w:r w:rsidRPr="0061572D">
        <w:t xml:space="preserve">. </w:t>
      </w:r>
      <w:r w:rsidR="00675CBB" w:rsidRPr="0061572D">
        <w:t>США</w:t>
      </w:r>
      <w:r w:rsidRPr="0061572D">
        <w:t xml:space="preserve">). </w:t>
      </w:r>
      <w:r w:rsidR="00675CBB" w:rsidRPr="0061572D">
        <w:t xml:space="preserve">Рыночная стоимость ИБГ в несколько раз превышает стоимость их производственных фондов, </w:t>
      </w:r>
      <w:r>
        <w:t>т.к</w:t>
      </w:r>
      <w:r w:rsidRPr="0061572D">
        <w:t xml:space="preserve"> </w:t>
      </w:r>
      <w:r w:rsidR="00675CBB" w:rsidRPr="0061572D">
        <w:t>включает нематериальные активы, а также `гудвилл`</w:t>
      </w:r>
      <w:r w:rsidRPr="0061572D">
        <w:t xml:space="preserve"> - </w:t>
      </w:r>
      <w:r w:rsidR="00675CBB" w:rsidRPr="0061572D">
        <w:t>оценку деловой репутации, человеческого капитала, качества стратегии, кооперированных связей и системы управления знаниями в компании</w:t>
      </w:r>
      <w:r w:rsidRPr="0061572D">
        <w:t>.</w:t>
      </w:r>
    </w:p>
    <w:p w:rsidR="0061572D" w:rsidRDefault="0061572D" w:rsidP="0061572D">
      <w:pPr>
        <w:ind w:firstLine="709"/>
      </w:pPr>
      <w:r>
        <w:t>5.6.</w:t>
      </w:r>
      <w:r w:rsidRPr="0061572D">
        <w:t xml:space="preserve"> </w:t>
      </w:r>
      <w:r w:rsidR="00675CBB" w:rsidRPr="0061572D">
        <w:t>Изменение соотношения частной и общественной</w:t>
      </w:r>
      <w:r w:rsidRPr="0061572D">
        <w:t xml:space="preserve"> </w:t>
      </w:r>
      <w:r w:rsidR="00675CBB" w:rsidRPr="0061572D">
        <w:t>собственности</w:t>
      </w:r>
      <w:r w:rsidRPr="0061572D">
        <w:t xml:space="preserve">. </w:t>
      </w:r>
      <w:r w:rsidR="00675CBB" w:rsidRPr="0061572D">
        <w:t>Более 40% корпораций США, в том числе 60% крупных, принадлежит не частным лицам, а инвестиционным и пенсионным фондам</w:t>
      </w:r>
      <w:r w:rsidRPr="0061572D">
        <w:t>.</w:t>
      </w:r>
    </w:p>
    <w:p w:rsidR="00675CBB" w:rsidRPr="0061572D" w:rsidRDefault="00675CBB" w:rsidP="0061572D">
      <w:pPr>
        <w:ind w:firstLine="709"/>
      </w:pPr>
      <w:r w:rsidRPr="0061572D">
        <w:t>Стратегический анализ государственной политики при построении информационного общества в США, ЕС, Индии, и России</w:t>
      </w:r>
    </w:p>
    <w:p w:rsidR="0061572D" w:rsidRDefault="00675CBB" w:rsidP="0061572D">
      <w:pPr>
        <w:ind w:firstLine="709"/>
      </w:pPr>
      <w:r w:rsidRPr="0061572D">
        <w:t>Проанализировав</w:t>
      </w:r>
      <w:r w:rsidR="0061572D" w:rsidRPr="0061572D">
        <w:t xml:space="preserve"> </w:t>
      </w:r>
      <w:r w:rsidRPr="0061572D">
        <w:t>уровень внедрения ИТ в экономическую, правовую, социальную и другие сферы жизни общества, а также основные направления государственной политики стран-лидеров в данной области</w:t>
      </w:r>
      <w:r w:rsidR="0061572D" w:rsidRPr="0061572D">
        <w:t xml:space="preserve">: </w:t>
      </w:r>
      <w:r w:rsidRPr="0061572D">
        <w:t>США, ЕС и Индии,</w:t>
      </w:r>
      <w:r w:rsidR="00571760">
        <w:t xml:space="preserve"> </w:t>
      </w:r>
      <w:r w:rsidRPr="0061572D">
        <w:t>и России, можно выделить следующие основные виды стратегий, проводимых этими государствами</w:t>
      </w:r>
      <w:r w:rsidR="0061572D">
        <w:t xml:space="preserve"> (</w:t>
      </w:r>
      <w:r w:rsidRPr="0061572D">
        <w:t>таб</w:t>
      </w:r>
      <w:r w:rsidR="0061572D">
        <w:t>.2</w:t>
      </w:r>
      <w:r w:rsidR="0061572D" w:rsidRPr="0061572D">
        <w:t>):</w:t>
      </w:r>
    </w:p>
    <w:p w:rsidR="0061572D" w:rsidRDefault="0061572D" w:rsidP="0061572D">
      <w:pPr>
        <w:ind w:firstLine="709"/>
      </w:pPr>
    </w:p>
    <w:p w:rsidR="00675CBB" w:rsidRPr="0061572D" w:rsidRDefault="00675CBB" w:rsidP="001C5B5E">
      <w:pPr>
        <w:ind w:left="708" w:firstLine="1"/>
      </w:pPr>
      <w:r w:rsidRPr="0061572D">
        <w:t>Таблица 2</w:t>
      </w:r>
      <w:r w:rsidR="001C5B5E">
        <w:t xml:space="preserve">. </w:t>
      </w:r>
      <w:r w:rsidRPr="0061572D">
        <w:t>Ключевые направления государственной политики при построении информационного общества</w:t>
      </w:r>
    </w:p>
    <w:tbl>
      <w:tblPr>
        <w:tblW w:w="45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111"/>
        <w:gridCol w:w="2912"/>
        <w:gridCol w:w="2137"/>
      </w:tblGrid>
      <w:tr w:rsidR="00675CBB" w:rsidRPr="0061572D" w:rsidTr="00673B58">
        <w:trPr>
          <w:trHeight w:val="253"/>
          <w:jc w:val="center"/>
        </w:trPr>
        <w:tc>
          <w:tcPr>
            <w:tcW w:w="93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США</w:t>
            </w:r>
          </w:p>
        </w:tc>
        <w:tc>
          <w:tcPr>
            <w:tcW w:w="1199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ЕС</w:t>
            </w:r>
          </w:p>
        </w:tc>
        <w:tc>
          <w:tcPr>
            <w:tcW w:w="1654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Индия</w:t>
            </w:r>
          </w:p>
        </w:tc>
        <w:tc>
          <w:tcPr>
            <w:tcW w:w="1214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Россия</w:t>
            </w:r>
          </w:p>
        </w:tc>
      </w:tr>
      <w:tr w:rsidR="00675CBB" w:rsidRPr="0061572D" w:rsidTr="00673B58">
        <w:trPr>
          <w:trHeight w:val="2146"/>
          <w:jc w:val="center"/>
        </w:trPr>
        <w:tc>
          <w:tcPr>
            <w:tcW w:w="933" w:type="pct"/>
            <w:shd w:val="clear" w:color="auto" w:fill="auto"/>
          </w:tcPr>
          <w:p w:rsidR="0061572D" w:rsidRDefault="00675CBB" w:rsidP="001C5B5E">
            <w:pPr>
              <w:pStyle w:val="aff4"/>
            </w:pPr>
            <w:r w:rsidRPr="0061572D">
              <w:t xml:space="preserve">Стратегия </w:t>
            </w:r>
            <w:r w:rsidR="001C5B5E">
              <w:t>и</w:t>
            </w:r>
            <w:r w:rsidRPr="0061572D">
              <w:t>нновационного лидерства</w:t>
            </w:r>
            <w:r w:rsidR="0061572D" w:rsidRPr="0061572D">
              <w:t>:</w:t>
            </w:r>
          </w:p>
          <w:p w:rsidR="0061572D" w:rsidRDefault="00675CBB" w:rsidP="001C5B5E">
            <w:pPr>
              <w:pStyle w:val="aff4"/>
            </w:pPr>
            <w:r w:rsidRPr="0061572D">
              <w:t>нацеленность на научно-технолог</w:t>
            </w:r>
            <w:r w:rsidR="0061572D" w:rsidRPr="0061572D">
              <w:t xml:space="preserve">. </w:t>
            </w:r>
            <w:r w:rsidRPr="0061572D">
              <w:t>Лидерство</w:t>
            </w:r>
            <w:r w:rsidR="0061572D" w:rsidRPr="0061572D">
              <w:t>;</w:t>
            </w:r>
          </w:p>
          <w:p w:rsidR="0061572D" w:rsidRDefault="00675CBB" w:rsidP="001C5B5E">
            <w:pPr>
              <w:pStyle w:val="aff4"/>
            </w:pPr>
            <w:r w:rsidRPr="0061572D">
              <w:t>рост вложений в образование</w:t>
            </w:r>
            <w:r w:rsidR="0061572D" w:rsidRPr="0061572D">
              <w:t xml:space="preserve">, </w:t>
            </w:r>
            <w:r w:rsidRPr="0061572D">
              <w:t>нематер</w:t>
            </w:r>
            <w:r w:rsidR="0061572D" w:rsidRPr="0061572D">
              <w:t xml:space="preserve">. </w:t>
            </w:r>
            <w:r w:rsidRPr="0061572D">
              <w:t>активы</w:t>
            </w:r>
            <w:r w:rsidR="0061572D" w:rsidRPr="0061572D">
              <w:t>;</w:t>
            </w:r>
          </w:p>
          <w:p w:rsidR="0061572D" w:rsidRDefault="00675CBB" w:rsidP="001C5B5E">
            <w:pPr>
              <w:pStyle w:val="aff4"/>
            </w:pPr>
            <w:r w:rsidRPr="0061572D">
              <w:t>оптимальное взаимодействие государствен-ного и частного секторов</w:t>
            </w:r>
            <w:r w:rsidR="0061572D" w:rsidRPr="0061572D">
              <w:t>;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>господдержка инновационной деятельности</w:t>
            </w:r>
            <w:r w:rsidR="0061572D" w:rsidRPr="0061572D">
              <w:t xml:space="preserve">. </w:t>
            </w:r>
          </w:p>
        </w:tc>
        <w:tc>
          <w:tcPr>
            <w:tcW w:w="1199" w:type="pct"/>
            <w:shd w:val="clear" w:color="auto" w:fill="auto"/>
          </w:tcPr>
          <w:p w:rsidR="0061572D" w:rsidRDefault="00675CBB" w:rsidP="001C5B5E">
            <w:pPr>
              <w:pStyle w:val="aff4"/>
            </w:pPr>
            <w:r w:rsidRPr="0061572D">
              <w:t>Стратегия социальной направленности</w:t>
            </w:r>
          </w:p>
          <w:p w:rsidR="0061572D" w:rsidRDefault="00675CBB" w:rsidP="001C5B5E">
            <w:pPr>
              <w:pStyle w:val="aff4"/>
            </w:pPr>
            <w:r w:rsidRPr="0061572D">
              <w:t>значительные вложения в образов</w:t>
            </w:r>
            <w:r w:rsidR="0061572D" w:rsidRPr="0061572D">
              <w:t>.</w:t>
            </w:r>
          </w:p>
          <w:p w:rsidR="0061572D" w:rsidRDefault="00675CBB" w:rsidP="001C5B5E">
            <w:pPr>
              <w:pStyle w:val="aff4"/>
            </w:pPr>
            <w:r w:rsidRPr="0061572D">
              <w:t>И переобучение</w:t>
            </w:r>
            <w:r w:rsidR="0061572D" w:rsidRPr="0061572D">
              <w:t>;</w:t>
            </w:r>
          </w:p>
          <w:p w:rsidR="0061572D" w:rsidRDefault="00675CBB" w:rsidP="001C5B5E">
            <w:pPr>
              <w:pStyle w:val="aff4"/>
            </w:pPr>
            <w:r w:rsidRPr="0061572D">
              <w:t>доступность ИТ для всех граждан</w:t>
            </w:r>
            <w:r w:rsidR="0061572D" w:rsidRPr="0061572D">
              <w:t>;</w:t>
            </w:r>
          </w:p>
          <w:p w:rsidR="0061572D" w:rsidRDefault="00675CBB" w:rsidP="001C5B5E">
            <w:pPr>
              <w:pStyle w:val="aff4"/>
            </w:pPr>
            <w:r w:rsidRPr="0061572D">
              <w:t>финансирование науки и</w:t>
            </w:r>
            <w:r w:rsidR="0061572D" w:rsidRPr="0061572D">
              <w:t xml:space="preserve"> </w:t>
            </w:r>
            <w:r w:rsidRPr="0061572D">
              <w:t>исследо-ваний</w:t>
            </w:r>
            <w:r w:rsidR="0061572D" w:rsidRPr="0061572D">
              <w:t xml:space="preserve"> </w:t>
            </w:r>
            <w:r w:rsidRPr="0061572D">
              <w:t>в области ИТ</w:t>
            </w:r>
            <w:r w:rsidR="0061572D" w:rsidRPr="0061572D">
              <w:t>;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>создание транс-европейских сетей муницип</w:t>
            </w:r>
            <w:r w:rsidR="0061572D" w:rsidRPr="0061572D">
              <w:t xml:space="preserve">. </w:t>
            </w:r>
            <w:r w:rsidR="001C5B5E">
              <w:t>о</w:t>
            </w:r>
            <w:r w:rsidRPr="0061572D">
              <w:t>рганов, здравоохр</w:t>
            </w:r>
            <w:r w:rsidR="0061572D" w:rsidRPr="0061572D">
              <w:t xml:space="preserve">. </w:t>
            </w:r>
            <w:r w:rsidRPr="0061572D">
              <w:t>И образования</w:t>
            </w:r>
            <w:r w:rsidR="0061572D" w:rsidRPr="0061572D">
              <w:t xml:space="preserve">. </w:t>
            </w:r>
          </w:p>
        </w:tc>
        <w:tc>
          <w:tcPr>
            <w:tcW w:w="1654" w:type="pct"/>
            <w:shd w:val="clear" w:color="auto" w:fill="auto"/>
          </w:tcPr>
          <w:p w:rsidR="0061572D" w:rsidRDefault="00675CBB" w:rsidP="001C5B5E">
            <w:pPr>
              <w:pStyle w:val="aff4"/>
            </w:pPr>
            <w:r w:rsidRPr="0061572D">
              <w:t>Стратегия активного участия в развитии ИТ</w:t>
            </w:r>
            <w:r w:rsidR="0061572D" w:rsidRPr="0061572D">
              <w:t>:</w:t>
            </w:r>
          </w:p>
          <w:p w:rsidR="0061572D" w:rsidRDefault="00675CBB" w:rsidP="001C5B5E">
            <w:pPr>
              <w:pStyle w:val="aff4"/>
            </w:pPr>
            <w:r w:rsidRPr="0061572D">
              <w:t>создание благопри</w:t>
            </w:r>
            <w:r w:rsidR="001C5B5E">
              <w:t>ятных налоговых, инвестицион</w:t>
            </w:r>
            <w:r w:rsidRPr="0061572D">
              <w:t>ных, административных</w:t>
            </w:r>
            <w:r w:rsidR="0061572D" w:rsidRPr="0061572D">
              <w:t xml:space="preserve">. </w:t>
            </w:r>
            <w:r w:rsidRPr="0061572D">
              <w:t>Режимов</w:t>
            </w:r>
            <w:r w:rsidR="0061572D" w:rsidRPr="0061572D">
              <w:t xml:space="preserve">, </w:t>
            </w:r>
            <w:r w:rsidRPr="0061572D">
              <w:t>экспорт ИТ</w:t>
            </w:r>
            <w:r w:rsidR="0061572D" w:rsidRPr="0061572D">
              <w:t>;</w:t>
            </w:r>
          </w:p>
          <w:p w:rsidR="0061572D" w:rsidRDefault="00675CBB" w:rsidP="001C5B5E">
            <w:pPr>
              <w:pStyle w:val="aff4"/>
            </w:pPr>
            <w:r w:rsidRPr="0061572D">
              <w:t>привлекательные условия функционирования СЭЗ и парков высоких технологий</w:t>
            </w:r>
            <w:r w:rsidR="0061572D" w:rsidRPr="0061572D">
              <w:t>;</w:t>
            </w:r>
          </w:p>
          <w:p w:rsidR="0061572D" w:rsidRDefault="00675CBB" w:rsidP="001C5B5E">
            <w:pPr>
              <w:pStyle w:val="aff4"/>
            </w:pPr>
            <w:r w:rsidRPr="0061572D">
              <w:t>субсидирование образования в сфере ИТ и его привязка к конкр</w:t>
            </w:r>
            <w:r w:rsidR="0061572D" w:rsidRPr="0061572D">
              <w:t xml:space="preserve">. </w:t>
            </w:r>
            <w:r w:rsidRPr="0061572D">
              <w:t>Производству</w:t>
            </w:r>
            <w:r w:rsidR="0061572D" w:rsidRPr="0061572D">
              <w:t>;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>сертификация ВУЗов, специалистов и производства в сфере ИТ</w:t>
            </w:r>
            <w:r w:rsidR="0061572D">
              <w:t xml:space="preserve"> (</w:t>
            </w:r>
            <w:r w:rsidRPr="00673B58">
              <w:rPr>
                <w:lang w:val="en-US"/>
              </w:rPr>
              <w:t>ISO</w:t>
            </w:r>
            <w:r w:rsidRPr="0061572D">
              <w:t>9000,</w:t>
            </w:r>
            <w:r w:rsidRPr="00673B58">
              <w:rPr>
                <w:lang w:val="en-US"/>
              </w:rPr>
              <w:t>SEICMM</w:t>
            </w:r>
            <w:r w:rsidR="0061572D" w:rsidRPr="0061572D">
              <w:t xml:space="preserve">). </w:t>
            </w:r>
          </w:p>
        </w:tc>
        <w:tc>
          <w:tcPr>
            <w:tcW w:w="1214" w:type="pct"/>
            <w:shd w:val="clear" w:color="auto" w:fill="auto"/>
          </w:tcPr>
          <w:p w:rsidR="0061572D" w:rsidRDefault="00675CBB" w:rsidP="001C5B5E">
            <w:pPr>
              <w:pStyle w:val="aff4"/>
            </w:pPr>
            <w:r w:rsidRPr="0061572D">
              <w:t>Стратегия выборочного участия в построении ЭИО</w:t>
            </w:r>
            <w:r w:rsidR="0061572D" w:rsidRPr="0061572D">
              <w:t>:</w:t>
            </w:r>
          </w:p>
          <w:p w:rsidR="0061572D" w:rsidRDefault="00675CBB" w:rsidP="001C5B5E">
            <w:pPr>
              <w:pStyle w:val="aff4"/>
            </w:pPr>
            <w:r w:rsidRPr="0061572D">
              <w:t>государст</w:t>
            </w:r>
            <w:r w:rsidR="001C5B5E">
              <w:t>венная программа информати</w:t>
            </w:r>
            <w:r w:rsidRPr="0061572D">
              <w:t>зации</w:t>
            </w:r>
            <w:r w:rsidR="0061572D" w:rsidRPr="0061572D">
              <w:t>;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 xml:space="preserve">наука и наукоемкие технологии </w:t>
            </w:r>
            <w:r w:rsidR="0061572D">
              <w:t>-</w:t>
            </w:r>
          </w:p>
          <w:p w:rsidR="0061572D" w:rsidRDefault="00675CBB" w:rsidP="001C5B5E">
            <w:pPr>
              <w:pStyle w:val="aff4"/>
            </w:pPr>
            <w:r w:rsidRPr="0061572D">
              <w:t>приоритетные направления в экономике</w:t>
            </w:r>
            <w:r w:rsidR="0061572D" w:rsidRPr="0061572D">
              <w:t>;</w:t>
            </w:r>
          </w:p>
          <w:p w:rsidR="0061572D" w:rsidRDefault="00675CBB" w:rsidP="001C5B5E">
            <w:pPr>
              <w:pStyle w:val="aff4"/>
            </w:pPr>
            <w:r w:rsidRPr="0061572D">
              <w:t>реализация проектов построения парков высоких технологий</w:t>
            </w:r>
            <w:r w:rsidR="0061572D" w:rsidRPr="0061572D">
              <w:t>;</w:t>
            </w:r>
          </w:p>
          <w:p w:rsidR="0061572D" w:rsidRDefault="00675CBB" w:rsidP="001C5B5E">
            <w:pPr>
              <w:pStyle w:val="aff4"/>
            </w:pPr>
            <w:r w:rsidRPr="0061572D">
              <w:t>концепция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>создания единого информационного пространства</w:t>
            </w:r>
            <w:r w:rsidR="0061572D" w:rsidRPr="0061572D">
              <w:t xml:space="preserve">. </w:t>
            </w:r>
          </w:p>
        </w:tc>
      </w:tr>
    </w:tbl>
    <w:p w:rsidR="00675CBB" w:rsidRPr="0061572D" w:rsidRDefault="00675CBB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Ниже представлена характеристика национальных инновационных систем</w:t>
      </w:r>
      <w:r w:rsidR="0061572D">
        <w:t xml:space="preserve"> (</w:t>
      </w:r>
      <w:r w:rsidRPr="0061572D">
        <w:t>НИС</w:t>
      </w:r>
      <w:r w:rsidR="0061572D" w:rsidRPr="0061572D">
        <w:t xml:space="preserve">) </w:t>
      </w:r>
      <w:r w:rsidRPr="0061572D">
        <w:t>и приоритетов по странам</w:t>
      </w:r>
      <w:r w:rsidR="0061572D" w:rsidRPr="0061572D">
        <w:t xml:space="preserve">. </w:t>
      </w:r>
      <w:r w:rsidRPr="0061572D">
        <w:t>Результаты анализа обобщены в табл</w:t>
      </w:r>
      <w:r w:rsidR="0061572D">
        <w:t>.3</w:t>
      </w:r>
      <w:r w:rsidR="0061572D" w:rsidRPr="0061572D">
        <w:t>.</w:t>
      </w:r>
    </w:p>
    <w:p w:rsidR="001C5B5E" w:rsidRDefault="001C5B5E" w:rsidP="0061572D">
      <w:pPr>
        <w:ind w:firstLine="709"/>
      </w:pPr>
    </w:p>
    <w:p w:rsidR="00675CBB" w:rsidRPr="0061572D" w:rsidRDefault="00675CBB" w:rsidP="001C5B5E">
      <w:pPr>
        <w:ind w:left="708" w:firstLine="1"/>
      </w:pPr>
      <w:r w:rsidRPr="0061572D">
        <w:t>Таблица 3</w:t>
      </w:r>
      <w:r w:rsidR="001C5B5E">
        <w:t xml:space="preserve">. </w:t>
      </w:r>
      <w:r w:rsidRPr="0061572D">
        <w:t>Факторы развития и структура информационного общества</w:t>
      </w:r>
      <w:r w:rsidR="0061572D">
        <w:t xml:space="preserve"> (</w:t>
      </w:r>
      <w:r w:rsidRPr="0061572D">
        <w:t>ИО</w:t>
      </w:r>
      <w:r w:rsidR="0061572D" w:rsidRPr="0061572D">
        <w:t xml:space="preserve">) </w:t>
      </w:r>
      <w:r w:rsidRPr="0061572D">
        <w:t>по странам</w:t>
      </w: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372"/>
        <w:gridCol w:w="1593"/>
        <w:gridCol w:w="1902"/>
        <w:gridCol w:w="2145"/>
      </w:tblGrid>
      <w:tr w:rsidR="00675CBB" w:rsidRPr="0061572D" w:rsidTr="00673B58">
        <w:trPr>
          <w:jc w:val="center"/>
        </w:trPr>
        <w:tc>
          <w:tcPr>
            <w:tcW w:w="113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Факторы развития ИО</w:t>
            </w:r>
          </w:p>
        </w:tc>
        <w:tc>
          <w:tcPr>
            <w:tcW w:w="756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США</w:t>
            </w:r>
          </w:p>
        </w:tc>
        <w:tc>
          <w:tcPr>
            <w:tcW w:w="878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ЕС</w:t>
            </w:r>
          </w:p>
        </w:tc>
        <w:tc>
          <w:tcPr>
            <w:tcW w:w="1049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Индия</w:t>
            </w:r>
          </w:p>
        </w:tc>
        <w:tc>
          <w:tcPr>
            <w:tcW w:w="118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Россия</w:t>
            </w:r>
          </w:p>
        </w:tc>
      </w:tr>
      <w:tr w:rsidR="00675CBB" w:rsidRPr="0061572D" w:rsidTr="00673B58">
        <w:trPr>
          <w:jc w:val="center"/>
        </w:trPr>
        <w:tc>
          <w:tcPr>
            <w:tcW w:w="113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1</w:t>
            </w:r>
            <w:r w:rsidR="0061572D" w:rsidRPr="0061572D">
              <w:t xml:space="preserve">. </w:t>
            </w:r>
            <w:r w:rsidRPr="0061572D">
              <w:t>Высокий уровень образования, наличие квалифиц</w:t>
            </w:r>
            <w:r w:rsidR="0061572D" w:rsidRPr="0061572D">
              <w:t xml:space="preserve">. </w:t>
            </w:r>
            <w:r w:rsidRPr="0061572D">
              <w:t>кадров в области информационных технологий</w:t>
            </w:r>
            <w:r w:rsidR="0061572D">
              <w:t xml:space="preserve"> (</w:t>
            </w:r>
            <w:r w:rsidRPr="0061572D">
              <w:t>ИТ</w:t>
            </w:r>
            <w:r w:rsidR="0061572D" w:rsidRPr="0061572D">
              <w:t xml:space="preserve">) </w:t>
            </w:r>
          </w:p>
        </w:tc>
        <w:tc>
          <w:tcPr>
            <w:tcW w:w="756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высокая з\пл привлекает высококла-сных специал</w:t>
            </w:r>
            <w:r w:rsidR="0061572D" w:rsidRPr="0061572D">
              <w:t xml:space="preserve">. </w:t>
            </w:r>
            <w:r w:rsidRPr="0061572D">
              <w:t>со всего мира</w:t>
            </w:r>
          </w:p>
        </w:tc>
        <w:tc>
          <w:tcPr>
            <w:tcW w:w="878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вложения в образов</w:t>
            </w:r>
            <w:r w:rsidR="0061572D" w:rsidRPr="0061572D">
              <w:t xml:space="preserve">. </w:t>
            </w:r>
            <w:r w:rsidRPr="0061572D">
              <w:t>и переобу-чение до 5%ВВП</w:t>
            </w:r>
          </w:p>
        </w:tc>
        <w:tc>
          <w:tcPr>
            <w:tcW w:w="1049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господдержка ИТ, большое число специал</w:t>
            </w:r>
            <w:r w:rsidR="0061572D">
              <w:t>.,</w:t>
            </w:r>
            <w:r w:rsidRPr="0061572D">
              <w:t xml:space="preserve"> ВУЗов в ИТ</w:t>
            </w:r>
            <w:r w:rsidR="0061572D" w:rsidRPr="0061572D">
              <w:t xml:space="preserve"> </w:t>
            </w:r>
            <w:r w:rsidRPr="0061572D">
              <w:t>при большом</w:t>
            </w:r>
            <w:r w:rsidR="009E0D3E">
              <w:t xml:space="preserve"> </w:t>
            </w:r>
            <w:r w:rsidR="0061572D" w:rsidRPr="0061572D">
              <w:t>%</w:t>
            </w:r>
            <w:r w:rsidRPr="0061572D">
              <w:t xml:space="preserve"> безграмотн</w:t>
            </w:r>
            <w:r w:rsidR="0061572D" w:rsidRPr="0061572D">
              <w:t xml:space="preserve">. </w:t>
            </w:r>
          </w:p>
        </w:tc>
        <w:tc>
          <w:tcPr>
            <w:tcW w:w="118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фундамент</w:t>
            </w:r>
            <w:r w:rsidR="0061572D" w:rsidRPr="0061572D">
              <w:t xml:space="preserve">. </w:t>
            </w:r>
            <w:r w:rsidRPr="0061572D">
              <w:t>подготовка в естественнонаучных дисциплинах сочетается с оторванностью от производства, недостаточ</w:t>
            </w:r>
            <w:r w:rsidR="0061572D" w:rsidRPr="0061572D">
              <w:t xml:space="preserve">. </w:t>
            </w:r>
            <w:r w:rsidRPr="0061572D">
              <w:t>компьют</w:t>
            </w:r>
            <w:r w:rsidR="0061572D" w:rsidRPr="0061572D">
              <w:t xml:space="preserve">. </w:t>
            </w:r>
            <w:r w:rsidRPr="0061572D">
              <w:t>грамотн</w:t>
            </w:r>
            <w:r w:rsidR="0061572D" w:rsidRPr="0061572D">
              <w:t xml:space="preserve">. </w:t>
            </w:r>
          </w:p>
        </w:tc>
      </w:tr>
      <w:tr w:rsidR="00675CBB" w:rsidRPr="0061572D" w:rsidTr="00673B58">
        <w:trPr>
          <w:jc w:val="center"/>
        </w:trPr>
        <w:tc>
          <w:tcPr>
            <w:tcW w:w="113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2</w:t>
            </w:r>
            <w:r w:rsidR="0061572D" w:rsidRPr="0061572D">
              <w:t xml:space="preserve">. </w:t>
            </w:r>
            <w:r w:rsidRPr="0061572D">
              <w:t>Доступ к ИТ, Интернет, наличие развитой инфрастр</w:t>
            </w:r>
            <w:r w:rsidR="0061572D" w:rsidRPr="0061572D">
              <w:t xml:space="preserve">. </w:t>
            </w:r>
          </w:p>
        </w:tc>
        <w:tc>
          <w:tcPr>
            <w:tcW w:w="756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более 60млн</w:t>
            </w:r>
            <w:r w:rsidR="0061572D" w:rsidRPr="0061572D">
              <w:t xml:space="preserve">. </w:t>
            </w:r>
            <w:r w:rsidRPr="0061572D">
              <w:t>чел</w:t>
            </w:r>
            <w:r w:rsidR="0061572D" w:rsidRPr="0061572D">
              <w:t>.</w:t>
            </w:r>
            <w:r w:rsidR="0061572D">
              <w:t xml:space="preserve"> (</w:t>
            </w:r>
            <w:r w:rsidRPr="0061572D">
              <w:t>70% семей</w:t>
            </w:r>
            <w:r w:rsidR="0061572D" w:rsidRPr="0061572D">
              <w:t xml:space="preserve">) </w:t>
            </w:r>
          </w:p>
        </w:tc>
        <w:tc>
          <w:tcPr>
            <w:tcW w:w="878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167,4 млн</w:t>
            </w:r>
            <w:r w:rsidR="0061572D" w:rsidRPr="0061572D">
              <w:t xml:space="preserve">. </w:t>
            </w:r>
            <w:r w:rsidRPr="0061572D">
              <w:t>чел</w:t>
            </w:r>
            <w:r w:rsidR="0061572D" w:rsidRPr="0061572D">
              <w:t>.</w:t>
            </w:r>
            <w:r w:rsidR="0061572D">
              <w:t xml:space="preserve"> (</w:t>
            </w:r>
            <w:r w:rsidRPr="0061572D">
              <w:t>40% семей*</w:t>
            </w:r>
            <w:r w:rsidR="0061572D" w:rsidRPr="0061572D">
              <w:t xml:space="preserve">) </w:t>
            </w:r>
          </w:p>
        </w:tc>
        <w:tc>
          <w:tcPr>
            <w:tcW w:w="1049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3,2 млн</w:t>
            </w:r>
            <w:r w:rsidR="0061572D" w:rsidRPr="0061572D">
              <w:t xml:space="preserve">. </w:t>
            </w:r>
            <w:r w:rsidRPr="0061572D">
              <w:t>чел</w:t>
            </w:r>
            <w:r w:rsidR="0061572D" w:rsidRPr="0061572D">
              <w:t xml:space="preserve">. </w:t>
            </w:r>
            <w:r w:rsidRPr="0061572D">
              <w:t>инфраструктура в крупн</w:t>
            </w:r>
            <w:r w:rsidR="0061572D" w:rsidRPr="0061572D">
              <w:t xml:space="preserve">. </w:t>
            </w:r>
            <w:r w:rsidRPr="0061572D">
              <w:t>городах</w:t>
            </w:r>
          </w:p>
        </w:tc>
        <w:tc>
          <w:tcPr>
            <w:tcW w:w="118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</w:p>
          <w:p w:rsidR="00675CBB" w:rsidRPr="0061572D" w:rsidRDefault="00675CBB" w:rsidP="001C5B5E">
            <w:pPr>
              <w:pStyle w:val="aff4"/>
            </w:pPr>
            <w:r w:rsidRPr="0061572D">
              <w:t>8% населения</w:t>
            </w:r>
            <w:r w:rsidR="0061572D">
              <w:t xml:space="preserve"> (</w:t>
            </w:r>
            <w:r w:rsidRPr="0061572D">
              <w:t>при мин</w:t>
            </w:r>
            <w:r w:rsidR="0061572D" w:rsidRPr="0061572D">
              <w:t xml:space="preserve">. </w:t>
            </w:r>
            <w:r w:rsidRPr="0061572D">
              <w:t xml:space="preserve">уровне информ-ции </w:t>
            </w:r>
            <w:r w:rsidR="0061572D">
              <w:t>-</w:t>
            </w:r>
            <w:r w:rsidRPr="0061572D">
              <w:t xml:space="preserve"> 10%</w:t>
            </w:r>
            <w:r w:rsidR="0061572D" w:rsidRPr="0061572D">
              <w:t xml:space="preserve">) </w:t>
            </w:r>
          </w:p>
        </w:tc>
      </w:tr>
      <w:tr w:rsidR="00675CBB" w:rsidRPr="0061572D" w:rsidTr="00673B58">
        <w:trPr>
          <w:jc w:val="center"/>
        </w:trPr>
        <w:tc>
          <w:tcPr>
            <w:tcW w:w="113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3</w:t>
            </w:r>
            <w:r w:rsidR="0061572D" w:rsidRPr="0061572D">
              <w:t xml:space="preserve">. </w:t>
            </w:r>
            <w:r w:rsidRPr="0061572D">
              <w:t>Расходы</w:t>
            </w:r>
            <w:r w:rsidR="0061572D" w:rsidRPr="0061572D">
              <w:t xml:space="preserve"> </w:t>
            </w:r>
            <w:r w:rsidRPr="0061572D">
              <w:t>НИОКР,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>развитая система госзаказов</w:t>
            </w:r>
          </w:p>
        </w:tc>
        <w:tc>
          <w:tcPr>
            <w:tcW w:w="756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2,7% ВВП, 276 млрд</w:t>
            </w:r>
            <w:r w:rsidR="0061572D" w:rsidRPr="0061572D">
              <w:t xml:space="preserve">. </w:t>
            </w:r>
            <w:r w:rsidRPr="0061572D">
              <w:t>долл</w:t>
            </w:r>
            <w:r w:rsidR="0061572D" w:rsidRPr="0061572D">
              <w:t xml:space="preserve">. </w:t>
            </w:r>
            <w:r w:rsidRPr="0061572D">
              <w:t>США в 2002 г</w:t>
            </w:r>
            <w:r w:rsidR="0061572D" w:rsidRPr="0061572D">
              <w:t xml:space="preserve">. </w:t>
            </w:r>
          </w:p>
        </w:tc>
        <w:tc>
          <w:tcPr>
            <w:tcW w:w="878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1,84% ВВП в 2005 г</w:t>
            </w:r>
            <w:r w:rsidR="0061572D" w:rsidRPr="0061572D">
              <w:t>.</w:t>
            </w:r>
            <w:r w:rsidR="0061572D">
              <w:t xml:space="preserve"> (</w:t>
            </w:r>
            <w:r w:rsidRPr="0061572D">
              <w:t>11,28 млрд 2002-2006г</w:t>
            </w:r>
            <w:r w:rsidR="0061572D" w:rsidRPr="0061572D">
              <w:t xml:space="preserve">) </w:t>
            </w:r>
          </w:p>
        </w:tc>
        <w:tc>
          <w:tcPr>
            <w:tcW w:w="1049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4,9 мдрд</w:t>
            </w:r>
            <w:r w:rsidR="0061572D" w:rsidRPr="0061572D">
              <w:t xml:space="preserve">. </w:t>
            </w:r>
            <w:r w:rsidRPr="0061572D">
              <w:t>долл</w:t>
            </w:r>
            <w:r w:rsidR="0061572D" w:rsidRPr="0061572D">
              <w:t xml:space="preserve">. </w:t>
            </w:r>
            <w:r w:rsidRPr="0061572D">
              <w:t>в 2005 г</w:t>
            </w:r>
          </w:p>
        </w:tc>
        <w:tc>
          <w:tcPr>
            <w:tcW w:w="118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1, 35% ВВП в 2004 г</w:t>
            </w:r>
            <w:r w:rsidR="0061572D" w:rsidRPr="0061572D">
              <w:t xml:space="preserve">. </w:t>
            </w:r>
            <w:r w:rsidRPr="0061572D">
              <w:t>необходим госзаказ по всем направлениям ИТ</w:t>
            </w:r>
          </w:p>
        </w:tc>
      </w:tr>
      <w:tr w:rsidR="00675CBB" w:rsidRPr="0061572D" w:rsidTr="00673B58">
        <w:trPr>
          <w:jc w:val="center"/>
        </w:trPr>
        <w:tc>
          <w:tcPr>
            <w:tcW w:w="113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4</w:t>
            </w:r>
            <w:r w:rsidR="0061572D" w:rsidRPr="0061572D">
              <w:t xml:space="preserve">. </w:t>
            </w:r>
            <w:r w:rsidRPr="0061572D">
              <w:t>Активная роль частного сектора</w:t>
            </w:r>
            <w:r w:rsidR="0061572D" w:rsidRPr="0061572D">
              <w:t xml:space="preserve"> </w:t>
            </w:r>
            <w:r w:rsidRPr="0061572D">
              <w:t>ИТ</w:t>
            </w:r>
          </w:p>
        </w:tc>
        <w:tc>
          <w:tcPr>
            <w:tcW w:w="756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68,2%, в 2000 г</w:t>
            </w:r>
          </w:p>
        </w:tc>
        <w:tc>
          <w:tcPr>
            <w:tcW w:w="878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56,3% в 2000г</w:t>
            </w:r>
            <w:r w:rsidR="0061572D" w:rsidRPr="0061572D">
              <w:t xml:space="preserve">. </w:t>
            </w:r>
          </w:p>
        </w:tc>
        <w:tc>
          <w:tcPr>
            <w:tcW w:w="1049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около 40%</w:t>
            </w:r>
          </w:p>
        </w:tc>
        <w:tc>
          <w:tcPr>
            <w:tcW w:w="118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20% 2006 г</w:t>
            </w:r>
            <w:r w:rsidR="0061572D" w:rsidRPr="0061572D">
              <w:t xml:space="preserve">. </w:t>
            </w:r>
            <w:r w:rsidRPr="0061572D">
              <w:t>Необходимо повышен</w:t>
            </w:r>
            <w:r w:rsidR="0061572D" w:rsidRPr="0061572D">
              <w:t xml:space="preserve">. </w:t>
            </w:r>
            <w:r w:rsidRPr="0061572D">
              <w:t>роли частного сектора</w:t>
            </w:r>
          </w:p>
        </w:tc>
      </w:tr>
      <w:tr w:rsidR="00675CBB" w:rsidRPr="0061572D" w:rsidTr="00673B58">
        <w:trPr>
          <w:jc w:val="center"/>
        </w:trPr>
        <w:tc>
          <w:tcPr>
            <w:tcW w:w="113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5</w:t>
            </w:r>
            <w:r w:rsidR="0061572D" w:rsidRPr="0061572D">
              <w:t xml:space="preserve">. </w:t>
            </w:r>
            <w:r w:rsidRPr="0061572D">
              <w:t>Наукоемкость ВВП, доминирование новых технологи-ческих укладов</w:t>
            </w:r>
          </w:p>
        </w:tc>
        <w:tc>
          <w:tcPr>
            <w:tcW w:w="756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наукоем-кость ВВП 2,9%*,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>5-6 техн</w:t>
            </w:r>
            <w:r w:rsidR="0061572D" w:rsidRPr="0061572D">
              <w:t xml:space="preserve">. </w:t>
            </w:r>
            <w:r w:rsidRPr="0061572D">
              <w:t>уклады</w:t>
            </w:r>
          </w:p>
        </w:tc>
        <w:tc>
          <w:tcPr>
            <w:tcW w:w="878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наукоемк</w:t>
            </w:r>
            <w:r w:rsidR="009E0D3E">
              <w:t>.</w:t>
            </w:r>
            <w:r w:rsidRPr="0061572D">
              <w:t xml:space="preserve"> ВВП</w:t>
            </w:r>
            <w:r w:rsidR="0061572D">
              <w:t>.2</w:t>
            </w:r>
            <w:r w:rsidRPr="0061572D">
              <w:t>,9%*,</w:t>
            </w:r>
            <w:r w:rsidR="0061572D">
              <w:t xml:space="preserve"> (</w:t>
            </w:r>
            <w:r w:rsidRPr="0061572D">
              <w:t>Герм</w:t>
            </w:r>
            <w:r w:rsidR="0061572D">
              <w:t>.,</w:t>
            </w:r>
            <w:r w:rsidRPr="0061572D">
              <w:t xml:space="preserve"> Великобр</w:t>
            </w:r>
            <w:r w:rsidR="0061572D" w:rsidRPr="0061572D">
              <w:t>),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>5-6 техн</w:t>
            </w:r>
            <w:r w:rsidR="0061572D" w:rsidRPr="0061572D">
              <w:t xml:space="preserve">. </w:t>
            </w:r>
            <w:r w:rsidRPr="0061572D">
              <w:t>уклады</w:t>
            </w:r>
          </w:p>
        </w:tc>
        <w:tc>
          <w:tcPr>
            <w:tcW w:w="1049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наукоемкость ВВП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>2%</w:t>
            </w:r>
            <w:r w:rsidR="0061572D">
              <w:t xml:space="preserve"> (</w:t>
            </w:r>
            <w:r w:rsidRPr="0061572D">
              <w:t>2003г</w:t>
            </w:r>
            <w:r w:rsidR="0061572D" w:rsidRPr="0061572D">
              <w:t xml:space="preserve">) </w:t>
            </w:r>
          </w:p>
        </w:tc>
        <w:tc>
          <w:tcPr>
            <w:tcW w:w="118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наукоемкость ВВП 1,5%</w:t>
            </w:r>
            <w:r w:rsidR="0061572D">
              <w:t xml:space="preserve"> (</w:t>
            </w:r>
            <w:r w:rsidRPr="0061572D">
              <w:t>2003г</w:t>
            </w:r>
            <w:r w:rsidR="0061572D" w:rsidRPr="0061572D">
              <w:t xml:space="preserve">), </w:t>
            </w:r>
            <w:r w:rsidRPr="0061572D">
              <w:t>необходимо внедрение</w:t>
            </w:r>
            <w:r w:rsidR="0061572D" w:rsidRPr="0061572D">
              <w:t xml:space="preserve"> </w:t>
            </w:r>
            <w:r w:rsidRPr="0061572D">
              <w:t>новых</w:t>
            </w:r>
            <w:r w:rsidR="0061572D" w:rsidRPr="0061572D">
              <w:t xml:space="preserve"> </w:t>
            </w:r>
            <w:r w:rsidRPr="0061572D">
              <w:t>ИТ укладов в экономике,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>3-4 техн</w:t>
            </w:r>
            <w:r w:rsidR="0061572D" w:rsidRPr="0061572D">
              <w:t xml:space="preserve">. </w:t>
            </w:r>
            <w:r w:rsidRPr="0061572D">
              <w:t>уклады</w:t>
            </w:r>
          </w:p>
        </w:tc>
      </w:tr>
      <w:tr w:rsidR="00675CBB" w:rsidRPr="0061572D" w:rsidTr="00673B58">
        <w:trPr>
          <w:trHeight w:val="1030"/>
          <w:jc w:val="center"/>
        </w:trPr>
        <w:tc>
          <w:tcPr>
            <w:tcW w:w="113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6</w:t>
            </w:r>
            <w:r w:rsidR="0061572D" w:rsidRPr="0061572D">
              <w:t xml:space="preserve">. </w:t>
            </w:r>
            <w:r w:rsidRPr="0061572D">
              <w:t>Благоприятные</w:t>
            </w:r>
            <w:r w:rsidR="0061572D" w:rsidRPr="0061572D">
              <w:t xml:space="preserve"> </w:t>
            </w:r>
            <w:r w:rsidRPr="0061572D">
              <w:t>инвест</w:t>
            </w:r>
            <w:r w:rsidR="0061572D" w:rsidRPr="0061572D">
              <w:t xml:space="preserve">. </w:t>
            </w:r>
            <w:r w:rsidRPr="0061572D">
              <w:t>и налоговые условия, экспортная политика ИТ</w:t>
            </w:r>
            <w:r w:rsidR="0061572D" w:rsidRPr="0061572D">
              <w:t xml:space="preserve"> - </w:t>
            </w:r>
            <w:r w:rsidRPr="0061572D">
              <w:t>отрасли</w:t>
            </w:r>
          </w:p>
        </w:tc>
        <w:tc>
          <w:tcPr>
            <w:tcW w:w="756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льготы по налогам и</w:t>
            </w:r>
            <w:r w:rsidR="0061572D" w:rsidRPr="0061572D">
              <w:t xml:space="preserve"> </w:t>
            </w:r>
            <w:r w:rsidRPr="0061572D">
              <w:t>кредитам при инновац</w:t>
            </w:r>
            <w:r w:rsidR="0061572D" w:rsidRPr="0061572D">
              <w:t xml:space="preserve">. </w:t>
            </w:r>
            <w:r w:rsidRPr="0061572D">
              <w:t>деятельн</w:t>
            </w:r>
            <w:r w:rsidR="0061572D" w:rsidRPr="0061572D">
              <w:t xml:space="preserve">. </w:t>
            </w:r>
          </w:p>
        </w:tc>
        <w:tc>
          <w:tcPr>
            <w:tcW w:w="878" w:type="pct"/>
            <w:shd w:val="clear" w:color="auto" w:fill="auto"/>
          </w:tcPr>
          <w:p w:rsidR="0061572D" w:rsidRPr="0061572D" w:rsidRDefault="0061572D" w:rsidP="001C5B5E">
            <w:pPr>
              <w:pStyle w:val="aff4"/>
            </w:pPr>
          </w:p>
          <w:p w:rsidR="00675CBB" w:rsidRPr="0061572D" w:rsidRDefault="00675CBB" w:rsidP="001C5B5E">
            <w:pPr>
              <w:pStyle w:val="aff4"/>
            </w:pPr>
            <w:r w:rsidRPr="0061572D">
              <w:t>имеются</w:t>
            </w:r>
          </w:p>
        </w:tc>
        <w:tc>
          <w:tcPr>
            <w:tcW w:w="1049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льготное кредит</w:t>
            </w:r>
            <w:r w:rsidR="0061572D" w:rsidRPr="0061572D">
              <w:t xml:space="preserve">. </w:t>
            </w:r>
            <w:r w:rsidRPr="0061572D">
              <w:t>нулевые таможен</w:t>
            </w:r>
            <w:r w:rsidR="0061572D" w:rsidRPr="0061572D">
              <w:t xml:space="preserve">. </w:t>
            </w:r>
            <w:r w:rsidRPr="0061572D">
              <w:t>пошл</w:t>
            </w:r>
            <w:r w:rsidR="0061572D">
              <w:t>.,</w:t>
            </w:r>
            <w:r w:rsidRPr="0061572D">
              <w:t xml:space="preserve"> освобождение от налогов в СЭЗ</w:t>
            </w:r>
          </w:p>
        </w:tc>
        <w:tc>
          <w:tcPr>
            <w:tcW w:w="118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проекты создания технопарков,</w:t>
            </w:r>
          </w:p>
          <w:p w:rsidR="00675CBB" w:rsidRPr="0061572D" w:rsidRDefault="00675CBB" w:rsidP="001C5B5E">
            <w:pPr>
              <w:pStyle w:val="aff4"/>
            </w:pPr>
            <w:r w:rsidRPr="0061572D">
              <w:t>необходима новая</w:t>
            </w:r>
            <w:r w:rsidR="0061572D" w:rsidRPr="0061572D">
              <w:t xml:space="preserve"> </w:t>
            </w:r>
            <w:r w:rsidRPr="0061572D">
              <w:t>инвестиционная</w:t>
            </w:r>
            <w:r w:rsidR="0061572D" w:rsidRPr="0061572D">
              <w:t xml:space="preserve"> </w:t>
            </w:r>
            <w:r w:rsidRPr="0061572D">
              <w:t xml:space="preserve">политика, налоговые льготы </w:t>
            </w:r>
          </w:p>
        </w:tc>
      </w:tr>
      <w:tr w:rsidR="00675CBB" w:rsidRPr="0061572D" w:rsidTr="00673B58">
        <w:trPr>
          <w:jc w:val="center"/>
        </w:trPr>
        <w:tc>
          <w:tcPr>
            <w:tcW w:w="113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7</w:t>
            </w:r>
            <w:r w:rsidR="0061572D" w:rsidRPr="0061572D">
              <w:t xml:space="preserve">. </w:t>
            </w:r>
            <w:r w:rsidRPr="0061572D">
              <w:t>Развитая правовая база</w:t>
            </w:r>
            <w:r w:rsidR="0061572D" w:rsidRPr="0061572D">
              <w:t xml:space="preserve"> </w:t>
            </w:r>
            <w:r w:rsidRPr="0061572D">
              <w:t>ИТ</w:t>
            </w:r>
          </w:p>
        </w:tc>
        <w:tc>
          <w:tcPr>
            <w:tcW w:w="756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имеется</w:t>
            </w:r>
          </w:p>
        </w:tc>
        <w:tc>
          <w:tcPr>
            <w:tcW w:w="878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имеется</w:t>
            </w:r>
          </w:p>
        </w:tc>
        <w:tc>
          <w:tcPr>
            <w:tcW w:w="1049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имеется</w:t>
            </w:r>
          </w:p>
        </w:tc>
        <w:tc>
          <w:tcPr>
            <w:tcW w:w="1183" w:type="pct"/>
            <w:shd w:val="clear" w:color="auto" w:fill="auto"/>
          </w:tcPr>
          <w:p w:rsidR="00675CBB" w:rsidRPr="0061572D" w:rsidRDefault="00675CBB" w:rsidP="001C5B5E">
            <w:pPr>
              <w:pStyle w:val="aff4"/>
            </w:pPr>
            <w:r w:rsidRPr="0061572D">
              <w:t>необходимо развитие</w:t>
            </w:r>
            <w:r w:rsidR="0061572D" w:rsidRPr="0061572D">
              <w:t xml:space="preserve"> </w:t>
            </w:r>
            <w:r w:rsidRPr="0061572D">
              <w:t>правовой базы</w:t>
            </w:r>
          </w:p>
        </w:tc>
      </w:tr>
    </w:tbl>
    <w:p w:rsidR="009E0D3E" w:rsidRDefault="009E0D3E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Примечание 1</w:t>
      </w:r>
      <w:r w:rsidR="0061572D" w:rsidRPr="0061572D">
        <w:t xml:space="preserve">. </w:t>
      </w:r>
      <w:r w:rsidRPr="0061572D">
        <w:t>*Данные за 2003 г</w:t>
      </w:r>
      <w:r w:rsidR="0061572D" w:rsidRPr="0061572D">
        <w:t>.</w:t>
      </w:r>
      <w:r w:rsidR="0061572D">
        <w:t xml:space="preserve"> (</w:t>
      </w:r>
      <w:r w:rsidRPr="0061572D">
        <w:t xml:space="preserve">рекомендуемый уровень </w:t>
      </w:r>
      <w:r w:rsidR="0061572D">
        <w:t>-</w:t>
      </w:r>
      <w:r w:rsidRPr="0061572D">
        <w:t xml:space="preserve"> 1% и выше</w:t>
      </w:r>
      <w:r w:rsidR="0061572D" w:rsidRPr="0061572D">
        <w:t>).</w:t>
      </w:r>
    </w:p>
    <w:p w:rsidR="009E0D3E" w:rsidRDefault="009E0D3E" w:rsidP="0061572D">
      <w:pPr>
        <w:ind w:firstLine="709"/>
      </w:pPr>
      <w:bookmarkStart w:id="3" w:name="_Toc168035456"/>
      <w:bookmarkStart w:id="4" w:name="_Toc168109742"/>
    </w:p>
    <w:p w:rsidR="0061572D" w:rsidRPr="0061572D" w:rsidRDefault="00B00ADB" w:rsidP="00B00ADB">
      <w:pPr>
        <w:pStyle w:val="2"/>
      </w:pPr>
      <w:r>
        <w:t xml:space="preserve">2. </w:t>
      </w:r>
      <w:r w:rsidR="00675CBB" w:rsidRPr="0061572D">
        <w:t>Действия США по построению информационного общества</w:t>
      </w:r>
      <w:bookmarkEnd w:id="3"/>
      <w:bookmarkEnd w:id="4"/>
    </w:p>
    <w:p w:rsidR="00B00ADB" w:rsidRDefault="00B00ADB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Сегодня США занимают лидирующее положение в наиболее перспективных</w:t>
      </w:r>
      <w:r w:rsidR="0061572D" w:rsidRPr="0061572D">
        <w:t xml:space="preserve"> </w:t>
      </w:r>
      <w:r w:rsidRPr="0061572D">
        <w:t>научных разработках</w:t>
      </w:r>
      <w:r w:rsidR="0061572D" w:rsidRPr="0061572D">
        <w:t xml:space="preserve">: </w:t>
      </w:r>
      <w:r w:rsidRPr="0061572D">
        <w:t xml:space="preserve">полупроводниковых материалов и микросхем, ПО для компьютеров, искусственного интеллекта, сверхбыстродействующих ЭВМ, биотехнологиях, медицинской технике и </w:t>
      </w:r>
      <w:r w:rsidR="0061572D">
        <w:t>т.д.</w:t>
      </w:r>
      <w:r w:rsidR="0061572D" w:rsidRPr="0061572D">
        <w:t xml:space="preserve"> </w:t>
      </w:r>
      <w:r w:rsidRPr="0061572D">
        <w:t>Их стратегия</w:t>
      </w:r>
      <w:r w:rsidR="0061572D" w:rsidRPr="0061572D">
        <w:t xml:space="preserve"> - </w:t>
      </w:r>
      <w:r w:rsidRPr="0061572D">
        <w:t>оптимальное сочетание действий государственного и частного секторов и нацеленность на научно-технологическое лидерство</w:t>
      </w:r>
      <w:r w:rsidR="0061572D" w:rsidRPr="0061572D">
        <w:t xml:space="preserve">. </w:t>
      </w:r>
      <w:r w:rsidRPr="0061572D">
        <w:t>США</w:t>
      </w:r>
      <w:r w:rsidR="0061572D" w:rsidRPr="0061572D">
        <w:t xml:space="preserve"> - </w:t>
      </w:r>
      <w:r w:rsidRPr="0061572D">
        <w:t>лидер по абсолютным расходам и по численности занятых в НИОКР</w:t>
      </w:r>
      <w:r w:rsidR="0061572D">
        <w:t xml:space="preserve"> (</w:t>
      </w:r>
      <w:r w:rsidRPr="0061572D">
        <w:t>свыше 276 млрд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 в 2002 г</w:t>
      </w:r>
      <w:r w:rsidR="0061572D" w:rsidRPr="0061572D">
        <w:t xml:space="preserve">). </w:t>
      </w:r>
      <w:r w:rsidRPr="0061572D">
        <w:t>В 2003 г</w:t>
      </w:r>
      <w:r w:rsidR="0061572D" w:rsidRPr="0061572D">
        <w:t xml:space="preserve">. </w:t>
      </w:r>
      <w:r w:rsidRPr="0061572D">
        <w:t>на долю США приходилось более 50% крупных нововведений, генерируемых в развитых странах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Магистральное направление социально-экономического развития</w:t>
      </w:r>
      <w:r w:rsidR="0061572D" w:rsidRPr="0061572D">
        <w:t xml:space="preserve"> - </w:t>
      </w:r>
      <w:r w:rsidRPr="0061572D">
        <w:t>увеличение вложений в образование, человеческий капитал, нематериальные активы</w:t>
      </w:r>
      <w:r w:rsidR="0061572D" w:rsidRPr="0061572D">
        <w:t xml:space="preserve">, </w:t>
      </w:r>
      <w:r w:rsidRPr="0061572D">
        <w:t>что позволяет привлекать наиболее компетентных специалистов со всего мира</w:t>
      </w:r>
      <w:r w:rsidR="0061572D" w:rsidRPr="0061572D">
        <w:t xml:space="preserve"> </w:t>
      </w:r>
      <w:r w:rsidRPr="0061572D">
        <w:t>с целью развития инновационного потенциала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Большой опыт развития технопарков</w:t>
      </w:r>
      <w:r w:rsidR="0061572D" w:rsidRPr="0061572D">
        <w:t xml:space="preserve">: </w:t>
      </w:r>
      <w:r w:rsidRPr="0061572D">
        <w:t>К концу 90-х годов в США уже насчитывалось более 170 научно-технологических парков</w:t>
      </w:r>
      <w:r w:rsidR="0061572D" w:rsidRPr="0061572D">
        <w:t xml:space="preserve">, </w:t>
      </w:r>
      <w:r w:rsidRPr="0061572D">
        <w:t>площадью от 60 до 2600 гектаров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Лидерство в области нанотехнологий</w:t>
      </w:r>
      <w:r w:rsidR="0061572D" w:rsidRPr="0061572D">
        <w:t xml:space="preserve">: </w:t>
      </w:r>
      <w:r w:rsidRPr="0061572D">
        <w:t>с 2000 года реализуется государственная программа развития нанотехнологий</w:t>
      </w:r>
      <w:r w:rsidR="0061572D">
        <w:t xml:space="preserve"> "</w:t>
      </w:r>
      <w:r w:rsidRPr="0061572D">
        <w:rPr>
          <w:lang w:val="en-US"/>
        </w:rPr>
        <w:t>National</w:t>
      </w:r>
      <w:r w:rsidRPr="0061572D">
        <w:t xml:space="preserve"> </w:t>
      </w:r>
      <w:r w:rsidRPr="0061572D">
        <w:rPr>
          <w:lang w:val="en-US"/>
        </w:rPr>
        <w:t>Nanotechnology</w:t>
      </w:r>
      <w:r w:rsidRPr="0061572D">
        <w:t xml:space="preserve"> </w:t>
      </w:r>
      <w:r w:rsidRPr="0061572D">
        <w:rPr>
          <w:lang w:val="en-US"/>
        </w:rPr>
        <w:t>Initiative</w:t>
      </w:r>
      <w:r w:rsidR="0061572D">
        <w:t xml:space="preserve">", </w:t>
      </w:r>
      <w:r w:rsidRPr="0061572D">
        <w:t>созданная для координации усилий различных ведомств в области нанонауки, производства и технологии</w:t>
      </w:r>
      <w:r w:rsidR="0061572D" w:rsidRPr="0061572D">
        <w:t xml:space="preserve">. </w:t>
      </w:r>
      <w:r w:rsidRPr="0061572D">
        <w:t>Бюджет государственных средств</w:t>
      </w:r>
      <w:r w:rsidR="0061572D" w:rsidRPr="0061572D">
        <w:t xml:space="preserve"> </w:t>
      </w:r>
      <w:r w:rsidRPr="0061572D">
        <w:t>программы составляет в 2006 году</w:t>
      </w:r>
      <w:r w:rsidR="0061572D" w:rsidRPr="0061572D">
        <w:t xml:space="preserve"> - </w:t>
      </w:r>
      <w:r w:rsidRPr="0061572D">
        <w:t>1054 млн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Концепция электронного правительства</w:t>
      </w:r>
      <w:r w:rsidR="0061572D" w:rsidRPr="0061572D">
        <w:t xml:space="preserve">: </w:t>
      </w:r>
      <w:r w:rsidRPr="0061572D">
        <w:t>В федеральном бюджете США учрежден специальный фонд развития</w:t>
      </w:r>
      <w:r w:rsidR="0061572D">
        <w:t xml:space="preserve"> "</w:t>
      </w:r>
      <w:r w:rsidRPr="0061572D">
        <w:t>электронного правительства</w:t>
      </w:r>
      <w:r w:rsidR="0061572D">
        <w:t xml:space="preserve">" </w:t>
      </w:r>
      <w:r w:rsidRPr="0061572D">
        <w:t>в размере 100 млн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 на пять лет</w:t>
      </w:r>
      <w:r w:rsidR="0061572D" w:rsidRPr="0061572D">
        <w:t xml:space="preserve">. </w:t>
      </w:r>
      <w:r w:rsidRPr="0061572D">
        <w:t>Онлайновый доступ к услугам всех государственных учреждений</w:t>
      </w:r>
      <w:r w:rsidR="0061572D" w:rsidRPr="0061572D">
        <w:t xml:space="preserve">. </w:t>
      </w:r>
      <w:r w:rsidRPr="0061572D">
        <w:t>позволяет могут платить налоги, продлевать водительские удостоверения, записывать детей в школу, находить невостребованную собственность</w:t>
      </w:r>
      <w:r w:rsidR="0061572D" w:rsidRPr="0061572D">
        <w:t xml:space="preserve"> - </w:t>
      </w:r>
      <w:r w:rsidRPr="0061572D">
        <w:t>и все это по Интернету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Действия США в области государственной политики</w:t>
      </w:r>
      <w:r w:rsidR="0061572D" w:rsidRPr="0061572D">
        <w:t xml:space="preserve">: </w:t>
      </w:r>
      <w:r w:rsidRPr="0061572D">
        <w:t>По официальной статистике, размещенной на сайте Организации экономического сотрудничества и развития, бюджетные ассигнования на науку в США составляют на протяжении последних лет 2,7% ВВП</w:t>
      </w:r>
      <w:r w:rsidR="0061572D" w:rsidRPr="0061572D">
        <w:t xml:space="preserve">. </w:t>
      </w:r>
      <w:r w:rsidRPr="0061572D">
        <w:t>Можно отметить</w:t>
      </w:r>
      <w:r w:rsidR="0061572D" w:rsidRPr="0061572D">
        <w:t xml:space="preserve">: </w:t>
      </w:r>
      <w:r w:rsidRPr="0061572D">
        <w:t>значительный объем финансирования НИОКР</w:t>
      </w:r>
      <w:r w:rsidR="0061572D">
        <w:t xml:space="preserve"> (</w:t>
      </w:r>
      <w:r w:rsidRPr="0061572D">
        <w:t>до 20-25</w:t>
      </w:r>
      <w:r w:rsidR="0061572D" w:rsidRPr="0061572D">
        <w:t>%</w:t>
      </w:r>
      <w:r w:rsidRPr="0061572D">
        <w:t xml:space="preserve"> от </w:t>
      </w:r>
      <w:r w:rsidRPr="0061572D">
        <w:rPr>
          <w:rStyle w:val="11"/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общего объема</w:t>
      </w:r>
      <w:r w:rsidR="0061572D" w:rsidRPr="0061572D">
        <w:t xml:space="preserve">); </w:t>
      </w:r>
      <w:r w:rsidRPr="0061572D">
        <w:t>национальные программы по разработке инновационных технологий</w:t>
      </w:r>
      <w:r w:rsidR="0061572D" w:rsidRPr="0061572D">
        <w:t xml:space="preserve">; </w:t>
      </w:r>
      <w:r w:rsidRPr="0061572D">
        <w:t>реализация государственных программ частным сектором</w:t>
      </w:r>
      <w:r w:rsidR="0061572D" w:rsidRPr="0061572D">
        <w:t xml:space="preserve"> - </w:t>
      </w:r>
      <w:r w:rsidRPr="0061572D">
        <w:t>корпорациями, университетами, неприбыльными организациями, а также формирование государственно-частных партнерств</w:t>
      </w:r>
      <w:r w:rsidR="0061572D" w:rsidRPr="0061572D">
        <w:t xml:space="preserve">; </w:t>
      </w:r>
      <w:r w:rsidRPr="0061572D">
        <w:t>система государственных экономических стимулов инновационной деятельности</w:t>
      </w:r>
      <w:r w:rsidR="0061572D">
        <w:t xml:space="preserve"> (</w:t>
      </w:r>
      <w:r w:rsidRPr="0061572D">
        <w:t>использования разнообразных налоговых льгот для стимулирования инновационного предпринимательства и венчурных фондов, льготные кредиты на обучение и повышения научной квалификации</w:t>
      </w:r>
      <w:r w:rsidR="0061572D" w:rsidRPr="0061572D">
        <w:t>).</w:t>
      </w:r>
    </w:p>
    <w:p w:rsidR="0061572D" w:rsidRDefault="00675CBB" w:rsidP="0061572D">
      <w:pPr>
        <w:ind w:firstLine="709"/>
      </w:pPr>
      <w:r w:rsidRPr="0061572D">
        <w:t>В области частного сектора</w:t>
      </w:r>
      <w:r w:rsidR="0061572D" w:rsidRPr="0061572D">
        <w:t xml:space="preserve">: </w:t>
      </w:r>
      <w:r w:rsidRPr="0061572D">
        <w:t>большие затраты на НИОКР</w:t>
      </w:r>
      <w:r w:rsidR="0061572D">
        <w:t xml:space="preserve"> (</w:t>
      </w:r>
      <w:r w:rsidRPr="0061572D">
        <w:t>200 млрд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); </w:t>
      </w:r>
      <w:r w:rsidRPr="0061572D">
        <w:t>постоянно совершенствующиеся механизмы взаимодополняемости и взаимовыгодного и дополняющего партнерства корпораций и малого инновационного предпринимательства</w:t>
      </w:r>
      <w:r w:rsidR="0061572D" w:rsidRPr="0061572D">
        <w:t xml:space="preserve">; </w:t>
      </w:r>
      <w:r w:rsidRPr="0061572D">
        <w:t>развитый рынок венчурного капитала</w:t>
      </w:r>
    </w:p>
    <w:p w:rsidR="0061572D" w:rsidRDefault="00675CBB" w:rsidP="0061572D">
      <w:pPr>
        <w:ind w:firstLine="709"/>
      </w:pPr>
      <w:r w:rsidRPr="0061572D">
        <w:t>позволяет эффективно использовать потенциал малых фирм в формировании инновационной экономики</w:t>
      </w:r>
      <w:r w:rsidR="0061572D" w:rsidRPr="0061572D">
        <w:t>.</w:t>
      </w:r>
    </w:p>
    <w:p w:rsidR="00B00ADB" w:rsidRDefault="00B00ADB" w:rsidP="0061572D">
      <w:pPr>
        <w:ind w:firstLine="709"/>
      </w:pPr>
      <w:bookmarkStart w:id="5" w:name="_Toc132527390"/>
      <w:bookmarkStart w:id="6" w:name="_Toc168035457"/>
      <w:bookmarkStart w:id="7" w:name="_Toc168109743"/>
    </w:p>
    <w:p w:rsidR="0061572D" w:rsidRPr="0061572D" w:rsidRDefault="00B00ADB" w:rsidP="00B00ADB">
      <w:pPr>
        <w:pStyle w:val="2"/>
      </w:pPr>
      <w:r>
        <w:t xml:space="preserve">3. </w:t>
      </w:r>
      <w:r w:rsidR="00675CBB" w:rsidRPr="0061572D">
        <w:t>Информационная инфраструктура современной Европы</w:t>
      </w:r>
      <w:bookmarkEnd w:id="5"/>
      <w:bookmarkEnd w:id="6"/>
      <w:bookmarkEnd w:id="7"/>
    </w:p>
    <w:p w:rsidR="00B00ADB" w:rsidRDefault="00B00ADB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На сегодняшний день в ЕС приняты и реализуются более 100 проектов и документов по построению информационного общества</w:t>
      </w:r>
      <w:r w:rsidR="0061572D" w:rsidRPr="0061572D">
        <w:t xml:space="preserve">. </w:t>
      </w:r>
      <w:r w:rsidRPr="0061572D">
        <w:t>Основные документы и</w:t>
      </w:r>
      <w:r w:rsidR="0061572D" w:rsidRPr="0061572D">
        <w:t xml:space="preserve"> </w:t>
      </w:r>
      <w:r w:rsidRPr="0061572D">
        <w:t>направления государственной политики в данной области</w:t>
      </w:r>
      <w:r w:rsidR="0061572D" w:rsidRPr="0061572D">
        <w:t>:</w:t>
      </w:r>
    </w:p>
    <w:p w:rsidR="0061572D" w:rsidRDefault="00675CBB" w:rsidP="0061572D">
      <w:pPr>
        <w:ind w:firstLine="709"/>
      </w:pPr>
      <w:r w:rsidRPr="0061572D">
        <w:t>1</w:t>
      </w:r>
      <w:r w:rsidR="0061572D" w:rsidRPr="0061572D">
        <w:t xml:space="preserve">. </w:t>
      </w:r>
      <w:r w:rsidRPr="0061572D">
        <w:t>Социальная направленность при построении информационного общества</w:t>
      </w:r>
      <w:r w:rsidR="0061572D" w:rsidRPr="0061572D">
        <w:t xml:space="preserve">. </w:t>
      </w:r>
      <w:r w:rsidRPr="0061572D">
        <w:t>Еще в</w:t>
      </w:r>
      <w:r w:rsidR="0061572D" w:rsidRPr="0061572D">
        <w:t xml:space="preserve"> </w:t>
      </w:r>
      <w:r w:rsidRPr="0061572D">
        <w:t>1997 г</w:t>
      </w:r>
      <w:r w:rsidR="0061572D" w:rsidRPr="0061572D">
        <w:t xml:space="preserve">. </w:t>
      </w:r>
      <w:r w:rsidRPr="0061572D">
        <w:t>Европейской Комиссией была опубликована</w:t>
      </w:r>
      <w:r w:rsidR="0061572D">
        <w:t xml:space="preserve"> "</w:t>
      </w:r>
      <w:r w:rsidRPr="0061572D">
        <w:t>Зеленая книга</w:t>
      </w:r>
      <w:r w:rsidR="0061572D" w:rsidRPr="0061572D">
        <w:t>:</w:t>
      </w:r>
      <w:r w:rsidR="0061572D">
        <w:t xml:space="preserve"> "</w:t>
      </w:r>
      <w:r w:rsidRPr="0061572D">
        <w:t>Жизнь и работа в европейском информационном обществе</w:t>
      </w:r>
      <w:r w:rsidR="0061572D" w:rsidRPr="0061572D">
        <w:t xml:space="preserve">. </w:t>
      </w:r>
      <w:r w:rsidRPr="0061572D">
        <w:t>Люди на первом плане</w:t>
      </w:r>
      <w:r w:rsidR="0061572D">
        <w:t xml:space="preserve">"", </w:t>
      </w:r>
      <w:r w:rsidRPr="0061572D">
        <w:t>где указывалось, что исходной точкой ИО в единой Европе является развитие гражданского общества и просвещения, укрепление демократии и общественного согласия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Важнейшей сферой, на которую обращает внимание ЕС, становится образование</w:t>
      </w:r>
      <w:r w:rsidR="0061572D">
        <w:t xml:space="preserve"> (</w:t>
      </w:r>
      <w:r w:rsidRPr="0061572D">
        <w:t>как для школьников и студентов, так и для взрослых</w:t>
      </w:r>
      <w:r w:rsidR="0061572D" w:rsidRPr="0061572D">
        <w:t>),</w:t>
      </w:r>
      <w:r w:rsidRPr="0061572D">
        <w:t xml:space="preserve"> развитие образовательных сетей и сетей, связывающих университеты и исследовательские центры, а также преодоление цифрового барьера и повышение доступности ИТ</w:t>
      </w:r>
      <w:r w:rsidR="0061572D" w:rsidRPr="0061572D">
        <w:t xml:space="preserve">. </w:t>
      </w:r>
      <w:r w:rsidRPr="0061572D">
        <w:t>Согласно данным на 2002 год в ЕС более 40% семей</w:t>
      </w:r>
      <w:r w:rsidR="0061572D">
        <w:t xml:space="preserve"> (</w:t>
      </w:r>
      <w:r w:rsidRPr="0061572D">
        <w:t>150 млн</w:t>
      </w:r>
      <w:r w:rsidR="0061572D" w:rsidRPr="0061572D">
        <w:t xml:space="preserve">. </w:t>
      </w:r>
      <w:r w:rsidRPr="0061572D">
        <w:t>человек</w:t>
      </w:r>
      <w:r w:rsidR="0061572D" w:rsidRPr="0061572D">
        <w:t xml:space="preserve">) </w:t>
      </w:r>
      <w:r w:rsidRPr="0061572D">
        <w:t>используют Интернет, более 50% рабочих и служащих используют компьютеры на работе, около</w:t>
      </w:r>
      <w:r w:rsidR="0061572D" w:rsidRPr="0061572D">
        <w:t xml:space="preserve"> </w:t>
      </w:r>
      <w:r w:rsidRPr="0061572D">
        <w:t>5% ВНП идет на образование и переобучение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2</w:t>
      </w:r>
      <w:r w:rsidR="0061572D" w:rsidRPr="0061572D">
        <w:t xml:space="preserve">. </w:t>
      </w:r>
      <w:r w:rsidRPr="0061572D">
        <w:t>Реализуемый с 1994 г</w:t>
      </w:r>
      <w:r w:rsidR="0061572D" w:rsidRPr="0061572D">
        <w:t xml:space="preserve">. </w:t>
      </w:r>
      <w:r w:rsidRPr="0061572D">
        <w:t>план действий по переходу Европы к информационному обществу, включающий основные положения об изменении законодательства, создание новых рынков ИТ, внедрение компьютерного управления транспортными услугами</w:t>
      </w:r>
      <w:r w:rsidR="0061572D" w:rsidRPr="0061572D">
        <w:t xml:space="preserve">; </w:t>
      </w:r>
      <w:r w:rsidRPr="0061572D">
        <w:t>контроль за воздушным сообщением</w:t>
      </w:r>
      <w:r w:rsidR="0061572D" w:rsidRPr="0061572D">
        <w:t xml:space="preserve">; </w:t>
      </w:r>
      <w:r w:rsidRPr="0061572D">
        <w:t>создание компьютерных трансевропейских сетей в сфере здравоохранения, национальных и муниципальных административных органов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3</w:t>
      </w:r>
      <w:r w:rsidR="0061572D" w:rsidRPr="0061572D">
        <w:t xml:space="preserve">. </w:t>
      </w:r>
      <w:r w:rsidRPr="0061572D">
        <w:t>Постоянное проведение два раза в год, начиная с 1995 г</w:t>
      </w:r>
      <w:r w:rsidR="0061572D" w:rsidRPr="0061572D">
        <w:t xml:space="preserve">. </w:t>
      </w:r>
      <w:r w:rsidRPr="0061572D">
        <w:t>форумов ЕС по информационному обществу</w:t>
      </w:r>
      <w:r w:rsidR="0061572D" w:rsidRPr="0061572D">
        <w:t xml:space="preserve">. </w:t>
      </w:r>
      <w:r w:rsidRPr="0061572D">
        <w:t>В них принимают участие более 100 представителей промышленности, исполнительной власти и культуры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4</w:t>
      </w:r>
      <w:r w:rsidR="0061572D" w:rsidRPr="0061572D">
        <w:t xml:space="preserve">. </w:t>
      </w:r>
      <w:r w:rsidRPr="0061572D">
        <w:t>Открытие 1 января 1998 г</w:t>
      </w:r>
      <w:r w:rsidR="0061572D" w:rsidRPr="0061572D">
        <w:t xml:space="preserve">. </w:t>
      </w:r>
      <w:r w:rsidRPr="0061572D">
        <w:t>телекоммуникационного пространства Европейского Союза для свободной конкуренции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5</w:t>
      </w:r>
      <w:r w:rsidR="0061572D" w:rsidRPr="0061572D">
        <w:t xml:space="preserve">. </w:t>
      </w:r>
      <w:r w:rsidRPr="0061572D">
        <w:t>Стремление к лидерству в нанотехнологиях</w:t>
      </w:r>
      <w:r w:rsidR="0061572D" w:rsidRPr="0061572D">
        <w:t xml:space="preserve">: </w:t>
      </w:r>
      <w:r w:rsidRPr="0061572D">
        <w:t>в рамках 6-ой Рамочной программы 2003-2006 г</w:t>
      </w:r>
      <w:r w:rsidR="0061572D" w:rsidRPr="0061572D">
        <w:t xml:space="preserve">. </w:t>
      </w:r>
      <w:r w:rsidRPr="0061572D">
        <w:t>в размере 1300 млн</w:t>
      </w:r>
      <w:r w:rsidR="0061572D" w:rsidRPr="0061572D">
        <w:t xml:space="preserve">. </w:t>
      </w:r>
      <w:r w:rsidRPr="0061572D">
        <w:t>евро, в рамках 7-ой Рамочной программы на 2007-2013 годы 4865</w:t>
      </w:r>
      <w:r w:rsidR="0061572D">
        <w:t xml:space="preserve"> </w:t>
      </w:r>
      <w:r w:rsidRPr="0061572D">
        <w:t>млн</w:t>
      </w:r>
      <w:r w:rsidR="0061572D" w:rsidRPr="0061572D">
        <w:t xml:space="preserve">. </w:t>
      </w:r>
      <w:r w:rsidRPr="0061572D">
        <w:t>евро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6</w:t>
      </w:r>
      <w:r w:rsidR="0061572D" w:rsidRPr="0061572D">
        <w:t xml:space="preserve">. </w:t>
      </w:r>
      <w:r w:rsidRPr="0061572D">
        <w:t>Важное значение технопарков и их специфика</w:t>
      </w:r>
      <w:r w:rsidR="0061572D" w:rsidRPr="0061572D">
        <w:t xml:space="preserve">: </w:t>
      </w:r>
      <w:r w:rsidRPr="0061572D">
        <w:t>В них видят инструмент, который способствует выравниванию структурного дисбаланса стран ЕС, а также механизм создания необходимого инновационного климата, укрепления науки с производством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Специфика технопарков</w:t>
      </w:r>
      <w:r w:rsidR="0061572D" w:rsidRPr="0061572D">
        <w:t xml:space="preserve">: </w:t>
      </w:r>
      <w:r w:rsidRPr="0061572D">
        <w:t>ориентация на создание малых наукоемких фирм, помощь желающим начать свое дело, разработке бизнес-планов, содействии поиску необходимых кадров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В Германии более 120 технопарков, во Франции</w:t>
      </w:r>
      <w:r w:rsidR="0061572D" w:rsidRPr="0061572D">
        <w:t xml:space="preserve"> - </w:t>
      </w:r>
      <w:r w:rsidRPr="0061572D">
        <w:t>около 30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7</w:t>
      </w:r>
      <w:r w:rsidR="0061572D" w:rsidRPr="0061572D">
        <w:t xml:space="preserve">. </w:t>
      </w:r>
      <w:r w:rsidRPr="0061572D">
        <w:t>Программы</w:t>
      </w:r>
      <w:r w:rsidR="0061572D">
        <w:t xml:space="preserve"> "</w:t>
      </w:r>
      <w:r w:rsidRPr="0061572D">
        <w:t>Электронного правительсва</w:t>
      </w:r>
      <w:r w:rsidR="0061572D">
        <w:t>": "</w:t>
      </w:r>
      <w:r w:rsidRPr="0061572D">
        <w:t>Великобритания в Сети</w:t>
      </w:r>
      <w:r w:rsidR="0061572D">
        <w:t xml:space="preserve">": </w:t>
      </w:r>
      <w:r w:rsidRPr="0061572D">
        <w:t>организация электронной связи 200 центральных и 482 местных государственных учреждений с 60</w:t>
      </w:r>
      <w:r w:rsidR="0061572D" w:rsidRPr="0061572D">
        <w:t xml:space="preserve"> </w:t>
      </w:r>
      <w:r w:rsidRPr="0061572D">
        <w:t>млн</w:t>
      </w:r>
      <w:r w:rsidR="0061572D" w:rsidRPr="0061572D">
        <w:t xml:space="preserve">. </w:t>
      </w:r>
      <w:r w:rsidRPr="0061572D">
        <w:t>граждан и 3</w:t>
      </w:r>
      <w:r w:rsidR="0061572D" w:rsidRPr="0061572D">
        <w:t xml:space="preserve"> </w:t>
      </w:r>
      <w:r w:rsidRPr="0061572D">
        <w:t>млн</w:t>
      </w:r>
      <w:r w:rsidR="0061572D" w:rsidRPr="0061572D">
        <w:t xml:space="preserve">. </w:t>
      </w:r>
      <w:r w:rsidRPr="0061572D">
        <w:t>коммерческих организаций</w:t>
      </w:r>
      <w:r w:rsidR="0061572D" w:rsidRPr="0061572D">
        <w:t>;</w:t>
      </w:r>
      <w:r w:rsidR="0061572D">
        <w:t xml:space="preserve"> "</w:t>
      </w:r>
      <w:r w:rsidRPr="0061572D">
        <w:t>Германия в Сети</w:t>
      </w:r>
      <w:r w:rsidR="0061572D">
        <w:t xml:space="preserve">": </w:t>
      </w:r>
      <w:r w:rsidRPr="0061572D">
        <w:t>доступ к 1,2 тыс</w:t>
      </w:r>
      <w:r w:rsidR="0061572D" w:rsidRPr="0061572D">
        <w:t xml:space="preserve">. </w:t>
      </w:r>
      <w:r w:rsidRPr="0061572D">
        <w:t>онлайновых услуг государственных учреждений, оборудование 181 отделение службы занятости пунктами бесплатного доступа в Интернет для безработных</w:t>
      </w:r>
      <w:r w:rsidR="0061572D" w:rsidRPr="0061572D">
        <w:t xml:space="preserve"> - </w:t>
      </w:r>
      <w:r w:rsidRPr="0061572D">
        <w:t>для публикации своих резюме и поиска вакансий</w:t>
      </w:r>
      <w:r w:rsidR="0061572D" w:rsidRPr="0061572D">
        <w:t xml:space="preserve">. </w:t>
      </w:r>
      <w:r w:rsidRPr="0061572D">
        <w:t>В Великобритании было открыто свыше 1,2 тыс</w:t>
      </w:r>
      <w:r w:rsidR="0061572D" w:rsidRPr="0061572D">
        <w:t xml:space="preserve">. </w:t>
      </w:r>
      <w:r w:rsidRPr="0061572D">
        <w:t>центров, предоставляющих населению различные консультации, а также дешевый или бесплатный</w:t>
      </w:r>
      <w:r w:rsidRPr="0061572D">
        <w:rPr>
          <w:i/>
          <w:iCs/>
        </w:rPr>
        <w:t xml:space="preserve"> </w:t>
      </w:r>
      <w:r w:rsidRPr="0061572D">
        <w:t>доступ в Интернет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8</w:t>
      </w:r>
      <w:r w:rsidR="0061572D" w:rsidRPr="0061572D">
        <w:t xml:space="preserve">. </w:t>
      </w:r>
      <w:r w:rsidRPr="0061572D">
        <w:t>Реализация программы “Электронной Европа”</w:t>
      </w:r>
      <w:r w:rsidR="0061572D" w:rsidRPr="0061572D">
        <w:t xml:space="preserve"> - </w:t>
      </w:r>
      <w:r w:rsidRPr="0061572D">
        <w:t>программы развития ЕС на 2000-2010гг</w:t>
      </w:r>
      <w:r w:rsidR="0061572D" w:rsidRPr="0061572D">
        <w:t xml:space="preserve">. </w:t>
      </w:r>
      <w:r w:rsidRPr="0061572D">
        <w:t>с общим бюджетом более 100 млн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США, комплекс отдельных программ по развитию НИОКР, компьютеризации</w:t>
      </w:r>
      <w:r w:rsidR="0061572D" w:rsidRPr="0061572D">
        <w:t xml:space="preserve"> </w:t>
      </w:r>
      <w:r w:rsidRPr="0061572D">
        <w:t>сфер экономики и управления, содействию повышения</w:t>
      </w:r>
      <w:r w:rsidR="0061572D" w:rsidRPr="0061572D">
        <w:t xml:space="preserve"> </w:t>
      </w:r>
      <w:r w:rsidRPr="0061572D">
        <w:t>образования и даже стимулированию развития информационного общества в странах ЦВЕ</w:t>
      </w:r>
      <w:r w:rsidR="0061572D" w:rsidRPr="0061572D">
        <w:t xml:space="preserve">. </w:t>
      </w:r>
      <w:r w:rsidRPr="0061572D">
        <w:t>В основе принцип непрерывного пожизненного обучения населения ЕС информационным технологиям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9</w:t>
      </w:r>
      <w:r w:rsidR="0061572D" w:rsidRPr="0061572D">
        <w:t>.</w:t>
      </w:r>
      <w:r w:rsidR="0061572D">
        <w:t xml:space="preserve"> "</w:t>
      </w:r>
      <w:r w:rsidRPr="0061572D">
        <w:t>Лиссабонская стратегия ЕС</w:t>
      </w:r>
      <w:r w:rsidR="0061572D">
        <w:t xml:space="preserve">": </w:t>
      </w:r>
      <w:r w:rsidRPr="0061572D">
        <w:t>документ, утвержденный странами ЕС в 2000 году на саммите в Лиссабоне</w:t>
      </w:r>
      <w:r w:rsidR="0061572D" w:rsidRPr="0061572D">
        <w:t xml:space="preserve">; </w:t>
      </w:r>
      <w:r w:rsidRPr="0061572D">
        <w:t>в нем поставлена задача к 2010 году сделать ЕС самой конкурентоспособной экономикой в мире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10</w:t>
      </w:r>
      <w:r w:rsidR="0061572D">
        <w:t>.</w:t>
      </w:r>
      <w:r w:rsidR="00B00ADB">
        <w:t xml:space="preserve"> </w:t>
      </w:r>
      <w:r w:rsidR="0061572D">
        <w:t>7</w:t>
      </w:r>
      <w:r w:rsidRPr="0061572D">
        <w:t>-я Рамочная программа ЕС</w:t>
      </w:r>
      <w:r w:rsidR="0061572D" w:rsidRPr="0061572D">
        <w:t xml:space="preserve"> </w:t>
      </w:r>
      <w:r w:rsidRPr="0061572D">
        <w:t>по финансированию НИОКР-</w:t>
      </w:r>
      <w:r w:rsidR="0061572D" w:rsidRPr="0061572D">
        <w:t xml:space="preserve">. </w:t>
      </w:r>
      <w:r w:rsidRPr="0061572D">
        <w:t>Реализуются с 1984 г</w:t>
      </w:r>
      <w:r w:rsidR="0061572D">
        <w:t>.5</w:t>
      </w:r>
      <w:r w:rsidRPr="0061572D">
        <w:t>-летними циклами, с 2007г</w:t>
      </w:r>
      <w:r w:rsidR="0061572D" w:rsidRPr="0061572D">
        <w:t xml:space="preserve">. </w:t>
      </w:r>
      <w:r w:rsidR="0061572D">
        <w:t>-</w:t>
      </w:r>
      <w:r w:rsidRPr="0061572D">
        <w:t xml:space="preserve"> 7 лет</w:t>
      </w:r>
      <w:r w:rsidR="0061572D">
        <w:t>.7</w:t>
      </w:r>
      <w:r w:rsidRPr="0061572D">
        <w:t>-я Рамочная направлена на создание Европейского Научного Пространства, а также на развитие экономики и общества знаний в Европе</w:t>
      </w:r>
      <w:r w:rsidR="0061572D" w:rsidRPr="0061572D">
        <w:t xml:space="preserve">. </w:t>
      </w:r>
      <w:r w:rsidRPr="0061572D">
        <w:t>В 2005 году расходы ЕС на проведение НИОКР превысили 200 млн</w:t>
      </w:r>
      <w:r w:rsidR="0061572D" w:rsidRPr="0061572D">
        <w:t xml:space="preserve">. </w:t>
      </w:r>
      <w:r w:rsidRPr="0061572D">
        <w:t>евро</w:t>
      </w:r>
      <w:r w:rsidR="0061572D" w:rsidRPr="0061572D">
        <w:t xml:space="preserve">. </w:t>
      </w:r>
      <w:r w:rsidRPr="0061572D">
        <w:t>В процентном отношении к ВВП уровень расходов на НИОКР составил 1,84%</w:t>
      </w:r>
      <w:r w:rsidR="0061572D">
        <w:t xml:space="preserve"> (</w:t>
      </w:r>
      <w:r w:rsidRPr="0061572D">
        <w:t>как и в 2004 году</w:t>
      </w:r>
      <w:r w:rsidR="0061572D" w:rsidRPr="0061572D">
        <w:t xml:space="preserve">). </w:t>
      </w:r>
      <w:r w:rsidRPr="0061572D">
        <w:t>Однако к 2010 году на НИОКР планируется выделять до 3% ВНП</w:t>
      </w:r>
      <w:r w:rsidR="0061572D" w:rsidRPr="0061572D">
        <w:t>.</w:t>
      </w:r>
    </w:p>
    <w:p w:rsidR="00B00ADB" w:rsidRDefault="00B00ADB" w:rsidP="0061572D">
      <w:pPr>
        <w:ind w:firstLine="709"/>
      </w:pPr>
      <w:bookmarkStart w:id="8" w:name="_Toc132527391"/>
    </w:p>
    <w:p w:rsidR="0061572D" w:rsidRPr="0061572D" w:rsidRDefault="00B00ADB" w:rsidP="00B00ADB">
      <w:pPr>
        <w:pStyle w:val="2"/>
      </w:pPr>
      <w:r>
        <w:t xml:space="preserve">4. </w:t>
      </w:r>
      <w:r w:rsidR="00675CBB" w:rsidRPr="0061572D">
        <w:t>Действия Индии по построению информационного общества</w:t>
      </w:r>
      <w:bookmarkEnd w:id="8"/>
    </w:p>
    <w:p w:rsidR="00B00ADB" w:rsidRDefault="00B00ADB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В основе индийского пути лежит курс на приоритетное развитие экспортной ИТ индустрии</w:t>
      </w:r>
      <w:r w:rsidR="0061572D">
        <w:t xml:space="preserve"> (</w:t>
      </w:r>
      <w:r w:rsidRPr="0061572D">
        <w:t>их называют</w:t>
      </w:r>
      <w:r w:rsidR="0061572D">
        <w:t xml:space="preserve"> "</w:t>
      </w:r>
      <w:r w:rsidRPr="0061572D">
        <w:t>новой мантрой</w:t>
      </w:r>
      <w:r w:rsidR="0061572D">
        <w:t xml:space="preserve">" </w:t>
      </w:r>
      <w:r w:rsidRPr="0061572D">
        <w:t>Индии</w:t>
      </w:r>
      <w:r w:rsidR="0061572D" w:rsidRPr="0061572D">
        <w:t>),</w:t>
      </w:r>
      <w:r w:rsidRPr="0061572D">
        <w:t xml:space="preserve"> создание благоприятных для отрасли инвестиционных, налоговых, административных и прочих режимов, создание особых свободных экономических зон, экспортно-ориентированных предприятий и технологических парков</w:t>
      </w:r>
      <w:r w:rsidR="0061572D" w:rsidRPr="0061572D">
        <w:t xml:space="preserve">. </w:t>
      </w:r>
      <w:r w:rsidRPr="0061572D">
        <w:t>Достижения Индии опираются в основном на два фактора</w:t>
      </w:r>
      <w:r w:rsidR="0061572D" w:rsidRPr="0061572D">
        <w:t xml:space="preserve">: </w:t>
      </w:r>
      <w:r w:rsidRPr="0061572D">
        <w:t>успешно выбранную отрасль производства ПО и целенаправленную государственную политику в области производства программного обеспечения и услуг</w:t>
      </w:r>
      <w:r w:rsidR="0061572D">
        <w:t xml:space="preserve"> (</w:t>
      </w:r>
      <w:r w:rsidRPr="0061572D">
        <w:t>с 1970 года</w:t>
      </w:r>
      <w:r w:rsidR="0061572D" w:rsidRPr="0061572D">
        <w:t>).</w:t>
      </w:r>
    </w:p>
    <w:p w:rsidR="0061572D" w:rsidRDefault="00675CBB" w:rsidP="0061572D">
      <w:pPr>
        <w:ind w:firstLine="709"/>
      </w:pPr>
      <w:r w:rsidRPr="0061572D">
        <w:t>Результатом этой политики стало международное признание ИТ индустрии Индии</w:t>
      </w:r>
      <w:r w:rsidR="0061572D" w:rsidRPr="0061572D">
        <w:t xml:space="preserve">: </w:t>
      </w:r>
      <w:r w:rsidRPr="0061572D">
        <w:t>в 2000 г</w:t>
      </w:r>
      <w:r w:rsidR="0061572D" w:rsidRPr="0061572D">
        <w:t xml:space="preserve">. </w:t>
      </w:r>
      <w:r w:rsidRPr="0061572D">
        <w:t>сертификацию ISO 9000 и SEI CMM</w:t>
      </w:r>
      <w:r w:rsidR="0061572D">
        <w:t xml:space="preserve"> (</w:t>
      </w:r>
      <w:r w:rsidRPr="0061572D">
        <w:t>Уровень 3 и выше</w:t>
      </w:r>
      <w:r w:rsidR="0061572D" w:rsidRPr="0061572D">
        <w:t xml:space="preserve">) </w:t>
      </w:r>
      <w:r w:rsidRPr="0061572D">
        <w:t>имели 210 компаний, и около 70 находились в процессе их получения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В 2001 г</w:t>
      </w:r>
      <w:r w:rsidR="0061572D" w:rsidRPr="0061572D">
        <w:t xml:space="preserve">. </w:t>
      </w:r>
      <w:r w:rsidRPr="0061572D">
        <w:t>из 44 компаний мира, имеющих наивысшую сертификацию SEI CMM</w:t>
      </w:r>
      <w:r w:rsidR="0061572D">
        <w:t xml:space="preserve"> (</w:t>
      </w:r>
      <w:r w:rsidRPr="0061572D">
        <w:t>уроввень5</w:t>
      </w:r>
      <w:r w:rsidR="0061572D" w:rsidRPr="0061572D">
        <w:t>),</w:t>
      </w:r>
      <w:r w:rsidRPr="0061572D">
        <w:t xml:space="preserve"> </w:t>
      </w:r>
      <w:r w:rsidR="0061572D">
        <w:t>-</w:t>
      </w:r>
      <w:r w:rsidRPr="0061572D">
        <w:t xml:space="preserve"> 24 индийские компании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Экспорт программного обеспечения</w:t>
      </w:r>
      <w:r w:rsidR="0061572D">
        <w:t xml:space="preserve"> (</w:t>
      </w:r>
      <w:r w:rsidRPr="0061572D">
        <w:t>ПО</w:t>
      </w:r>
      <w:r w:rsidR="0061572D" w:rsidRPr="0061572D">
        <w:t xml:space="preserve">) </w:t>
      </w:r>
      <w:r w:rsidRPr="0061572D">
        <w:t>и услуг из Индии растет благодаря высокому качеству производимого ПО</w:t>
      </w:r>
      <w:r w:rsidR="0061572D" w:rsidRPr="0061572D">
        <w:t xml:space="preserve">. </w:t>
      </w:r>
      <w:r w:rsidRPr="0061572D">
        <w:t xml:space="preserve">В 1999-2000 году Индия экспортировала ПО и услуги в 95 стран мира, при этом большая часть экспорта </w:t>
      </w:r>
      <w:r w:rsidR="0061572D">
        <w:t>-</w:t>
      </w:r>
      <w:r w:rsidRPr="0061572D">
        <w:t xml:space="preserve"> почти 62% </w:t>
      </w:r>
      <w:r w:rsidR="0061572D">
        <w:t>-</w:t>
      </w:r>
      <w:r w:rsidRPr="0061572D">
        <w:t xml:space="preserve"> приходилась на Северную Америку</w:t>
      </w:r>
      <w:r w:rsidR="0061572D">
        <w:t xml:space="preserve"> (</w:t>
      </w:r>
      <w:r w:rsidRPr="0061572D">
        <w:t>США и Канаду</w:t>
      </w:r>
      <w:r w:rsidR="0061572D" w:rsidRPr="0061572D">
        <w:t>),</w:t>
      </w:r>
      <w:r w:rsidRPr="0061572D">
        <w:t xml:space="preserve"> 23,5% </w:t>
      </w:r>
      <w:r w:rsidR="0061572D">
        <w:t>-</w:t>
      </w:r>
      <w:r w:rsidRPr="0061572D">
        <w:t xml:space="preserve"> на Европу, 3,5% </w:t>
      </w:r>
      <w:r w:rsidR="0061572D">
        <w:t>-</w:t>
      </w:r>
      <w:r w:rsidRPr="0061572D">
        <w:t xml:space="preserve"> на Японию</w:t>
      </w:r>
      <w:r w:rsidR="0061572D" w:rsidRPr="0061572D">
        <w:t>.</w:t>
      </w:r>
    </w:p>
    <w:p w:rsidR="0061572D" w:rsidRDefault="00675CBB" w:rsidP="0061572D">
      <w:pPr>
        <w:ind w:firstLine="709"/>
        <w:rPr>
          <w:lang w:val="en-US"/>
        </w:rPr>
      </w:pPr>
      <w:r w:rsidRPr="0061572D">
        <w:t>На сегодняшний день в стране существует целый ряд компаний с</w:t>
      </w:r>
      <w:r w:rsidR="00B00ADB">
        <w:t xml:space="preserve"> </w:t>
      </w:r>
      <w:r w:rsidRPr="0061572D">
        <w:t>оборотом от 750млн-до 1,5 млр</w:t>
      </w:r>
      <w:r w:rsidR="00B00ADB">
        <w:t>д</w:t>
      </w:r>
      <w:r w:rsidR="0061572D" w:rsidRPr="0061572D">
        <w:t xml:space="preserve">. </w:t>
      </w:r>
      <w:r w:rsidR="00B00ADB">
        <w:t>д</w:t>
      </w:r>
      <w:r w:rsidRPr="0061572D">
        <w:t>олл</w:t>
      </w:r>
      <w:r w:rsidR="0061572D" w:rsidRPr="00B00ADB">
        <w:t xml:space="preserve">. </w:t>
      </w:r>
      <w:r w:rsidRPr="0061572D">
        <w:t>США</w:t>
      </w:r>
      <w:r w:rsidR="0061572D" w:rsidRPr="0061572D">
        <w:rPr>
          <w:lang w:val="en-US"/>
        </w:rPr>
        <w:t xml:space="preserve">. </w:t>
      </w:r>
      <w:r w:rsidRPr="0061572D">
        <w:t>Самые</w:t>
      </w:r>
      <w:r w:rsidRPr="0061572D">
        <w:rPr>
          <w:lang w:val="en-US"/>
        </w:rPr>
        <w:t xml:space="preserve"> </w:t>
      </w:r>
      <w:r w:rsidRPr="0061572D">
        <w:t>крупные</w:t>
      </w:r>
      <w:r w:rsidRPr="0061572D">
        <w:rPr>
          <w:lang w:val="en-US"/>
        </w:rPr>
        <w:t xml:space="preserve"> </w:t>
      </w:r>
      <w:r w:rsidRPr="0061572D">
        <w:t>из</w:t>
      </w:r>
      <w:r w:rsidRPr="0061572D">
        <w:rPr>
          <w:lang w:val="en-US"/>
        </w:rPr>
        <w:t xml:space="preserve"> </w:t>
      </w:r>
      <w:r w:rsidRPr="0061572D">
        <w:t>них</w:t>
      </w:r>
      <w:r w:rsidR="0061572D" w:rsidRPr="0061572D">
        <w:rPr>
          <w:lang w:val="en-US"/>
        </w:rPr>
        <w:t xml:space="preserve"> - </w:t>
      </w:r>
      <w:r w:rsidRPr="0061572D">
        <w:rPr>
          <w:lang w:val="en-US"/>
        </w:rPr>
        <w:t>Tata Consultancy Services</w:t>
      </w:r>
      <w:r w:rsidR="0061572D">
        <w:rPr>
          <w:lang w:val="en-US"/>
        </w:rPr>
        <w:t xml:space="preserve"> (</w:t>
      </w:r>
      <w:r w:rsidRPr="0061572D">
        <w:rPr>
          <w:lang w:val="en-US"/>
        </w:rPr>
        <w:t>TCS</w:t>
      </w:r>
      <w:r w:rsidR="0061572D" w:rsidRPr="0061572D">
        <w:rPr>
          <w:lang w:val="en-US"/>
        </w:rPr>
        <w:t>),</w:t>
      </w:r>
      <w:r w:rsidRPr="0061572D">
        <w:rPr>
          <w:lang w:val="en-US"/>
        </w:rPr>
        <w:t xml:space="preserve"> Wipro Technologies</w:t>
      </w:r>
      <w:r w:rsidR="0061572D" w:rsidRPr="0061572D">
        <w:rPr>
          <w:lang w:val="en-US"/>
        </w:rPr>
        <w:t xml:space="preserve">, </w:t>
      </w:r>
      <w:r w:rsidRPr="0061572D">
        <w:rPr>
          <w:lang w:val="en-US"/>
        </w:rPr>
        <w:t>Infosys Technologies</w:t>
      </w:r>
      <w:r w:rsidR="0061572D" w:rsidRPr="0061572D">
        <w:rPr>
          <w:lang w:val="en-US"/>
        </w:rPr>
        <w:t>.</w:t>
      </w:r>
    </w:p>
    <w:p w:rsidR="0061572D" w:rsidRDefault="00675CBB" w:rsidP="0061572D">
      <w:pPr>
        <w:ind w:firstLine="709"/>
      </w:pPr>
      <w:r w:rsidRPr="0061572D">
        <w:t>Основные направления государственной политики Индии</w:t>
      </w:r>
      <w:r w:rsidR="0061572D" w:rsidRPr="0061572D">
        <w:t>:</w:t>
      </w:r>
    </w:p>
    <w:p w:rsidR="0061572D" w:rsidRDefault="00675CBB" w:rsidP="0061572D">
      <w:pPr>
        <w:ind w:firstLine="709"/>
      </w:pPr>
      <w:r w:rsidRPr="0061572D">
        <w:t>Реформа системы высшего образования в области информационных технологий в соответствии с мировыми стандартами, развитие</w:t>
      </w:r>
      <w:r w:rsidR="0061572D" w:rsidRPr="0061572D">
        <w:t xml:space="preserve"> </w:t>
      </w:r>
      <w:r w:rsidRPr="0061572D">
        <w:t>системы</w:t>
      </w:r>
      <w:r w:rsidR="00B00ADB">
        <w:t xml:space="preserve"> </w:t>
      </w:r>
      <w:r w:rsidRPr="0061572D">
        <w:t>сертификации специалистов, расширение образования в сфере ИТ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Стимулирование привлечения частного и иностранного капитала в</w:t>
      </w:r>
      <w:r w:rsidR="00B00ADB">
        <w:t xml:space="preserve"> </w:t>
      </w:r>
      <w:r w:rsidRPr="0061572D">
        <w:t>ПО индустрию, телекоммуникационную инфраструктуру и ИТ образование</w:t>
      </w:r>
      <w:r w:rsidR="0061572D" w:rsidRPr="0061572D">
        <w:t xml:space="preserve">: </w:t>
      </w:r>
      <w:r w:rsidRPr="0061572D">
        <w:t>делицензирование деятельности в ПО индустрии</w:t>
      </w:r>
      <w:r w:rsidR="0061572D" w:rsidRPr="0061572D">
        <w:t xml:space="preserve">; </w:t>
      </w:r>
      <w:r w:rsidRPr="0061572D">
        <w:t xml:space="preserve">существенное упрощение схемы регистрации фирм </w:t>
      </w:r>
      <w:r w:rsidR="0061572D">
        <w:t>-</w:t>
      </w:r>
      <w:r w:rsidRPr="0061572D">
        <w:t xml:space="preserve"> производителей ПО и услуг</w:t>
      </w:r>
      <w:r w:rsidR="0061572D" w:rsidRPr="0061572D">
        <w:t xml:space="preserve">; </w:t>
      </w:r>
      <w:r w:rsidRPr="0061572D">
        <w:t>введение налоговых льгот</w:t>
      </w:r>
      <w:r w:rsidR="0061572D">
        <w:t xml:space="preserve"> (</w:t>
      </w:r>
      <w:r w:rsidRPr="0061572D">
        <w:t>включая налоги на прибыль</w:t>
      </w:r>
      <w:r w:rsidR="0061572D" w:rsidRPr="0061572D">
        <w:t>),</w:t>
      </w:r>
      <w:r w:rsidRPr="0061572D">
        <w:t xml:space="preserve"> а также освобождение компаний от налога на доход с экспорта ПО и ИТ услуг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Совершенствование процесса производства, развития и внедрения передовых технологий</w:t>
      </w:r>
      <w:r w:rsidR="0061572D" w:rsidRPr="0061572D">
        <w:t xml:space="preserve">: </w:t>
      </w:r>
      <w:r w:rsidRPr="0061572D">
        <w:t>финансирование научных и промышленных исследовательских проектов в области высоких технологий</w:t>
      </w:r>
      <w:r w:rsidR="0061572D" w:rsidRPr="0061572D">
        <w:t xml:space="preserve">; </w:t>
      </w:r>
      <w:r w:rsidRPr="0061572D">
        <w:t>стандартизация и получение международных сертификаций</w:t>
      </w:r>
      <w:r w:rsidR="0061572D">
        <w:t xml:space="preserve"> (</w:t>
      </w:r>
      <w:r w:rsidRPr="0061572D">
        <w:t>ISO9000, SEI CMM</w:t>
      </w:r>
      <w:r w:rsidR="0061572D" w:rsidRPr="0061572D">
        <w:t>).</w:t>
      </w:r>
    </w:p>
    <w:p w:rsidR="0061572D" w:rsidRDefault="00675CBB" w:rsidP="0061572D">
      <w:pPr>
        <w:ind w:firstLine="709"/>
      </w:pPr>
      <w:r w:rsidRPr="0061572D">
        <w:t>Финансы и инвестиции</w:t>
      </w:r>
      <w:r w:rsidR="0061572D" w:rsidRPr="0061572D">
        <w:t xml:space="preserve">: </w:t>
      </w:r>
      <w:r w:rsidRPr="0061572D">
        <w:t>расширение роли частного и иностранного</w:t>
      </w:r>
      <w:r w:rsidR="00B00ADB">
        <w:t xml:space="preserve"> </w:t>
      </w:r>
      <w:r w:rsidRPr="0061572D">
        <w:t>капитала в ПО индустрии, телекоммуникационную инфраструктуру и ИТ образование</w:t>
      </w:r>
      <w:r w:rsidR="0061572D" w:rsidRPr="0061572D">
        <w:t xml:space="preserve">; </w:t>
      </w:r>
      <w:r w:rsidRPr="0061572D">
        <w:t>льготное налогообложение компаний, особые режимы для совместных</w:t>
      </w:r>
      <w:r w:rsidR="0061572D" w:rsidRPr="0061572D">
        <w:t xml:space="preserve"> </w:t>
      </w:r>
      <w:r w:rsidRPr="0061572D">
        <w:t>предприятий, частных учебных заведений</w:t>
      </w:r>
      <w:r w:rsidR="0061572D" w:rsidRPr="0061572D">
        <w:t xml:space="preserve">; </w:t>
      </w:r>
      <w:r w:rsidRPr="0061572D">
        <w:t>введение льготного кредитования и страхования рисков</w:t>
      </w:r>
      <w:r w:rsidR="0061572D" w:rsidRPr="0061572D">
        <w:t xml:space="preserve">; </w:t>
      </w:r>
      <w:r w:rsidRPr="0061572D">
        <w:t>разрешение 100% иностранного капитала во всех областях ИТ</w:t>
      </w:r>
      <w:r w:rsidR="0061572D" w:rsidRPr="0061572D">
        <w:t xml:space="preserve">; </w:t>
      </w:r>
      <w:r w:rsidRPr="0061572D">
        <w:t>льготное налогообложение венчурных фондов, инвестирующих средства в компании отрасли</w:t>
      </w:r>
      <w:r w:rsidR="0061572D" w:rsidRPr="0061572D">
        <w:t>.</w:t>
      </w:r>
    </w:p>
    <w:p w:rsidR="00B00ADB" w:rsidRDefault="00B00ADB" w:rsidP="0061572D">
      <w:pPr>
        <w:ind w:firstLine="709"/>
      </w:pPr>
    </w:p>
    <w:p w:rsidR="00B00ADB" w:rsidRDefault="00B00ADB" w:rsidP="00B00ADB">
      <w:pPr>
        <w:pStyle w:val="2"/>
      </w:pPr>
      <w:r>
        <w:t xml:space="preserve">5. </w:t>
      </w:r>
      <w:r w:rsidR="00675CBB" w:rsidRPr="0061572D">
        <w:t>Концепция</w:t>
      </w:r>
      <w:r w:rsidR="0061572D">
        <w:t xml:space="preserve"> "</w:t>
      </w:r>
      <w:r w:rsidR="00675CBB" w:rsidRPr="0061572D">
        <w:t>Электронного правительства</w:t>
      </w:r>
      <w:r>
        <w:t>"</w:t>
      </w:r>
    </w:p>
    <w:p w:rsidR="00B00ADB" w:rsidRDefault="00B00ADB" w:rsidP="00B00ADB">
      <w:pPr>
        <w:ind w:firstLine="709"/>
      </w:pPr>
    </w:p>
    <w:p w:rsidR="0061572D" w:rsidRDefault="00675CBB" w:rsidP="0061572D">
      <w:pPr>
        <w:ind w:firstLine="709"/>
      </w:pPr>
      <w:r w:rsidRPr="0061572D">
        <w:t>Уникальные условия функционирования технопарков</w:t>
      </w:r>
      <w:r w:rsidR="0061572D" w:rsidRPr="0061572D">
        <w:t xml:space="preserve">: </w:t>
      </w:r>
      <w:r w:rsidRPr="0061572D">
        <w:t>упрощенные процедуры</w:t>
      </w:r>
      <w:r w:rsidR="0061572D" w:rsidRPr="0061572D">
        <w:t xml:space="preserve"> </w:t>
      </w:r>
      <w:r w:rsidRPr="0061572D">
        <w:t>экспорта-импорта, нулевые</w:t>
      </w:r>
      <w:r w:rsidR="0061572D" w:rsidRPr="0061572D">
        <w:t xml:space="preserve"> </w:t>
      </w:r>
      <w:r w:rsidRPr="0061572D">
        <w:t>таможенные</w:t>
      </w:r>
      <w:r w:rsidR="0061572D" w:rsidRPr="0061572D">
        <w:t xml:space="preserve"> </w:t>
      </w:r>
      <w:r w:rsidRPr="0061572D">
        <w:t>пошлины</w:t>
      </w:r>
      <w:r w:rsidR="0061572D" w:rsidRPr="0061572D">
        <w:t xml:space="preserve">; </w:t>
      </w:r>
      <w:r w:rsidRPr="0061572D">
        <w:t>система</w:t>
      </w:r>
      <w:r w:rsidR="0061572D">
        <w:t xml:space="preserve"> "</w:t>
      </w:r>
      <w:r w:rsidRPr="0061572D">
        <w:t>одного окна</w:t>
      </w:r>
      <w:r w:rsidR="0061572D">
        <w:t xml:space="preserve">", </w:t>
      </w:r>
      <w:r w:rsidRPr="0061572D">
        <w:t>убыстрение бюрократических процедур</w:t>
      </w:r>
      <w:r w:rsidR="0061572D" w:rsidRPr="0061572D">
        <w:t xml:space="preserve">; </w:t>
      </w:r>
      <w:r w:rsidRPr="0061572D">
        <w:t>низкие налоги с продаж, акцизные сборы, 10-летнее и 5-летнее освобождение от корпоративных</w:t>
      </w:r>
      <w:r w:rsidR="0061572D" w:rsidRPr="0061572D">
        <w:t xml:space="preserve"> </w:t>
      </w:r>
      <w:r w:rsidRPr="0061572D">
        <w:t>налогов, возможность создания фирм со 100% участием иностранного капитала, хорошо развитая телекоммуникационная инфраструктура, доступ к спутниковой связи, упрощенные процедуры доступа к иностранной валюте, льготные условия по строительству новых производственных объектов</w:t>
      </w:r>
      <w:r w:rsidR="0061572D" w:rsidRPr="0061572D">
        <w:t>.</w:t>
      </w:r>
    </w:p>
    <w:p w:rsidR="00B00ADB" w:rsidRDefault="00B00ADB" w:rsidP="0061572D">
      <w:pPr>
        <w:ind w:firstLine="709"/>
      </w:pPr>
      <w:bookmarkStart w:id="9" w:name="_Toc168035458"/>
      <w:bookmarkStart w:id="10" w:name="_Toc168109744"/>
    </w:p>
    <w:p w:rsidR="0061572D" w:rsidRPr="0061572D" w:rsidRDefault="00B00ADB" w:rsidP="00B00ADB">
      <w:pPr>
        <w:pStyle w:val="2"/>
      </w:pPr>
      <w:r>
        <w:t xml:space="preserve">6. </w:t>
      </w:r>
      <w:r w:rsidR="00675CBB" w:rsidRPr="0061572D">
        <w:t>Действия</w:t>
      </w:r>
      <w:r w:rsidR="0061572D" w:rsidRPr="0061572D">
        <w:t xml:space="preserve"> </w:t>
      </w:r>
      <w:r w:rsidR="00675CBB" w:rsidRPr="0061572D">
        <w:t>России</w:t>
      </w:r>
      <w:r w:rsidR="0061572D" w:rsidRPr="0061572D">
        <w:t xml:space="preserve"> </w:t>
      </w:r>
      <w:r w:rsidR="00675CBB" w:rsidRPr="0061572D">
        <w:t>по построению информационного общества</w:t>
      </w:r>
      <w:bookmarkEnd w:id="9"/>
      <w:bookmarkEnd w:id="10"/>
    </w:p>
    <w:p w:rsidR="00B00ADB" w:rsidRDefault="00B00ADB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По расчетам Всемирного банка по размерам ВВП</w:t>
      </w:r>
      <w:r w:rsidR="0061572D">
        <w:t xml:space="preserve"> (</w:t>
      </w:r>
      <w:r w:rsidRPr="0061572D">
        <w:t>582 млрд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</w:t>
      </w:r>
      <w:r w:rsidR="0061572D" w:rsidRPr="0061572D">
        <w:t xml:space="preserve">) </w:t>
      </w:r>
      <w:r w:rsidRPr="0061572D">
        <w:t>Россия в 2004 г</w:t>
      </w:r>
      <w:r w:rsidR="0061572D" w:rsidRPr="0061572D">
        <w:t xml:space="preserve">. </w:t>
      </w:r>
      <w:r w:rsidRPr="0061572D">
        <w:t>была на пятнадцатом месте в мире</w:t>
      </w:r>
      <w:r w:rsidR="0061572D">
        <w:t xml:space="preserve"> (</w:t>
      </w:r>
      <w:r w:rsidRPr="0061572D">
        <w:t>позади стран большой семерки, а также Китая, Испании, Индии, Ю</w:t>
      </w:r>
      <w:r w:rsidR="0061572D" w:rsidRPr="0061572D">
        <w:t xml:space="preserve">. </w:t>
      </w:r>
      <w:r w:rsidRPr="0061572D">
        <w:t>Кореи, Мексики, Австралии и Бразилии</w:t>
      </w:r>
      <w:r w:rsidR="0061572D" w:rsidRPr="0061572D">
        <w:t>),</w:t>
      </w:r>
      <w:r w:rsidRPr="0061572D">
        <w:t xml:space="preserve"> обогнав Нидерланды</w:t>
      </w:r>
      <w:r w:rsidR="0061572D">
        <w:t xml:space="preserve"> (</w:t>
      </w:r>
      <w:r w:rsidRPr="0061572D">
        <w:t>577 млрд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). </w:t>
      </w:r>
      <w:r w:rsidRPr="0061572D">
        <w:t>По темпам роста ВВП Россия опережает многие крупные страны</w:t>
      </w:r>
      <w:r w:rsidR="0061572D">
        <w:t xml:space="preserve"> (</w:t>
      </w:r>
      <w:r w:rsidRPr="0061572D">
        <w:t xml:space="preserve">Россия </w:t>
      </w:r>
      <w:r w:rsidR="0061572D">
        <w:t>-</w:t>
      </w:r>
      <w:r w:rsidRPr="0061572D">
        <w:t xml:space="preserve"> 6%, США </w:t>
      </w:r>
      <w:r w:rsidR="0061572D">
        <w:t>-</w:t>
      </w:r>
      <w:r w:rsidRPr="0061572D">
        <w:t xml:space="preserve"> 3%, Франция, Италия и Германия </w:t>
      </w:r>
      <w:r w:rsidR="0061572D">
        <w:t>-</w:t>
      </w:r>
      <w:r w:rsidRPr="0061572D">
        <w:t xml:space="preserve"> менее одного процента</w:t>
      </w:r>
      <w:r w:rsidR="0061572D" w:rsidRPr="0061572D">
        <w:t>).</w:t>
      </w:r>
    </w:p>
    <w:p w:rsidR="0061572D" w:rsidRDefault="00675CBB" w:rsidP="0061572D">
      <w:pPr>
        <w:ind w:firstLine="709"/>
      </w:pPr>
      <w:r w:rsidRPr="0061572D">
        <w:t>По душевому ВВП</w:t>
      </w:r>
      <w:r w:rsidR="0061572D">
        <w:t xml:space="preserve"> (</w:t>
      </w:r>
      <w:r w:rsidRPr="0061572D">
        <w:t>8,9 тыс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 в год</w:t>
      </w:r>
      <w:r w:rsidR="0061572D" w:rsidRPr="0061572D">
        <w:t xml:space="preserve">) </w:t>
      </w:r>
      <w:r w:rsidRPr="0061572D">
        <w:t>Россия занимает 86 место среди 231 страны, опережая Казахстан</w:t>
      </w:r>
      <w:r w:rsidR="0061572D">
        <w:t xml:space="preserve"> (</w:t>
      </w:r>
      <w:r w:rsidRPr="0061572D">
        <w:t>6,3</w:t>
      </w:r>
      <w:r w:rsidR="0061572D" w:rsidRPr="0061572D">
        <w:t>),</w:t>
      </w:r>
      <w:r w:rsidRPr="0061572D">
        <w:t xml:space="preserve"> Беларусь</w:t>
      </w:r>
      <w:r w:rsidR="0061572D">
        <w:t xml:space="preserve"> (</w:t>
      </w:r>
      <w:r w:rsidRPr="0061572D">
        <w:t>6,1</w:t>
      </w:r>
      <w:r w:rsidR="0061572D" w:rsidRPr="0061572D">
        <w:t>),</w:t>
      </w:r>
      <w:r w:rsidRPr="0061572D">
        <w:t xml:space="preserve"> Украину</w:t>
      </w:r>
      <w:r w:rsidR="0061572D">
        <w:t xml:space="preserve"> (</w:t>
      </w:r>
      <w:r w:rsidRPr="0061572D">
        <w:t>5,4</w:t>
      </w:r>
      <w:r w:rsidR="0061572D" w:rsidRPr="0061572D">
        <w:t xml:space="preserve">) </w:t>
      </w:r>
      <w:r w:rsidRPr="0061572D">
        <w:t>и другие страны СНГ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Вместе с тем, согласно прогнозу World Fact Book, Россия лишь к 2010 году сможет вернуться по продукции обрабатывающей промышленности, инвестициям и НИОКР на уровень 20-летней давности, который другими странами давно пройден</w:t>
      </w:r>
      <w:r w:rsidR="0061572D" w:rsidRPr="0061572D">
        <w:t xml:space="preserve">. </w:t>
      </w:r>
      <w:r w:rsidRPr="0061572D">
        <w:t>В экономике преобладают технологии 3-го, в лучшем случае 4-го уклада, характерные для середины прошлого века</w:t>
      </w:r>
      <w:r w:rsidR="0061572D" w:rsidRPr="0061572D">
        <w:t xml:space="preserve">. </w:t>
      </w:r>
      <w:r w:rsidRPr="0061572D">
        <w:t>Высокий рост ВВП во многом определяется мировыми ценами на нефть и сырье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 xml:space="preserve">Развитие информационной и инновационной инфраструктуры для России </w:t>
      </w:r>
      <w:r w:rsidR="0061572D">
        <w:t>-</w:t>
      </w:r>
      <w:r w:rsidRPr="0061572D">
        <w:t xml:space="preserve"> единственный способ сохранить ее единство, экономический рост и</w:t>
      </w:r>
      <w:r w:rsidR="0061572D" w:rsidRPr="0061572D">
        <w:t xml:space="preserve"> </w:t>
      </w:r>
      <w:r w:rsidRPr="0061572D">
        <w:t>роль в Евразии</w:t>
      </w:r>
      <w:r w:rsidR="0061572D" w:rsidRPr="0061572D">
        <w:t xml:space="preserve">. </w:t>
      </w:r>
      <w:r w:rsidRPr="0061572D">
        <w:t>В 2000 году один из крупнейших интеллектуальных центров СССР</w:t>
      </w:r>
      <w:r w:rsidR="0061572D">
        <w:t xml:space="preserve"> (</w:t>
      </w:r>
      <w:r w:rsidRPr="0061572D">
        <w:t>и РФ</w:t>
      </w:r>
      <w:r w:rsidR="0061572D" w:rsidRPr="0061572D">
        <w:t>),</w:t>
      </w:r>
      <w:r w:rsidRPr="0061572D">
        <w:t xml:space="preserve"> академический Институт прикладной математики имени Келдыша выдал прогноз</w:t>
      </w:r>
      <w:r w:rsidR="0061572D" w:rsidRPr="0061572D">
        <w:t xml:space="preserve">: </w:t>
      </w:r>
      <w:r w:rsidRPr="0061572D">
        <w:t>без перехода на инновационную траекторию страну в десятилетней перспективе ждет системная катастрофа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Потенциальные возможности России в области</w:t>
      </w:r>
      <w:r w:rsidR="0061572D" w:rsidRPr="0061572D">
        <w:t xml:space="preserve"> </w:t>
      </w:r>
      <w:r w:rsidRPr="0061572D">
        <w:t>построения инновационной экономики оцениваются следующими данными</w:t>
      </w:r>
      <w:r w:rsidR="0061572D" w:rsidRPr="0061572D">
        <w:t>:</w:t>
      </w:r>
    </w:p>
    <w:p w:rsidR="0061572D" w:rsidRDefault="00B00ADB" w:rsidP="0061572D">
      <w:pPr>
        <w:ind w:firstLine="709"/>
      </w:pPr>
      <w:r>
        <w:t xml:space="preserve">1. </w:t>
      </w:r>
      <w:r w:rsidR="00675CBB" w:rsidRPr="0061572D">
        <w:t>Сильный интеллектуальный потенциал</w:t>
      </w:r>
      <w:r w:rsidR="0061572D" w:rsidRPr="0061572D">
        <w:t>:</w:t>
      </w:r>
    </w:p>
    <w:p w:rsidR="0061572D" w:rsidRDefault="00675CBB" w:rsidP="0061572D">
      <w:pPr>
        <w:ind w:firstLine="709"/>
      </w:pPr>
      <w:r w:rsidRPr="0061572D">
        <w:t>по уровню грамотности населения и числу специалистов с высшим образованием Россия не уступает самым развитым странам</w:t>
      </w:r>
      <w:r w:rsidR="0061572D" w:rsidRPr="0061572D">
        <w:t xml:space="preserve">. </w:t>
      </w:r>
      <w:r w:rsidRPr="0061572D">
        <w:t>По общеобразовательному уровню населения Россия занимает 1 место</w:t>
      </w:r>
      <w:r w:rsidR="0061572D" w:rsidRPr="0061572D">
        <w:t xml:space="preserve">, </w:t>
      </w:r>
      <w:r w:rsidRPr="0061572D">
        <w:t>2 место по количеству научно-исследовательского персонала, 5 место по количеству выданных гражданам России патентов и, необходимо отметить</w:t>
      </w:r>
      <w:r w:rsidR="0061572D" w:rsidRPr="0061572D">
        <w:t xml:space="preserve">, </w:t>
      </w:r>
      <w:r w:rsidRPr="0061572D">
        <w:t>5 место по компетентности государственных служащих</w:t>
      </w:r>
      <w:r w:rsidR="0061572D" w:rsidRPr="0061572D">
        <w:t>;</w:t>
      </w:r>
    </w:p>
    <w:p w:rsidR="0061572D" w:rsidRDefault="00675CBB" w:rsidP="0061572D">
      <w:pPr>
        <w:ind w:firstLine="709"/>
      </w:pPr>
      <w:r w:rsidRPr="0061572D">
        <w:t xml:space="preserve">российский бизнес </w:t>
      </w:r>
      <w:r w:rsidR="0061572D">
        <w:t>-</w:t>
      </w:r>
      <w:r w:rsidRPr="0061572D">
        <w:t xml:space="preserve"> самый интеллектуальный в мире</w:t>
      </w:r>
      <w:r w:rsidR="0061572D" w:rsidRPr="0061572D">
        <w:t xml:space="preserve">: </w:t>
      </w:r>
      <w:r w:rsidRPr="0061572D">
        <w:t xml:space="preserve">80% имеют высшее образование, а 40% крупных бизнесменов </w:t>
      </w:r>
      <w:r w:rsidR="0061572D">
        <w:t>-</w:t>
      </w:r>
      <w:r w:rsidRPr="0061572D">
        <w:t xml:space="preserve"> ученую степень</w:t>
      </w:r>
      <w:r w:rsidR="0061572D" w:rsidRPr="0061572D">
        <w:t>;</w:t>
      </w:r>
    </w:p>
    <w:p w:rsidR="0061572D" w:rsidRDefault="00675CBB" w:rsidP="0061572D">
      <w:pPr>
        <w:ind w:firstLine="709"/>
      </w:pPr>
      <w:r w:rsidRPr="0061572D">
        <w:t xml:space="preserve">в России трудятся около 10% научных работников мира, им принадлежит 7 </w:t>
      </w:r>
      <w:r w:rsidR="0061572D">
        <w:t>-</w:t>
      </w:r>
      <w:r w:rsidRPr="0061572D">
        <w:t xml:space="preserve"> 8% публикаций по естественным и техническим наукам, но эта информация бесплатно используется зарубежными компаниями</w:t>
      </w:r>
      <w:r w:rsidR="0061572D" w:rsidRPr="0061572D">
        <w:t>;</w:t>
      </w:r>
    </w:p>
    <w:p w:rsidR="0061572D" w:rsidRDefault="00675CBB" w:rsidP="0061572D">
      <w:pPr>
        <w:ind w:firstLine="709"/>
      </w:pPr>
      <w:r w:rsidRPr="0061572D">
        <w:t>число исследователей в России на одну тысячу занятых в экономике практически такое же, как в странах ОЭСР</w:t>
      </w:r>
      <w:r w:rsidR="0061572D">
        <w:t xml:space="preserve"> (</w:t>
      </w:r>
      <w:r w:rsidRPr="0061572D">
        <w:t>6,5 и 6,6</w:t>
      </w:r>
      <w:r w:rsidR="0061572D" w:rsidRPr="0061572D">
        <w:t>);</w:t>
      </w:r>
    </w:p>
    <w:p w:rsidR="0061572D" w:rsidRDefault="00675CBB" w:rsidP="0061572D">
      <w:pPr>
        <w:ind w:firstLine="709"/>
      </w:pPr>
      <w:r w:rsidRPr="0061572D">
        <w:t>в России сохранились НИИ мирового класса, коллективы компетентных ученых и инженеров, хорошее качество школьного, а в ведущих вузах и высшего, естественного и математического образования</w:t>
      </w:r>
      <w:r w:rsidR="0061572D" w:rsidRPr="0061572D">
        <w:t>;</w:t>
      </w:r>
    </w:p>
    <w:p w:rsidR="0061572D" w:rsidRDefault="00675CBB" w:rsidP="0061572D">
      <w:pPr>
        <w:ind w:firstLine="709"/>
      </w:pPr>
      <w:r w:rsidRPr="0061572D">
        <w:t>компьютерная грамотность населения</w:t>
      </w:r>
      <w:r w:rsidR="0061572D" w:rsidRPr="0061572D">
        <w:t xml:space="preserve">: </w:t>
      </w:r>
      <w:r w:rsidRPr="0061572D">
        <w:t>число пользователей Интернет в России 8% населения в среднем по стране</w:t>
      </w:r>
      <w:r w:rsidR="0061572D">
        <w:t xml:space="preserve"> (</w:t>
      </w:r>
      <w:r w:rsidRPr="0061572D">
        <w:t>при минимальном эффективном уровне информатизации 10% населения</w:t>
      </w:r>
      <w:r w:rsidR="0061572D" w:rsidRPr="0061572D">
        <w:t>),</w:t>
      </w:r>
      <w:r w:rsidRPr="0061572D">
        <w:t xml:space="preserve"> в отдельных регионах, например в Москве</w:t>
      </w:r>
      <w:r w:rsidR="0061572D">
        <w:t xml:space="preserve"> (</w:t>
      </w:r>
      <w:r w:rsidRPr="0061572D">
        <w:t>27%</w:t>
      </w:r>
      <w:r w:rsidR="0061572D" w:rsidRPr="0061572D">
        <w:t>),</w:t>
      </w:r>
      <w:r w:rsidRPr="0061572D">
        <w:t xml:space="preserve"> он уже приближается к соответствующим показателям развитых европейских стран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2</w:t>
      </w:r>
      <w:r w:rsidR="0061572D" w:rsidRPr="0061572D">
        <w:t xml:space="preserve">. </w:t>
      </w:r>
      <w:r w:rsidRPr="0061572D">
        <w:t>Реализация программы ФЦП</w:t>
      </w:r>
      <w:r w:rsidR="0061572D">
        <w:t xml:space="preserve"> "</w:t>
      </w:r>
      <w:r w:rsidRPr="0061572D">
        <w:t>Электронная Россия должна обеспечить</w:t>
      </w:r>
      <w:r w:rsidR="0061572D" w:rsidRPr="0061572D">
        <w:t xml:space="preserve">: </w:t>
      </w:r>
      <w:r w:rsidRPr="0061572D">
        <w:t>формирование нормативной правовой базы в сфере ИКТ, развитие информационной и телекоммуникационной инфраструктуры, эффективное взаимодействие органов государственной власти и местного самоуправления с гражданами и хозяйствующими субъектами на основе внедрения ИКТ</w:t>
      </w:r>
      <w:r w:rsidR="0061572D" w:rsidRPr="0061572D">
        <w:t xml:space="preserve">. </w:t>
      </w:r>
      <w:r w:rsidRPr="0061572D">
        <w:t>Финансирование программы в</w:t>
      </w:r>
      <w:r w:rsidR="0061572D" w:rsidRPr="0061572D">
        <w:t xml:space="preserve"> </w:t>
      </w:r>
      <w:r w:rsidRPr="0061572D">
        <w:t>2007</w:t>
      </w:r>
      <w:r w:rsidR="0061572D">
        <w:t>-</w:t>
      </w:r>
      <w:r w:rsidRPr="0061572D">
        <w:t>2010 гг</w:t>
      </w:r>
      <w:r w:rsidR="0061572D" w:rsidRPr="0061572D">
        <w:t>. -</w:t>
      </w:r>
      <w:r w:rsidR="0061572D">
        <w:t xml:space="preserve"> </w:t>
      </w:r>
      <w:r w:rsidRPr="0061572D">
        <w:t>23,</w:t>
      </w:r>
      <w:r w:rsidR="0061572D">
        <w:t xml:space="preserve"> </w:t>
      </w:r>
      <w:r w:rsidRPr="0061572D">
        <w:t>427 млрд</w:t>
      </w:r>
      <w:r w:rsidR="0061572D" w:rsidRPr="0061572D">
        <w:t xml:space="preserve">. </w:t>
      </w:r>
      <w:r w:rsidRPr="0061572D">
        <w:t>рос</w:t>
      </w:r>
      <w:r w:rsidR="0061572D" w:rsidRPr="0061572D">
        <w:t xml:space="preserve">. </w:t>
      </w:r>
      <w:r w:rsidRPr="0061572D">
        <w:t>рублей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3</w:t>
      </w:r>
      <w:r w:rsidR="0061572D" w:rsidRPr="0061572D">
        <w:t xml:space="preserve">. </w:t>
      </w:r>
      <w:r w:rsidRPr="0061572D">
        <w:t>Реализация программы ФЦП</w:t>
      </w:r>
      <w:r w:rsidR="0061572D">
        <w:t xml:space="preserve"> "</w:t>
      </w:r>
      <w:r w:rsidRPr="0061572D">
        <w:t>Исследования и разработки по приоритетным направлениям развития научно-технологического комплекса России на 2007</w:t>
      </w:r>
      <w:r w:rsidR="0061572D">
        <w:t>-</w:t>
      </w:r>
      <w:r w:rsidRPr="0061572D">
        <w:t>2012 г</w:t>
      </w:r>
      <w:r w:rsidR="0061572D">
        <w:t xml:space="preserve">г.". </w:t>
      </w:r>
      <w:r w:rsidRPr="0061572D">
        <w:t>При объеме финансирования почти 135 млрд</w:t>
      </w:r>
      <w:r w:rsidR="0061572D" w:rsidRPr="0061572D">
        <w:t xml:space="preserve">. </w:t>
      </w:r>
      <w:r w:rsidRPr="0061572D">
        <w:t>российских рублей</w:t>
      </w:r>
      <w:r w:rsidR="0061572D" w:rsidRPr="0061572D">
        <w:t xml:space="preserve">. </w:t>
      </w:r>
      <w:r w:rsidRPr="0061572D">
        <w:t>По целям и задачам</w:t>
      </w:r>
      <w:r w:rsidR="0061572D" w:rsidRPr="0061572D">
        <w:t xml:space="preserve"> </w:t>
      </w:r>
      <w:r w:rsidRPr="0061572D">
        <w:t>ФЦП сродни национальному проекту, в котором нуждается Россия</w:t>
      </w:r>
      <w:r w:rsidR="0061572D" w:rsidRPr="0061572D">
        <w:t xml:space="preserve"> [</w:t>
      </w:r>
      <w:r w:rsidRPr="0061572D">
        <w:t>13</w:t>
      </w:r>
      <w:r w:rsidR="0061572D" w:rsidRPr="0061572D">
        <w:t xml:space="preserve">]. </w:t>
      </w:r>
      <w:r w:rsidRPr="0061572D">
        <w:t>От ее реализации зависит, сможет ли Россия</w:t>
      </w:r>
      <w:r w:rsidR="0061572D">
        <w:t xml:space="preserve"> "</w:t>
      </w:r>
      <w:r w:rsidRPr="0061572D">
        <w:t>соскочить</w:t>
      </w:r>
      <w:r w:rsidR="0061572D">
        <w:t xml:space="preserve">" </w:t>
      </w:r>
      <w:r w:rsidRPr="0061572D">
        <w:t>с нефтяной</w:t>
      </w:r>
      <w:r w:rsidR="0061572D">
        <w:t xml:space="preserve"> "</w:t>
      </w:r>
      <w:r w:rsidRPr="0061572D">
        <w:t>иглы</w:t>
      </w:r>
      <w:r w:rsidR="0061572D">
        <w:t xml:space="preserve">" </w:t>
      </w:r>
      <w:r w:rsidRPr="0061572D">
        <w:t>и начать движение по инновационному пути развития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4</w:t>
      </w:r>
      <w:r w:rsidR="0061572D" w:rsidRPr="0061572D">
        <w:t xml:space="preserve">. </w:t>
      </w:r>
      <w:r w:rsidRPr="0061572D">
        <w:t>Реализация Программы развития в Российской Федерации работ в области нанотехнологий и наноматериалов до 2015 года</w:t>
      </w:r>
      <w:r w:rsidR="0061572D" w:rsidRPr="0061572D">
        <w:t xml:space="preserve">: </w:t>
      </w:r>
      <w:r w:rsidRPr="0061572D">
        <w:t>Мировой рынок нанотехнологий является одним из наиболее приоритетных и быстро развивающихся в мире, и Россия</w:t>
      </w:r>
      <w:r w:rsidR="0061572D" w:rsidRPr="0061572D">
        <w:t xml:space="preserve">, </w:t>
      </w:r>
      <w:r w:rsidRPr="0061572D">
        <w:t>не уступая ведущим странам в данной области по уровню разработок, может претендовать на лидирующие позиции</w:t>
      </w:r>
      <w:r w:rsidR="0061572D" w:rsidRPr="0061572D">
        <w:t xml:space="preserve">. </w:t>
      </w:r>
      <w:r w:rsidRPr="0061572D">
        <w:t>Финансирование работ в данной области, выполняемых за счет средств бюджета в 2005-2006 годах,</w:t>
      </w:r>
      <w:r w:rsidR="0061572D" w:rsidRPr="0061572D">
        <w:t xml:space="preserve"> - </w:t>
      </w:r>
      <w:r w:rsidRPr="0061572D">
        <w:t>4930,25 млн</w:t>
      </w:r>
      <w:r w:rsidR="0061572D" w:rsidRPr="0061572D">
        <w:t xml:space="preserve">. </w:t>
      </w:r>
      <w:r w:rsidRPr="0061572D">
        <w:t>российских рублей</w:t>
      </w:r>
      <w:r w:rsidR="0061572D">
        <w:t xml:space="preserve"> (</w:t>
      </w:r>
      <w:r w:rsidRPr="0061572D">
        <w:t>197,21 млн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</w:t>
      </w:r>
      <w:r w:rsidR="0061572D" w:rsidRPr="0061572D">
        <w:t xml:space="preserve">). </w:t>
      </w:r>
      <w:r w:rsidRPr="0061572D">
        <w:t>В США</w:t>
      </w:r>
      <w:r w:rsidR="0061572D" w:rsidRPr="0061572D">
        <w:t xml:space="preserve">: </w:t>
      </w:r>
      <w:r w:rsidRPr="0061572D">
        <w:t>2005</w:t>
      </w:r>
      <w:r w:rsidR="0061572D">
        <w:t xml:space="preserve"> </w:t>
      </w:r>
      <w:r w:rsidRPr="0061572D">
        <w:t xml:space="preserve">год </w:t>
      </w:r>
      <w:r w:rsidR="0061572D">
        <w:t>-</w:t>
      </w:r>
      <w:r w:rsidRPr="0061572D">
        <w:t xml:space="preserve"> 1081 млн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США, ЕС</w:t>
      </w:r>
      <w:r w:rsidR="0061572D" w:rsidRPr="0061572D">
        <w:t xml:space="preserve">: </w:t>
      </w:r>
      <w:r w:rsidRPr="0061572D">
        <w:t>2003-2006гг</w:t>
      </w:r>
      <w:r w:rsidR="0061572D" w:rsidRPr="0061572D">
        <w:t>. -</w:t>
      </w:r>
      <w:r w:rsidR="0061572D">
        <w:t xml:space="preserve"> </w:t>
      </w:r>
      <w:r w:rsidRPr="0061572D">
        <w:t>1300 млн</w:t>
      </w:r>
      <w:r w:rsidR="0061572D" w:rsidRPr="0061572D">
        <w:t xml:space="preserve">. </w:t>
      </w:r>
      <w:r w:rsidRPr="0061572D">
        <w:t>евро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5</w:t>
      </w:r>
      <w:r w:rsidR="0061572D" w:rsidRPr="0061572D">
        <w:t xml:space="preserve">. </w:t>
      </w:r>
      <w:r w:rsidRPr="0061572D">
        <w:t>Основные направления развития информационных технологий в России</w:t>
      </w:r>
      <w:r w:rsidR="0061572D" w:rsidRPr="0061572D">
        <w:t xml:space="preserve">: </w:t>
      </w:r>
      <w:r w:rsidRPr="0061572D">
        <w:t>создание технопарков, расширение российской группировки спутников связи, создание сетей телемедицины, подключение всех российских школ к сети Интернет, создание в РФ систем цифрового телевещания</w:t>
      </w:r>
      <w:r w:rsidR="0061572D" w:rsidRPr="0061572D">
        <w:t xml:space="preserve">. </w:t>
      </w:r>
      <w:r w:rsidRPr="0061572D">
        <w:t>К 2012 г</w:t>
      </w:r>
      <w:r w:rsidR="0061572D" w:rsidRPr="0061572D">
        <w:t xml:space="preserve">. </w:t>
      </w:r>
      <w:r w:rsidRPr="0061572D">
        <w:t>охват населения России цифровым телевещанием достигнет 100</w:t>
      </w:r>
      <w:r w:rsidR="0061572D" w:rsidRPr="0061572D">
        <w:t>%.</w:t>
      </w:r>
    </w:p>
    <w:p w:rsidR="0061572D" w:rsidRDefault="00675CBB" w:rsidP="0061572D">
      <w:pPr>
        <w:ind w:firstLine="709"/>
      </w:pPr>
      <w:r w:rsidRPr="0061572D">
        <w:t>6</w:t>
      </w:r>
      <w:r w:rsidR="0061572D" w:rsidRPr="0061572D">
        <w:t xml:space="preserve">. </w:t>
      </w:r>
      <w:r w:rsidRPr="0061572D">
        <w:t>Проекты создания технопарков</w:t>
      </w:r>
      <w:r w:rsidR="0061572D" w:rsidRPr="0061572D">
        <w:t xml:space="preserve">: </w:t>
      </w:r>
      <w:r w:rsidRPr="0061572D">
        <w:t xml:space="preserve">Сегодня технопарки создаются в пилотных регионах России </w:t>
      </w:r>
      <w:r w:rsidR="0061572D">
        <w:t>-</w:t>
      </w:r>
      <w:r w:rsidRPr="0061572D">
        <w:t xml:space="preserve"> в Московской, Нижегородской, Новосибирской, Тюменской, Калужской областях, в Санкт-Петербурге и Республике Татарстан</w:t>
      </w:r>
      <w:r w:rsidR="0061572D" w:rsidRPr="0061572D">
        <w:t xml:space="preserve">. </w:t>
      </w:r>
      <w:r w:rsidRPr="0061572D">
        <w:t>В них будет создано свыше 70 тыс</w:t>
      </w:r>
      <w:r w:rsidR="0061572D" w:rsidRPr="0061572D">
        <w:t xml:space="preserve">. </w:t>
      </w:r>
      <w:r w:rsidRPr="0061572D">
        <w:t>высокооплачиваемых рабочих мест, а годовой объем продукции достигнет 4 млрд долл</w:t>
      </w:r>
      <w:r w:rsidR="0061572D" w:rsidRPr="0061572D">
        <w:t xml:space="preserve">. </w:t>
      </w:r>
      <w:r w:rsidRPr="0061572D">
        <w:t>США Объем доходов в этой отрасли к 2010 г</w:t>
      </w:r>
      <w:r w:rsidR="0061572D" w:rsidRPr="0061572D">
        <w:t xml:space="preserve">. </w:t>
      </w:r>
      <w:r w:rsidRPr="0061572D">
        <w:t>должен составить около 40 млрд долл</w:t>
      </w:r>
      <w:r w:rsidR="0061572D" w:rsidRPr="0061572D">
        <w:t xml:space="preserve">. </w:t>
      </w:r>
      <w:r w:rsidRPr="0061572D">
        <w:t>США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7</w:t>
      </w:r>
      <w:r w:rsidR="0061572D" w:rsidRPr="0061572D">
        <w:t xml:space="preserve">. </w:t>
      </w:r>
      <w:r w:rsidRPr="0061572D">
        <w:t>Рост инвестиций</w:t>
      </w:r>
      <w:r w:rsidR="0061572D" w:rsidRPr="0061572D">
        <w:t xml:space="preserve">: </w:t>
      </w:r>
      <w:r w:rsidRPr="0061572D">
        <w:t>По оценке Economist Intelligence Россия является одной из наиболее привлекательных стран для иностранных инвестиций среди стран с переходной экономикой</w:t>
      </w:r>
      <w:r w:rsidR="0061572D" w:rsidRPr="0061572D">
        <w:t xml:space="preserve">. </w:t>
      </w:r>
      <w:r w:rsidRPr="0061572D">
        <w:t>По степени инвестиционной привлекательности Россия в 2005г заняла 75 место из 150 стран с развивающейся экономикой</w:t>
      </w:r>
      <w:r w:rsidR="0061572D" w:rsidRPr="0061572D">
        <w:t xml:space="preserve">. </w:t>
      </w:r>
      <w:r w:rsidRPr="0061572D">
        <w:t>Прогнозируется, что в 2006</w:t>
      </w:r>
      <w:r w:rsidR="0061572D">
        <w:t>-</w:t>
      </w:r>
      <w:r w:rsidRPr="0061572D">
        <w:t>2010 гг</w:t>
      </w:r>
      <w:r w:rsidR="0061572D" w:rsidRPr="0061572D">
        <w:t xml:space="preserve">. </w:t>
      </w:r>
      <w:r w:rsidRPr="0061572D">
        <w:t>Россия станет лидером по привлечению прямых иностранных инвестиций среди стран СНГ и Восточной Европы</w:t>
      </w:r>
      <w:r w:rsidR="0061572D" w:rsidRPr="0061572D">
        <w:t xml:space="preserve">. </w:t>
      </w:r>
      <w:r w:rsidRPr="0061572D">
        <w:t>В то же время, российская экономика испытывает недостаток</w:t>
      </w:r>
      <w:r w:rsidR="0061572D">
        <w:t xml:space="preserve"> "</w:t>
      </w:r>
      <w:r w:rsidRPr="0061572D">
        <w:t>длинных</w:t>
      </w:r>
      <w:r w:rsidR="0061572D">
        <w:t xml:space="preserve">" </w:t>
      </w:r>
      <w:r w:rsidRPr="0061572D">
        <w:t>инвестиций из-за рисков, связанных с несовершенством законодательства, коррупцией и замедлением структурных реформ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8</w:t>
      </w:r>
      <w:r w:rsidR="0061572D" w:rsidRPr="0061572D">
        <w:t xml:space="preserve">. </w:t>
      </w:r>
      <w:r w:rsidRPr="0061572D">
        <w:t>Быстрое развитие фондового рынка</w:t>
      </w:r>
      <w:r w:rsidR="0061572D" w:rsidRPr="0061572D">
        <w:t xml:space="preserve">: </w:t>
      </w:r>
      <w:r w:rsidRPr="0061572D">
        <w:t>За два последних года российский фондовый рынок принял макроэкономические масштабы и стал интересен предприятиям реального сектора, как средство для привлечения финансирования, что важно при создании ИТ</w:t>
      </w:r>
      <w:r w:rsidR="0061572D" w:rsidRPr="0061572D">
        <w:t xml:space="preserve">. </w:t>
      </w:r>
      <w:r w:rsidRPr="0061572D">
        <w:t>Среднедневной оборот на Фондовой бирже ММВБ впервые превысил 3 млрд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США, что фактически в 6 раз превышает результаты начала 2005 г</w:t>
      </w:r>
      <w:r w:rsidR="0061572D" w:rsidRPr="0061572D">
        <w:t xml:space="preserve">. </w:t>
      </w:r>
      <w:r w:rsidRPr="0061572D">
        <w:t>Капитализация российского рынка акций составляет около 90% от ВВП России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9</w:t>
      </w:r>
      <w:r w:rsidR="0061572D" w:rsidRPr="0061572D">
        <w:t xml:space="preserve">. </w:t>
      </w:r>
      <w:r w:rsidRPr="0061572D">
        <w:t>Развитие сферы услуг и расходов на НИОКР</w:t>
      </w:r>
      <w:r w:rsidR="0061572D" w:rsidRPr="0061572D">
        <w:t xml:space="preserve">: </w:t>
      </w:r>
      <w:r w:rsidRPr="0061572D">
        <w:t>Сфера</w:t>
      </w:r>
      <w:r w:rsidR="0061572D" w:rsidRPr="0061572D">
        <w:t xml:space="preserve"> </w:t>
      </w:r>
      <w:r w:rsidRPr="0061572D">
        <w:t>услуг составляет 40% сферы занятости и производства ВВП</w:t>
      </w:r>
      <w:r w:rsidR="0061572D">
        <w:t xml:space="preserve"> (</w:t>
      </w:r>
      <w:r w:rsidRPr="0061572D">
        <w:t>при мировом уровне 60-70%</w:t>
      </w:r>
      <w:r w:rsidR="0061572D" w:rsidRPr="0061572D">
        <w:t>).</w:t>
      </w:r>
    </w:p>
    <w:p w:rsidR="0061572D" w:rsidRDefault="00675CBB" w:rsidP="0061572D">
      <w:pPr>
        <w:ind w:firstLine="709"/>
      </w:pPr>
      <w:r w:rsidRPr="0061572D">
        <w:t>В ней преобладают торговые и посреднические, а не инжиниринговые и другие инновационные услуги</w:t>
      </w:r>
      <w:r w:rsidR="0061572D" w:rsidRPr="0061572D">
        <w:t xml:space="preserve">. </w:t>
      </w:r>
      <w:r w:rsidRPr="0061572D">
        <w:t>В 2004 году затраты на</w:t>
      </w:r>
      <w:r w:rsidR="0061572D">
        <w:t xml:space="preserve"> </w:t>
      </w:r>
      <w:r w:rsidRPr="0061572D">
        <w:t>НИОКР составили 1,35% ВВП</w:t>
      </w:r>
      <w:r w:rsidR="0061572D" w:rsidRPr="0061572D">
        <w:t xml:space="preserve">. </w:t>
      </w:r>
      <w:r w:rsidRPr="0061572D">
        <w:t>В</w:t>
      </w:r>
      <w:r w:rsidR="0061572D">
        <w:t xml:space="preserve"> "</w:t>
      </w:r>
      <w:r w:rsidRPr="0061572D">
        <w:t>Программе социально-экономического развития РФ на</w:t>
      </w:r>
      <w:r w:rsidR="0061572D">
        <w:t xml:space="preserve"> </w:t>
      </w:r>
      <w:r w:rsidRPr="0061572D">
        <w:t>среднесрочную перспективу…</w:t>
      </w:r>
      <w:r w:rsidR="0061572D">
        <w:t xml:space="preserve">" </w:t>
      </w:r>
      <w:r w:rsidRPr="0061572D">
        <w:t>планируется, что затраты на НИОКР к</w:t>
      </w:r>
      <w:r w:rsidR="0061572D">
        <w:t xml:space="preserve"> </w:t>
      </w:r>
      <w:r w:rsidRPr="0061572D">
        <w:t>2008 году возрастут до</w:t>
      </w:r>
      <w:r w:rsidR="0061572D">
        <w:t xml:space="preserve"> </w:t>
      </w:r>
      <w:r w:rsidRPr="0061572D">
        <w:t>1,8</w:t>
      </w:r>
      <w:r w:rsidR="0061572D" w:rsidRPr="0061572D">
        <w:t>%</w:t>
      </w:r>
      <w:r w:rsidRPr="0061572D">
        <w:t xml:space="preserve"> валового внутреннего продукта и</w:t>
      </w:r>
      <w:r w:rsidR="0061572D">
        <w:t xml:space="preserve"> </w:t>
      </w:r>
      <w:r w:rsidRPr="0061572D">
        <w:t>к</w:t>
      </w:r>
      <w:r w:rsidR="0061572D">
        <w:t xml:space="preserve"> </w:t>
      </w:r>
      <w:r w:rsidRPr="0061572D">
        <w:t>2010 году достигнут 2%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10</w:t>
      </w:r>
      <w:r w:rsidR="0061572D" w:rsidRPr="0061572D">
        <w:t xml:space="preserve">. </w:t>
      </w:r>
      <w:r w:rsidRPr="0061572D">
        <w:t>Концепция формирования и развития единого информационного пространства России</w:t>
      </w:r>
      <w:r w:rsidR="0061572D">
        <w:t xml:space="preserve"> (</w:t>
      </w:r>
      <w:r w:rsidRPr="0061572D">
        <w:t>ЕИПР</w:t>
      </w:r>
      <w:r w:rsidR="0061572D" w:rsidRPr="0061572D">
        <w:t xml:space="preserve">). </w:t>
      </w:r>
      <w:r w:rsidRPr="0061572D">
        <w:t>Она ориентирована на активизацию рыночных механизмов в сфере государственной информации и является реализацией федерального закона</w:t>
      </w:r>
      <w:r w:rsidR="0061572D">
        <w:t xml:space="preserve"> "</w:t>
      </w:r>
      <w:r w:rsidRPr="0061572D">
        <w:t>Об информации, информатизации и защите информации</w:t>
      </w:r>
      <w:r w:rsidR="0061572D">
        <w:t xml:space="preserve">". </w:t>
      </w:r>
      <w:r w:rsidRPr="0061572D">
        <w:t>Однако, количество компьютеров на 100 жителей в России составляет около 6, в США и странах Западной Европы</w:t>
      </w:r>
      <w:r w:rsidR="0061572D" w:rsidRPr="0061572D">
        <w:t xml:space="preserve"> - </w:t>
      </w:r>
      <w:r w:rsidRPr="0061572D">
        <w:t>30 и более</w:t>
      </w:r>
      <w:r w:rsidR="0061572D" w:rsidRPr="0061572D">
        <w:t>.</w:t>
      </w:r>
    </w:p>
    <w:p w:rsidR="0061572D" w:rsidRDefault="00675CBB" w:rsidP="0061572D">
      <w:pPr>
        <w:ind w:firstLine="709"/>
      </w:pPr>
      <w:bookmarkStart w:id="11" w:name="_Toc168035459"/>
      <w:bookmarkStart w:id="12" w:name="_Toc168109745"/>
      <w:r w:rsidRPr="0061572D">
        <w:t>Проблемы и препятствия на пути формирования инновационной экономики России</w:t>
      </w:r>
      <w:r w:rsidR="0061572D" w:rsidRPr="0061572D">
        <w:t>:</w:t>
      </w:r>
      <w:bookmarkEnd w:id="11"/>
      <w:bookmarkEnd w:id="12"/>
    </w:p>
    <w:p w:rsidR="0061572D" w:rsidRDefault="00675CBB" w:rsidP="0061572D">
      <w:pPr>
        <w:ind w:firstLine="709"/>
      </w:pPr>
      <w:r w:rsidRPr="0061572D">
        <w:t>1</w:t>
      </w:r>
      <w:r w:rsidR="0061572D" w:rsidRPr="0061572D">
        <w:t xml:space="preserve">. </w:t>
      </w:r>
      <w:r w:rsidRPr="0061572D">
        <w:t>Отсутствие опыта коммерциализации научных разработок</w:t>
      </w:r>
      <w:r w:rsidR="0061572D" w:rsidRPr="0061572D">
        <w:t xml:space="preserve">: </w:t>
      </w:r>
      <w:r w:rsidRPr="0061572D">
        <w:t>что препятствует развитию научно-технического прогресса, массовому внедрению</w:t>
      </w:r>
      <w:r w:rsidR="0061572D" w:rsidRPr="0061572D">
        <w:t xml:space="preserve"> </w:t>
      </w:r>
      <w:r w:rsidRPr="0061572D">
        <w:t>и использованию новых технологий в жизни общества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2</w:t>
      </w:r>
      <w:r w:rsidR="0061572D" w:rsidRPr="0061572D">
        <w:t xml:space="preserve">. </w:t>
      </w:r>
      <w:r w:rsidRPr="0061572D">
        <w:t>Низкий уровень высоких технологий в ВВП страны</w:t>
      </w:r>
      <w:r w:rsidR="0061572D" w:rsidRPr="0061572D">
        <w:t xml:space="preserve">: </w:t>
      </w:r>
      <w:r w:rsidRPr="0061572D">
        <w:t>информационный сектор России производит порядка 5%</w:t>
      </w:r>
      <w:r w:rsidR="0061572D" w:rsidRPr="0061572D">
        <w:t xml:space="preserve"> - </w:t>
      </w:r>
      <w:r w:rsidRPr="0061572D">
        <w:t>7% ВВП</w:t>
      </w:r>
      <w:r w:rsidR="0061572D" w:rsidRPr="0061572D">
        <w:t xml:space="preserve">. </w:t>
      </w:r>
      <w:r w:rsidRPr="0061572D">
        <w:t>Например, производство изделий электронной техники в разных странах на душу населения,</w:t>
      </w:r>
      <w:r w:rsidR="0061572D">
        <w:t xml:space="preserve"> (</w:t>
      </w:r>
      <w:r w:rsidRPr="0061572D">
        <w:t>трлн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</w:t>
      </w:r>
      <w:r w:rsidR="0061572D" w:rsidRPr="0061572D">
        <w:t xml:space="preserve">): </w:t>
      </w:r>
      <w:r w:rsidRPr="0061572D">
        <w:t xml:space="preserve">США </w:t>
      </w:r>
      <w:r w:rsidR="0061572D">
        <w:t>-</w:t>
      </w:r>
      <w:r w:rsidRPr="0061572D">
        <w:t xml:space="preserve"> 1260</w:t>
      </w:r>
      <w:r w:rsidR="0061572D" w:rsidRPr="0061572D">
        <w:t xml:space="preserve">; </w:t>
      </w:r>
      <w:r w:rsidRPr="0061572D">
        <w:t>Япония</w:t>
      </w:r>
      <w:r w:rsidR="0061572D" w:rsidRPr="0061572D">
        <w:t xml:space="preserve"> - </w:t>
      </w:r>
      <w:r w:rsidRPr="0061572D">
        <w:t>1100</w:t>
      </w:r>
      <w:r w:rsidR="0061572D" w:rsidRPr="0061572D">
        <w:t xml:space="preserve">; </w:t>
      </w:r>
      <w:r w:rsidRPr="0061572D">
        <w:t xml:space="preserve">Европа </w:t>
      </w:r>
      <w:r w:rsidR="0061572D">
        <w:t>-</w:t>
      </w:r>
      <w:r w:rsidRPr="0061572D">
        <w:t xml:space="preserve"> 500</w:t>
      </w:r>
      <w:r w:rsidR="0061572D" w:rsidRPr="0061572D">
        <w:t xml:space="preserve">; </w:t>
      </w:r>
      <w:r w:rsidRPr="0061572D">
        <w:t>Россия</w:t>
      </w:r>
      <w:r w:rsidR="0061572D" w:rsidRPr="0061572D">
        <w:t xml:space="preserve"> - </w:t>
      </w:r>
      <w:r w:rsidRPr="0061572D">
        <w:t>14</w:t>
      </w:r>
      <w:r w:rsidR="0061572D" w:rsidRPr="0061572D">
        <w:t xml:space="preserve">. </w:t>
      </w:r>
      <w:r w:rsidRPr="0061572D">
        <w:t>Как результат</w:t>
      </w:r>
      <w:r w:rsidR="0061572D" w:rsidRPr="0061572D">
        <w:t xml:space="preserve"> - </w:t>
      </w:r>
      <w:r w:rsidRPr="0061572D">
        <w:t>доля России на рынке высоких технологий</w:t>
      </w:r>
      <w:r w:rsidR="0061572D" w:rsidRPr="0061572D">
        <w:t xml:space="preserve"> </w:t>
      </w:r>
      <w:r w:rsidRPr="0061572D">
        <w:t>составляет менее 1%, США</w:t>
      </w:r>
      <w:r w:rsidR="0061572D">
        <w:t xml:space="preserve"> (</w:t>
      </w:r>
      <w:r w:rsidRPr="0061572D">
        <w:t>39%</w:t>
      </w:r>
      <w:r w:rsidR="0061572D" w:rsidRPr="0061572D">
        <w:t xml:space="preserve"> - </w:t>
      </w:r>
      <w:r w:rsidRPr="0061572D">
        <w:t>2,5 трлн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</w:t>
      </w:r>
      <w:r w:rsidR="0061572D" w:rsidRPr="0061572D">
        <w:t>),</w:t>
      </w:r>
      <w:r w:rsidRPr="0061572D">
        <w:t xml:space="preserve"> Япония</w:t>
      </w:r>
      <w:r w:rsidR="0061572D">
        <w:t xml:space="preserve"> (</w:t>
      </w:r>
      <w:r w:rsidRPr="0061572D">
        <w:t>30%</w:t>
      </w:r>
      <w:r w:rsidR="0061572D" w:rsidRPr="0061572D">
        <w:t xml:space="preserve">) </w:t>
      </w:r>
      <w:r w:rsidRPr="0061572D">
        <w:t>и Германия</w:t>
      </w:r>
      <w:r w:rsidR="0061572D">
        <w:t xml:space="preserve"> (</w:t>
      </w:r>
      <w:r w:rsidRPr="0061572D">
        <w:t>16%</w:t>
      </w:r>
      <w:r w:rsidR="0061572D" w:rsidRPr="0061572D">
        <w:t>).</w:t>
      </w:r>
    </w:p>
    <w:p w:rsidR="0061572D" w:rsidRDefault="00675CBB" w:rsidP="0061572D">
      <w:pPr>
        <w:ind w:firstLine="709"/>
      </w:pPr>
      <w:r w:rsidRPr="0061572D">
        <w:t>4</w:t>
      </w:r>
      <w:r w:rsidR="0061572D" w:rsidRPr="0061572D">
        <w:t xml:space="preserve">. </w:t>
      </w:r>
      <w:r w:rsidRPr="0061572D">
        <w:t>Недостаточный объем высокотехнологичных изделий в экспорте страны</w:t>
      </w:r>
      <w:r w:rsidR="0061572D" w:rsidRPr="0061572D">
        <w:t xml:space="preserve">: </w:t>
      </w:r>
      <w:r w:rsidRPr="0061572D">
        <w:t>Россия ежегодно экспортирует высокотехнологичных изделий на сумму порядка 2,5</w:t>
      </w:r>
      <w:r w:rsidR="0061572D">
        <w:t>-</w:t>
      </w:r>
      <w:r w:rsidRPr="0061572D">
        <w:t>3 млрд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США, что составляет 0,3% всего объема международной торговли указанной продукцией</w:t>
      </w:r>
      <w:r w:rsidR="0061572D" w:rsidRPr="0061572D">
        <w:t xml:space="preserve">. </w:t>
      </w:r>
      <w:r w:rsidRPr="0061572D">
        <w:t xml:space="preserve">Это в 5 раз меньше высокотехнологичных изделий, чем Таиланд, в 8 раз меньше, чем Мексика, в 10 раз </w:t>
      </w:r>
      <w:r w:rsidR="0061572D">
        <w:t>-</w:t>
      </w:r>
      <w:r w:rsidRPr="0061572D">
        <w:t xml:space="preserve"> чем Китай, и в 14 раз меньше, чем</w:t>
      </w:r>
      <w:r w:rsidR="0061572D" w:rsidRPr="0061572D">
        <w:t xml:space="preserve"> </w:t>
      </w:r>
      <w:r w:rsidRPr="0061572D">
        <w:t>Южная Корея</w:t>
      </w:r>
      <w:r w:rsidR="0061572D" w:rsidRPr="0061572D">
        <w:t xml:space="preserve">. </w:t>
      </w:r>
      <w:r w:rsidRPr="0061572D">
        <w:t>Россия вывозит нефть, но ввозит дорогостоящие продукты нефтепереработки, экспортирует лес, но ввозит высококачественную бумагу и мебель, вывозит зерно, но ввозит мясо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5</w:t>
      </w:r>
      <w:r w:rsidR="0061572D" w:rsidRPr="0061572D">
        <w:t xml:space="preserve">. </w:t>
      </w:r>
      <w:r w:rsidRPr="0061572D">
        <w:t>Проблема</w:t>
      </w:r>
      <w:r w:rsidR="0061572D">
        <w:t xml:space="preserve"> "</w:t>
      </w:r>
      <w:r w:rsidRPr="0061572D">
        <w:t>утечки мозгов</w:t>
      </w:r>
      <w:r w:rsidR="0061572D">
        <w:t xml:space="preserve">": </w:t>
      </w:r>
      <w:r w:rsidRPr="0061572D">
        <w:t>Россия экспортирует не только природное, но и научное сырье</w:t>
      </w:r>
      <w:r w:rsidR="0061572D" w:rsidRPr="0061572D">
        <w:t xml:space="preserve">. </w:t>
      </w:r>
      <w:r w:rsidRPr="0061572D">
        <w:t xml:space="preserve">По оценкам Всемирного банка 250 </w:t>
      </w:r>
      <w:r w:rsidR="0061572D">
        <w:t>-</w:t>
      </w:r>
      <w:r w:rsidRPr="0061572D">
        <w:t xml:space="preserve"> 500 тысяч российских специалистов нашли работу за рубежом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6</w:t>
      </w:r>
      <w:r w:rsidR="0061572D" w:rsidRPr="0061572D">
        <w:t xml:space="preserve">. </w:t>
      </w:r>
      <w:r w:rsidRPr="0061572D">
        <w:t>Низкая доля частного сектора в НИОКР</w:t>
      </w:r>
      <w:r w:rsidR="0061572D" w:rsidRPr="0061572D">
        <w:t xml:space="preserve">: </w:t>
      </w:r>
      <w:r w:rsidRPr="0061572D">
        <w:t>Доля частного сектора составляет всего 20%</w:t>
      </w:r>
      <w:r w:rsidR="0061572D">
        <w:t xml:space="preserve"> (</w:t>
      </w:r>
      <w:r w:rsidRPr="0061572D">
        <w:t xml:space="preserve">в странах ОЭСР </w:t>
      </w:r>
      <w:r w:rsidR="0061572D">
        <w:t>-</w:t>
      </w:r>
      <w:r w:rsidRPr="0061572D">
        <w:t xml:space="preserve"> 55%, в Японии </w:t>
      </w:r>
      <w:r w:rsidR="0061572D">
        <w:t>-</w:t>
      </w:r>
      <w:r w:rsidRPr="0061572D">
        <w:t xml:space="preserve"> 70%</w:t>
      </w:r>
      <w:r w:rsidR="0061572D" w:rsidRPr="0061572D">
        <w:t xml:space="preserve">). </w:t>
      </w:r>
      <w:r w:rsidRPr="0061572D">
        <w:t xml:space="preserve">По общей сумме затрат Россия находится на уровне Тайваня, Италии и Бразилии, но намного уступает лидерам </w:t>
      </w:r>
      <w:r w:rsidR="0061572D">
        <w:t>-</w:t>
      </w:r>
      <w:r w:rsidRPr="0061572D">
        <w:t xml:space="preserve"> США</w:t>
      </w:r>
      <w:r w:rsidR="0061572D">
        <w:t xml:space="preserve"> (</w:t>
      </w:r>
      <w:r w:rsidRPr="0061572D">
        <w:t>282 млрд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 в 2003 г</w:t>
      </w:r>
      <w:r w:rsidR="0061572D" w:rsidRPr="0061572D">
        <w:t>),</w:t>
      </w:r>
      <w:r w:rsidRPr="0061572D">
        <w:t xml:space="preserve"> Японии</w:t>
      </w:r>
      <w:r w:rsidR="0061572D">
        <w:t xml:space="preserve"> (</w:t>
      </w:r>
      <w:r w:rsidRPr="0061572D">
        <w:t>104</w:t>
      </w:r>
      <w:r w:rsidR="0061572D" w:rsidRPr="0061572D">
        <w:t>),</w:t>
      </w:r>
      <w:r w:rsidRPr="0061572D">
        <w:t xml:space="preserve"> Китаю</w:t>
      </w:r>
      <w:r w:rsidR="0061572D">
        <w:t xml:space="preserve"> (</w:t>
      </w:r>
      <w:r w:rsidRPr="0061572D">
        <w:t>60</w:t>
      </w:r>
      <w:r w:rsidR="0061572D" w:rsidRPr="0061572D">
        <w:t>),</w:t>
      </w:r>
      <w:r w:rsidRPr="0061572D">
        <w:t xml:space="preserve"> Германии</w:t>
      </w:r>
      <w:r w:rsidR="0061572D">
        <w:t xml:space="preserve"> (</w:t>
      </w:r>
      <w:r w:rsidRPr="0061572D">
        <w:t>54</w:t>
      </w:r>
      <w:r w:rsidR="0061572D" w:rsidRPr="0061572D">
        <w:t xml:space="preserve">) </w:t>
      </w:r>
      <w:r w:rsidRPr="0061572D">
        <w:t>и Франции</w:t>
      </w:r>
      <w:r w:rsidR="0061572D">
        <w:t xml:space="preserve"> (</w:t>
      </w:r>
      <w:r w:rsidRPr="0061572D">
        <w:t>30 млрд</w:t>
      </w:r>
      <w:r w:rsidR="0061572D" w:rsidRPr="0061572D">
        <w:t xml:space="preserve">. </w:t>
      </w:r>
      <w:r w:rsidRPr="0061572D">
        <w:t>долл</w:t>
      </w:r>
      <w:r w:rsidR="0061572D" w:rsidRPr="0061572D">
        <w:t xml:space="preserve">. </w:t>
      </w:r>
      <w:r w:rsidRPr="0061572D">
        <w:t>США</w:t>
      </w:r>
      <w:r w:rsidR="0061572D" w:rsidRPr="0061572D">
        <w:t>).</w:t>
      </w:r>
    </w:p>
    <w:p w:rsidR="0061572D" w:rsidRDefault="00675CBB" w:rsidP="0061572D">
      <w:pPr>
        <w:ind w:firstLine="709"/>
      </w:pPr>
      <w:r w:rsidRPr="0061572D">
        <w:t>7</w:t>
      </w:r>
      <w:r w:rsidR="0061572D" w:rsidRPr="0061572D">
        <w:t xml:space="preserve">. </w:t>
      </w:r>
      <w:r w:rsidRPr="0061572D">
        <w:t>Проблемы малых инновационных предприятий</w:t>
      </w:r>
      <w:r w:rsidR="0061572D" w:rsidRPr="0061572D">
        <w:t xml:space="preserve">: </w:t>
      </w:r>
      <w:r w:rsidRPr="0061572D">
        <w:t>Инновационный сектор в структуре малого предпринимательства составляет от 1,4 до 3, 5%</w:t>
      </w:r>
      <w:r w:rsidR="0061572D" w:rsidRPr="0061572D">
        <w:t xml:space="preserve">. </w:t>
      </w:r>
      <w:r w:rsidRPr="0061572D">
        <w:t>При этом активными, то есть рыночно ориентированными, являются только 10-15% инновационных компаний</w:t>
      </w:r>
      <w:r w:rsidR="0061572D" w:rsidRPr="0061572D">
        <w:t xml:space="preserve">. </w:t>
      </w:r>
      <w:r w:rsidRPr="0061572D">
        <w:t xml:space="preserve">Помимо отсутствия налоговых льгот, государственных заказов, финансовой поддержки и </w:t>
      </w:r>
      <w:r w:rsidR="0061572D">
        <w:t>т.д.,</w:t>
      </w:r>
      <w:r w:rsidRPr="0061572D">
        <w:t xml:space="preserve"> они испытывают специфические сложности</w:t>
      </w:r>
      <w:r w:rsidR="0061572D" w:rsidRPr="0061572D">
        <w:t xml:space="preserve">: </w:t>
      </w:r>
      <w:r w:rsidRPr="0061572D">
        <w:t>не имеют собственной дорогостоящей исследовательской и опытно-экспериментальной базы и лишены возможности использовать ресурсы государственных научно-исследовательских организаций из-за законодательных ограничений</w:t>
      </w:r>
      <w:r w:rsidR="0061572D" w:rsidRPr="0061572D">
        <w:t>.</w:t>
      </w:r>
    </w:p>
    <w:p w:rsidR="000F1BA1" w:rsidRDefault="00675CBB" w:rsidP="0061572D">
      <w:pPr>
        <w:ind w:firstLine="709"/>
      </w:pPr>
      <w:r w:rsidRPr="0061572D">
        <w:t>8</w:t>
      </w:r>
      <w:r w:rsidR="0061572D" w:rsidRPr="0061572D">
        <w:t xml:space="preserve">. </w:t>
      </w:r>
      <w:r w:rsidRPr="0061572D">
        <w:t>Низкий удельный ИТ-бюджет среднестатистического предприятия</w:t>
      </w:r>
      <w:r w:rsidR="0061572D" w:rsidRPr="0061572D">
        <w:t xml:space="preserve">: </w:t>
      </w:r>
      <w:r w:rsidRPr="0061572D">
        <w:t>показывает, какой уровень информационной системы смогло бы внедрить отдельно взятое предприятие, если бы общий объём ИТ-инвестиций был поровну разделен между всеми ИТ-активными предприятиями</w:t>
      </w:r>
      <w:r w:rsidR="0061572D" w:rsidRPr="0061572D">
        <w:t xml:space="preserve">. </w:t>
      </w:r>
      <w:r w:rsidR="0061572D">
        <w:t>Рис.5</w:t>
      </w:r>
      <w:r w:rsidRPr="0061572D">
        <w:t xml:space="preserve"> показывает, что ИТ-проект стоимостью в несколько миллионов долл</w:t>
      </w:r>
      <w:r w:rsidR="0061572D" w:rsidRPr="0061572D">
        <w:t xml:space="preserve">. </w:t>
      </w:r>
      <w:r w:rsidRPr="0061572D">
        <w:t>США могут себе позволить среднестатистические предприятия добывающей промышленности, энергетики и металлургии</w:t>
      </w:r>
      <w:r w:rsidR="0061572D" w:rsidRPr="0061572D">
        <w:t xml:space="preserve">. </w:t>
      </w:r>
      <w:r w:rsidRPr="0061572D">
        <w:t>При этом, среднестатистическое предприятие того же электронного машиностроения может претендовать лишь на нижнюю границу расходов, вынуждено растягивать внедрение на несколько лет, либо брать под эти цели кредит</w:t>
      </w:r>
      <w:r w:rsidR="0061572D" w:rsidRPr="0061572D">
        <w:t>.</w:t>
      </w:r>
    </w:p>
    <w:p w:rsidR="00675CBB" w:rsidRPr="0061572D" w:rsidRDefault="000F1BA1" w:rsidP="0061572D">
      <w:pPr>
        <w:ind w:firstLine="709"/>
      </w:pPr>
      <w:r>
        <w:br w:type="page"/>
      </w:r>
      <w:r w:rsidR="00E73BB4">
        <w:pict>
          <v:shape id="_x0000_i1029" type="#_x0000_t75" alt="Удельные бюджеты предприятий по ИТ-услугам — в отраслевом разрезе" style="width:375pt;height:87.75pt">
            <v:imagedata r:id="rId11" o:title=""/>
          </v:shape>
        </w:pict>
      </w:r>
    </w:p>
    <w:p w:rsidR="0061572D" w:rsidRPr="0061572D" w:rsidRDefault="0061572D" w:rsidP="0061572D">
      <w:pPr>
        <w:ind w:firstLine="709"/>
      </w:pPr>
      <w:r>
        <w:t>Рис.5</w:t>
      </w:r>
      <w:r w:rsidRPr="0061572D">
        <w:t xml:space="preserve">. </w:t>
      </w:r>
      <w:r w:rsidR="00675CBB" w:rsidRPr="0061572D">
        <w:t>Удельные бюджеты предприятий по ИТ-услугам</w:t>
      </w:r>
      <w:r w:rsidRPr="0061572D">
        <w:t xml:space="preserve"> - </w:t>
      </w:r>
      <w:r w:rsidR="00675CBB" w:rsidRPr="0061572D">
        <w:t>в отраслевом</w:t>
      </w:r>
      <w:r w:rsidR="000F1BA1">
        <w:t xml:space="preserve"> р</w:t>
      </w:r>
      <w:r w:rsidR="00675CBB" w:rsidRPr="0061572D">
        <w:t>азрезе</w:t>
      </w:r>
      <w:r w:rsidRPr="0061572D">
        <w:t xml:space="preserve">. </w:t>
      </w:r>
      <w:r w:rsidR="00675CBB" w:rsidRPr="0061572D">
        <w:t>Источник</w:t>
      </w:r>
      <w:r w:rsidRPr="0061572D">
        <w:t xml:space="preserve">: </w:t>
      </w:r>
      <w:r w:rsidR="00675CBB" w:rsidRPr="0061572D">
        <w:t>Cnews Analytics, 2006</w:t>
      </w:r>
    </w:p>
    <w:p w:rsidR="000F1BA1" w:rsidRDefault="000F1BA1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9</w:t>
      </w:r>
      <w:r w:rsidR="0061572D" w:rsidRPr="0061572D">
        <w:t xml:space="preserve">. </w:t>
      </w:r>
      <w:r w:rsidRPr="0061572D">
        <w:t>Невысокий уровень внедрения аналитических систем в бизнесе</w:t>
      </w:r>
      <w:r w:rsidR="0061572D" w:rsidRPr="0061572D">
        <w:t>:</w:t>
      </w:r>
    </w:p>
    <w:p w:rsidR="0061572D" w:rsidRDefault="00675CBB" w:rsidP="0061572D">
      <w:pPr>
        <w:ind w:firstLine="709"/>
      </w:pPr>
      <w:r w:rsidRPr="0061572D">
        <w:t>По</w:t>
      </w:r>
      <w:r w:rsidR="0061572D">
        <w:t xml:space="preserve"> </w:t>
      </w:r>
      <w:r w:rsidRPr="0061572D">
        <w:t>данным РосБизнесКонсалтинга в</w:t>
      </w:r>
      <w:r w:rsidR="0061572D">
        <w:t xml:space="preserve"> </w:t>
      </w:r>
      <w:r w:rsidRPr="0061572D">
        <w:t>России 55% компаний не</w:t>
      </w:r>
      <w:r w:rsidR="0061572D">
        <w:t xml:space="preserve"> </w:t>
      </w:r>
      <w:r w:rsidRPr="0061572D">
        <w:t>ведет собственную клиентскую базу</w:t>
      </w:r>
      <w:r w:rsidR="0061572D" w:rsidRPr="0061572D">
        <w:t xml:space="preserve">. </w:t>
      </w:r>
      <w:r w:rsidRPr="0061572D">
        <w:t>В</w:t>
      </w:r>
      <w:r w:rsidR="0061572D">
        <w:t xml:space="preserve"> </w:t>
      </w:r>
      <w:r w:rsidRPr="0061572D">
        <w:t>таких компаниях никто не</w:t>
      </w:r>
      <w:r w:rsidR="0061572D">
        <w:t xml:space="preserve"> </w:t>
      </w:r>
      <w:r w:rsidRPr="0061572D">
        <w:t>сможет ответить на</w:t>
      </w:r>
      <w:r w:rsidR="0061572D">
        <w:t xml:space="preserve"> </w:t>
      </w:r>
      <w:r w:rsidRPr="0061572D">
        <w:t>вопросы</w:t>
      </w:r>
      <w:r w:rsidR="0061572D" w:rsidRPr="0061572D">
        <w:t xml:space="preserve">: </w:t>
      </w:r>
      <w:r w:rsidRPr="0061572D">
        <w:t>кто покупает производимые товары, в</w:t>
      </w:r>
      <w:r w:rsidR="0061572D">
        <w:t xml:space="preserve"> </w:t>
      </w:r>
      <w:r w:rsidRPr="0061572D">
        <w:t>каком количестве и</w:t>
      </w:r>
      <w:r w:rsidR="0061572D">
        <w:t xml:space="preserve"> </w:t>
      </w:r>
      <w:r w:rsidRPr="0061572D">
        <w:t>как часто</w:t>
      </w:r>
      <w:r w:rsidR="0061572D" w:rsidRPr="0061572D">
        <w:t xml:space="preserve">. </w:t>
      </w:r>
      <w:r w:rsidRPr="0061572D">
        <w:t>Зачастую отсутствуют данные и</w:t>
      </w:r>
      <w:r w:rsidR="0061572D">
        <w:t xml:space="preserve"> </w:t>
      </w:r>
      <w:r w:rsidRPr="0061572D">
        <w:t>о</w:t>
      </w:r>
      <w:r w:rsidR="0061572D">
        <w:t xml:space="preserve"> </w:t>
      </w:r>
      <w:r w:rsidRPr="0061572D">
        <w:t>производстве, работе складов и</w:t>
      </w:r>
      <w:r w:rsidR="0061572D">
        <w:t xml:space="preserve"> </w:t>
      </w:r>
      <w:r w:rsidRPr="0061572D">
        <w:t>службы доставки</w:t>
      </w:r>
      <w:r w:rsidR="0061572D" w:rsidRPr="0061572D">
        <w:t xml:space="preserve">. </w:t>
      </w:r>
      <w:r w:rsidRPr="0061572D">
        <w:t>Около 95% государственных информационных ресурсов используются только и исключительно на уровне ведомств, а это на практике ведет к несогласованности БД между собой</w:t>
      </w:r>
      <w:r w:rsidR="0061572D" w:rsidRPr="0061572D">
        <w:t xml:space="preserve">. </w:t>
      </w:r>
      <w:r w:rsidRPr="0061572D">
        <w:t>Это сказывается на обоснованности</w:t>
      </w:r>
      <w:r w:rsidR="0061572D" w:rsidRPr="0061572D">
        <w:t xml:space="preserve"> </w:t>
      </w:r>
      <w:r w:rsidRPr="0061572D">
        <w:t>управленческих решений</w:t>
      </w:r>
      <w:r w:rsidR="0061572D" w:rsidRPr="0061572D">
        <w:t xml:space="preserve">, </w:t>
      </w:r>
      <w:r w:rsidRPr="0061572D">
        <w:t>возможности привлечения инвесторов и затрудняет выход на международные рынки</w:t>
      </w:r>
      <w:r w:rsidR="0061572D" w:rsidRPr="0061572D">
        <w:t>.</w:t>
      </w:r>
    </w:p>
    <w:p w:rsidR="0061572D" w:rsidRDefault="00675CBB" w:rsidP="000F1BA1">
      <w:pPr>
        <w:ind w:firstLine="709"/>
      </w:pPr>
      <w:r w:rsidRPr="0061572D">
        <w:t>10</w:t>
      </w:r>
      <w:r w:rsidR="0061572D" w:rsidRPr="0061572D">
        <w:t xml:space="preserve">. </w:t>
      </w:r>
      <w:r w:rsidRPr="0061572D">
        <w:t>Экономические проблемы, мешающие развитию инновационной экономики</w:t>
      </w:r>
      <w:r w:rsidR="0061572D" w:rsidRPr="0061572D">
        <w:t xml:space="preserve">: </w:t>
      </w:r>
      <w:r w:rsidRPr="0061572D">
        <w:t>коррупция, неразвитое законодательство в сфере защиты прав собственности</w:t>
      </w:r>
      <w:r w:rsidR="0061572D" w:rsidRPr="0061572D">
        <w:t xml:space="preserve">; </w:t>
      </w:r>
      <w:r w:rsidRPr="0061572D">
        <w:t>недостаточная открытость и стабильность экономики для привлечения долгосрочных иностранных инвестиций, большая концентрация собственности российского капитала</w:t>
      </w:r>
      <w:r w:rsidR="0061572D" w:rsidRPr="0061572D">
        <w:t xml:space="preserve">. </w:t>
      </w:r>
      <w:r w:rsidRPr="0061572D">
        <w:t>Исследования</w:t>
      </w:r>
      <w:r w:rsidR="0061572D" w:rsidRPr="0061572D">
        <w:t xml:space="preserve"> </w:t>
      </w:r>
      <w:r w:rsidRPr="0061572D">
        <w:t>структуры российского капитала, проведенные Всемирным банком приведены в табл</w:t>
      </w:r>
      <w:r w:rsidR="0061572D">
        <w:t>.4</w:t>
      </w:r>
      <w:r w:rsidR="0061572D" w:rsidRPr="0061572D">
        <w:t>.</w:t>
      </w:r>
    </w:p>
    <w:p w:rsidR="0066734D" w:rsidRDefault="0066734D" w:rsidP="000F1BA1">
      <w:pPr>
        <w:ind w:left="708" w:firstLine="1"/>
      </w:pPr>
    </w:p>
    <w:p w:rsidR="00675CBB" w:rsidRPr="0061572D" w:rsidRDefault="00675CBB" w:rsidP="000F1BA1">
      <w:pPr>
        <w:ind w:left="708" w:firstLine="1"/>
      </w:pPr>
      <w:r w:rsidRPr="0061572D">
        <w:t>Таблица 4</w:t>
      </w:r>
      <w:r w:rsidR="000F1BA1">
        <w:t xml:space="preserve">. </w:t>
      </w:r>
      <w:r w:rsidRPr="0061572D">
        <w:t>Кому принадлежит Россия</w:t>
      </w:r>
      <w:r w:rsidR="0061572D" w:rsidRPr="0061572D">
        <w:t xml:space="preserve">? </w:t>
      </w:r>
      <w:r w:rsidRPr="0061572D">
        <w:t xml:space="preserve">Доли занятости и выпуска в выборке Всемирного банка, контролируемые различными категориями собственников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409"/>
        <w:gridCol w:w="1400"/>
      </w:tblGrid>
      <w:tr w:rsidR="00675CBB" w:rsidRPr="0061572D" w:rsidTr="00673B58">
        <w:trPr>
          <w:jc w:val="center"/>
        </w:trPr>
        <w:tc>
          <w:tcPr>
            <w:tcW w:w="485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Категория собственников</w:t>
            </w:r>
          </w:p>
        </w:tc>
        <w:tc>
          <w:tcPr>
            <w:tcW w:w="140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 xml:space="preserve">Занятость </w:t>
            </w:r>
          </w:p>
        </w:tc>
        <w:tc>
          <w:tcPr>
            <w:tcW w:w="1400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Выпуск</w:t>
            </w:r>
          </w:p>
        </w:tc>
      </w:tr>
      <w:tr w:rsidR="00675CBB" w:rsidRPr="0061572D" w:rsidTr="00673B58">
        <w:trPr>
          <w:jc w:val="center"/>
        </w:trPr>
        <w:tc>
          <w:tcPr>
            <w:tcW w:w="485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Крупнейшие частные отечественные</w:t>
            </w:r>
            <w:r w:rsidR="0061572D">
              <w:t xml:space="preserve"> (</w:t>
            </w:r>
            <w:r w:rsidRPr="0061572D">
              <w:t>22 группы</w:t>
            </w:r>
            <w:r w:rsidR="0061572D" w:rsidRPr="0061572D">
              <w:t xml:space="preserve">) </w:t>
            </w:r>
          </w:p>
        </w:tc>
        <w:tc>
          <w:tcPr>
            <w:tcW w:w="140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42%</w:t>
            </w:r>
          </w:p>
        </w:tc>
        <w:tc>
          <w:tcPr>
            <w:tcW w:w="1400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39%</w:t>
            </w:r>
          </w:p>
        </w:tc>
      </w:tr>
      <w:tr w:rsidR="00675CBB" w:rsidRPr="0061572D" w:rsidTr="00673B58">
        <w:trPr>
          <w:jc w:val="center"/>
        </w:trPr>
        <w:tc>
          <w:tcPr>
            <w:tcW w:w="485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Прочие частные отечественные</w:t>
            </w:r>
          </w:p>
        </w:tc>
        <w:tc>
          <w:tcPr>
            <w:tcW w:w="140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22%</w:t>
            </w:r>
          </w:p>
        </w:tc>
        <w:tc>
          <w:tcPr>
            <w:tcW w:w="1400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13%</w:t>
            </w:r>
          </w:p>
        </w:tc>
      </w:tr>
      <w:tr w:rsidR="00675CBB" w:rsidRPr="0061572D" w:rsidTr="00673B58">
        <w:trPr>
          <w:jc w:val="center"/>
        </w:trPr>
        <w:tc>
          <w:tcPr>
            <w:tcW w:w="485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Иностранные</w:t>
            </w:r>
          </w:p>
        </w:tc>
        <w:tc>
          <w:tcPr>
            <w:tcW w:w="140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3%</w:t>
            </w:r>
          </w:p>
        </w:tc>
        <w:tc>
          <w:tcPr>
            <w:tcW w:w="1400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8%</w:t>
            </w:r>
          </w:p>
        </w:tc>
      </w:tr>
      <w:tr w:rsidR="00675CBB" w:rsidRPr="0061572D" w:rsidTr="00673B58">
        <w:trPr>
          <w:jc w:val="center"/>
        </w:trPr>
        <w:tc>
          <w:tcPr>
            <w:tcW w:w="485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Региональные органы власти</w:t>
            </w:r>
          </w:p>
        </w:tc>
        <w:tc>
          <w:tcPr>
            <w:tcW w:w="140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6%</w:t>
            </w:r>
          </w:p>
        </w:tc>
        <w:tc>
          <w:tcPr>
            <w:tcW w:w="1400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6%</w:t>
            </w:r>
          </w:p>
        </w:tc>
      </w:tr>
      <w:tr w:rsidR="00675CBB" w:rsidRPr="0061572D" w:rsidTr="00673B58">
        <w:trPr>
          <w:trHeight w:val="130"/>
          <w:jc w:val="center"/>
        </w:trPr>
        <w:tc>
          <w:tcPr>
            <w:tcW w:w="485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Федеральная собственность</w:t>
            </w:r>
          </w:p>
        </w:tc>
        <w:tc>
          <w:tcPr>
            <w:tcW w:w="140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15%</w:t>
            </w:r>
          </w:p>
        </w:tc>
        <w:tc>
          <w:tcPr>
            <w:tcW w:w="1400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26%</w:t>
            </w:r>
          </w:p>
        </w:tc>
      </w:tr>
      <w:tr w:rsidR="00675CBB" w:rsidRPr="0061572D" w:rsidTr="00673B58">
        <w:trPr>
          <w:jc w:val="center"/>
        </w:trPr>
        <w:tc>
          <w:tcPr>
            <w:tcW w:w="485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Нет данных</w:t>
            </w:r>
          </w:p>
        </w:tc>
        <w:tc>
          <w:tcPr>
            <w:tcW w:w="1409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12%</w:t>
            </w:r>
          </w:p>
        </w:tc>
        <w:tc>
          <w:tcPr>
            <w:tcW w:w="1400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8%</w:t>
            </w:r>
          </w:p>
        </w:tc>
      </w:tr>
    </w:tbl>
    <w:p w:rsidR="00675CBB" w:rsidRPr="0061572D" w:rsidRDefault="00675CBB" w:rsidP="0061572D">
      <w:pPr>
        <w:ind w:firstLine="709"/>
      </w:pPr>
      <w:bookmarkStart w:id="13" w:name="_Toc168035460"/>
      <w:bookmarkStart w:id="14" w:name="_Toc168109746"/>
    </w:p>
    <w:p w:rsidR="0061572D" w:rsidRPr="0061572D" w:rsidRDefault="00675CBB" w:rsidP="0061572D">
      <w:pPr>
        <w:ind w:firstLine="709"/>
      </w:pPr>
      <w:r w:rsidRPr="0061572D">
        <w:t>Расчет показателей эффективности государственной политики для США, ЕС, Индии и России</w:t>
      </w:r>
      <w:bookmarkEnd w:id="13"/>
      <w:bookmarkEnd w:id="14"/>
    </w:p>
    <w:p w:rsidR="0061572D" w:rsidRDefault="00675CBB" w:rsidP="0061572D">
      <w:pPr>
        <w:ind w:firstLine="709"/>
      </w:pPr>
      <w:r w:rsidRPr="0061572D">
        <w:t>В соответствии с предложенными формулами</w:t>
      </w:r>
      <w:r w:rsidR="0061572D">
        <w:t xml:space="preserve"> (</w:t>
      </w:r>
      <w:r w:rsidRPr="0061572D">
        <w:t>1-2</w:t>
      </w:r>
      <w:r w:rsidR="0061572D" w:rsidRPr="0061572D">
        <w:t xml:space="preserve">) </w:t>
      </w:r>
      <w:r w:rsidRPr="0061572D">
        <w:t>эффективность государственной политики построения информационного общества оценивается</w:t>
      </w:r>
      <w:r w:rsidR="0061572D" w:rsidRPr="0061572D">
        <w:t xml:space="preserve"> </w:t>
      </w:r>
      <w:r w:rsidRPr="0061572D">
        <w:t>следующим образом</w:t>
      </w:r>
      <w:r w:rsidR="0061572D" w:rsidRPr="0061572D">
        <w:t>:</w:t>
      </w:r>
    </w:p>
    <w:p w:rsidR="000F1BA1" w:rsidRDefault="000F1BA1" w:rsidP="0061572D">
      <w:pPr>
        <w:ind w:firstLine="709"/>
      </w:pPr>
    </w:p>
    <w:p w:rsidR="0061572D" w:rsidRDefault="00E73BB4" w:rsidP="0061572D">
      <w:pPr>
        <w:ind w:firstLine="709"/>
      </w:pPr>
      <w:r>
        <w:rPr>
          <w:position w:val="-24"/>
        </w:rPr>
        <w:pict>
          <v:shape id="_x0000_i1030" type="#_x0000_t75" style="width:108.75pt;height:33pt">
            <v:imagedata r:id="rId12" o:title=""/>
          </v:shape>
        </w:pict>
      </w:r>
      <w:r w:rsidR="0061572D">
        <w:t xml:space="preserve"> (</w:t>
      </w:r>
      <w:r w:rsidR="00675CBB" w:rsidRPr="0061572D">
        <w:t>1</w:t>
      </w:r>
      <w:r w:rsidR="0061572D" w:rsidRPr="0061572D">
        <w:t>)</w:t>
      </w:r>
    </w:p>
    <w:p w:rsidR="0061572D" w:rsidRDefault="00E73BB4" w:rsidP="0061572D">
      <w:pPr>
        <w:ind w:firstLine="709"/>
      </w:pPr>
      <w:r>
        <w:rPr>
          <w:position w:val="-10"/>
        </w:rPr>
        <w:pict>
          <v:shape id="_x0000_i1031" type="#_x0000_t75" style="width:167.25pt;height:17.25pt">
            <v:imagedata r:id="rId13" o:title=""/>
          </v:shape>
        </w:pict>
      </w:r>
      <w:r w:rsidR="0061572D">
        <w:t xml:space="preserve"> (</w:t>
      </w:r>
      <w:r w:rsidR="00675CBB" w:rsidRPr="0061572D">
        <w:t>2</w:t>
      </w:r>
      <w:r w:rsidR="0061572D" w:rsidRPr="0061572D">
        <w:t>)</w:t>
      </w:r>
    </w:p>
    <w:p w:rsidR="000F1BA1" w:rsidRDefault="000F1BA1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При этом, в качестве индекса, характеризующего степень построения информационного общества по странам</w:t>
      </w:r>
      <w:r w:rsidR="0061572D">
        <w:t xml:space="preserve"> (</w:t>
      </w:r>
      <w:r w:rsidRPr="0061572D">
        <w:rPr>
          <w:i/>
          <w:iCs/>
        </w:rPr>
        <w:t>ИндИО</w:t>
      </w:r>
      <w:r w:rsidR="0061572D" w:rsidRPr="0061572D">
        <w:rPr>
          <w:i/>
          <w:iCs/>
        </w:rPr>
        <w:t>),</w:t>
      </w:r>
      <w:r w:rsidRPr="0061572D">
        <w:t xml:space="preserve"> мы будем использовать индекс сетевой готовности, публикуемый Всемирным экономическим форумом и школой бизнеса INSEAD</w:t>
      </w:r>
      <w:r w:rsidR="0061572D" w:rsidRPr="0061572D">
        <w:t xml:space="preserve">. </w:t>
      </w:r>
      <w:r w:rsidRPr="0061572D">
        <w:t>Согласно исследованию 2006-2007 гг</w:t>
      </w:r>
      <w:r w:rsidR="0061572D" w:rsidRPr="0061572D">
        <w:t xml:space="preserve">. </w:t>
      </w:r>
      <w:r w:rsidRPr="0061572D">
        <w:t>мы имеем следующие данные</w:t>
      </w:r>
      <w:r w:rsidR="0061572D" w:rsidRPr="0061572D">
        <w:t>:</w:t>
      </w:r>
    </w:p>
    <w:p w:rsidR="000F1BA1" w:rsidRDefault="000F1BA1" w:rsidP="0061572D">
      <w:pPr>
        <w:ind w:firstLine="709"/>
      </w:pPr>
    </w:p>
    <w:p w:rsidR="00675CBB" w:rsidRPr="0061572D" w:rsidRDefault="00675CBB" w:rsidP="0061572D">
      <w:pPr>
        <w:ind w:firstLine="709"/>
      </w:pPr>
      <w:r w:rsidRPr="0061572D">
        <w:t>Таблица 5</w:t>
      </w:r>
      <w:r w:rsidR="000F1BA1">
        <w:t xml:space="preserve">. </w:t>
      </w:r>
      <w:r w:rsidRPr="0061572D">
        <w:t>Индексы сетевой готовности стран</w:t>
      </w:r>
      <w:r w:rsidR="0061572D" w:rsidRPr="0061572D">
        <w:t xml:space="preserve"> - </w:t>
      </w:r>
      <w:r w:rsidRPr="0061572D">
        <w:t>лидеров в 2006-2007 гг</w:t>
      </w:r>
      <w:r w:rsidR="0061572D" w:rsidRPr="0061572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3366"/>
        <w:gridCol w:w="2827"/>
      </w:tblGrid>
      <w:tr w:rsidR="00675CBB" w:rsidRPr="0061572D" w:rsidTr="00673B58">
        <w:trPr>
          <w:trHeight w:val="192"/>
          <w:jc w:val="center"/>
        </w:trPr>
        <w:tc>
          <w:tcPr>
            <w:tcW w:w="1791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Место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Страна</w:t>
            </w:r>
          </w:p>
        </w:tc>
        <w:tc>
          <w:tcPr>
            <w:tcW w:w="2827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Индекс</w:t>
            </w:r>
          </w:p>
        </w:tc>
      </w:tr>
      <w:tr w:rsidR="00675CBB" w:rsidRPr="0061572D" w:rsidTr="00673B58">
        <w:trPr>
          <w:trHeight w:val="266"/>
          <w:jc w:val="center"/>
        </w:trPr>
        <w:tc>
          <w:tcPr>
            <w:tcW w:w="1791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1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Дания</w:t>
            </w:r>
          </w:p>
        </w:tc>
        <w:tc>
          <w:tcPr>
            <w:tcW w:w="2827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5</w:t>
            </w:r>
            <w:r w:rsidR="0061572D">
              <w:t>.7</w:t>
            </w:r>
            <w:r w:rsidRPr="0061572D">
              <w:t>1</w:t>
            </w:r>
          </w:p>
        </w:tc>
      </w:tr>
      <w:tr w:rsidR="00675CBB" w:rsidRPr="0061572D" w:rsidTr="00673B58">
        <w:trPr>
          <w:trHeight w:val="174"/>
          <w:jc w:val="center"/>
        </w:trPr>
        <w:tc>
          <w:tcPr>
            <w:tcW w:w="1791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2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Швеция</w:t>
            </w:r>
          </w:p>
        </w:tc>
        <w:tc>
          <w:tcPr>
            <w:tcW w:w="2827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5</w:t>
            </w:r>
            <w:r w:rsidR="0061572D">
              <w:t>.6</w:t>
            </w:r>
            <w:r w:rsidRPr="0061572D">
              <w:t>6</w:t>
            </w:r>
          </w:p>
        </w:tc>
      </w:tr>
      <w:tr w:rsidR="00675CBB" w:rsidRPr="0061572D" w:rsidTr="00673B58">
        <w:trPr>
          <w:trHeight w:val="182"/>
          <w:jc w:val="center"/>
        </w:trPr>
        <w:tc>
          <w:tcPr>
            <w:tcW w:w="1791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3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Сингапур</w:t>
            </w:r>
          </w:p>
        </w:tc>
        <w:tc>
          <w:tcPr>
            <w:tcW w:w="2827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5</w:t>
            </w:r>
            <w:r w:rsidR="0061572D">
              <w:t>.6</w:t>
            </w:r>
            <w:r w:rsidRPr="0061572D">
              <w:t>0</w:t>
            </w:r>
          </w:p>
        </w:tc>
      </w:tr>
      <w:tr w:rsidR="00675CBB" w:rsidRPr="00673B58" w:rsidTr="00673B58">
        <w:trPr>
          <w:trHeight w:val="116"/>
          <w:jc w:val="center"/>
        </w:trPr>
        <w:tc>
          <w:tcPr>
            <w:tcW w:w="1791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4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Финляндия</w:t>
            </w:r>
          </w:p>
        </w:tc>
        <w:tc>
          <w:tcPr>
            <w:tcW w:w="2827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5</w:t>
            </w:r>
            <w:r w:rsidR="0061572D">
              <w:t>.5</w:t>
            </w:r>
            <w:r w:rsidRPr="0061572D">
              <w:t>9</w:t>
            </w:r>
          </w:p>
        </w:tc>
      </w:tr>
      <w:tr w:rsidR="00675CBB" w:rsidRPr="00673B58" w:rsidTr="00673B58">
        <w:trPr>
          <w:trHeight w:val="139"/>
          <w:jc w:val="center"/>
        </w:trPr>
        <w:tc>
          <w:tcPr>
            <w:tcW w:w="1791" w:type="dxa"/>
            <w:shd w:val="clear" w:color="auto" w:fill="auto"/>
          </w:tcPr>
          <w:p w:rsidR="00675CBB" w:rsidRPr="00673B58" w:rsidRDefault="00675CBB" w:rsidP="000F1BA1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Швейцария</w:t>
            </w:r>
          </w:p>
        </w:tc>
        <w:tc>
          <w:tcPr>
            <w:tcW w:w="2827" w:type="dxa"/>
            <w:shd w:val="clear" w:color="auto" w:fill="auto"/>
          </w:tcPr>
          <w:p w:rsidR="00675CBB" w:rsidRPr="00673B58" w:rsidRDefault="00675CBB" w:rsidP="000F1BA1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.5</w:t>
            </w:r>
            <w:r w:rsidRPr="00673B58">
              <w:rPr>
                <w:lang w:val="en-US"/>
              </w:rPr>
              <w:t>8</w:t>
            </w:r>
          </w:p>
        </w:tc>
      </w:tr>
      <w:tr w:rsidR="00675CBB" w:rsidRPr="00673B58" w:rsidTr="00673B58">
        <w:trPr>
          <w:trHeight w:val="173"/>
          <w:jc w:val="center"/>
        </w:trPr>
        <w:tc>
          <w:tcPr>
            <w:tcW w:w="1791" w:type="dxa"/>
            <w:shd w:val="clear" w:color="auto" w:fill="auto"/>
          </w:tcPr>
          <w:p w:rsidR="00675CBB" w:rsidRPr="00673B58" w:rsidRDefault="00675CBB" w:rsidP="000F1BA1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6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Нидерланды</w:t>
            </w:r>
          </w:p>
        </w:tc>
        <w:tc>
          <w:tcPr>
            <w:tcW w:w="2827" w:type="dxa"/>
            <w:shd w:val="clear" w:color="auto" w:fill="auto"/>
          </w:tcPr>
          <w:p w:rsidR="00675CBB" w:rsidRPr="00673B58" w:rsidRDefault="00675CBB" w:rsidP="000F1BA1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.5</w:t>
            </w:r>
            <w:r w:rsidRPr="00673B58">
              <w:rPr>
                <w:lang w:val="en-US"/>
              </w:rPr>
              <w:t>4</w:t>
            </w:r>
          </w:p>
        </w:tc>
      </w:tr>
      <w:tr w:rsidR="00675CBB" w:rsidRPr="00673B58" w:rsidTr="00673B58">
        <w:trPr>
          <w:trHeight w:val="220"/>
          <w:jc w:val="center"/>
        </w:trPr>
        <w:tc>
          <w:tcPr>
            <w:tcW w:w="1791" w:type="dxa"/>
            <w:shd w:val="clear" w:color="auto" w:fill="auto"/>
          </w:tcPr>
          <w:p w:rsidR="00675CBB" w:rsidRPr="00673B58" w:rsidRDefault="00675CBB" w:rsidP="000F1BA1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7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США</w:t>
            </w:r>
          </w:p>
        </w:tc>
        <w:tc>
          <w:tcPr>
            <w:tcW w:w="2827" w:type="dxa"/>
            <w:shd w:val="clear" w:color="auto" w:fill="auto"/>
          </w:tcPr>
          <w:p w:rsidR="00675CBB" w:rsidRPr="00673B58" w:rsidRDefault="00675CBB" w:rsidP="000F1BA1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.5</w:t>
            </w:r>
            <w:r w:rsidRPr="00673B58">
              <w:rPr>
                <w:lang w:val="en-US"/>
              </w:rPr>
              <w:t>4</w:t>
            </w:r>
          </w:p>
        </w:tc>
      </w:tr>
      <w:tr w:rsidR="00675CBB" w:rsidRPr="00673B58" w:rsidTr="00673B58">
        <w:trPr>
          <w:trHeight w:val="154"/>
          <w:jc w:val="center"/>
        </w:trPr>
        <w:tc>
          <w:tcPr>
            <w:tcW w:w="1791" w:type="dxa"/>
            <w:shd w:val="clear" w:color="auto" w:fill="auto"/>
          </w:tcPr>
          <w:p w:rsidR="00675CBB" w:rsidRPr="00673B58" w:rsidRDefault="00675CBB" w:rsidP="000F1BA1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8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Исландия</w:t>
            </w:r>
          </w:p>
        </w:tc>
        <w:tc>
          <w:tcPr>
            <w:tcW w:w="2827" w:type="dxa"/>
            <w:shd w:val="clear" w:color="auto" w:fill="auto"/>
          </w:tcPr>
          <w:p w:rsidR="00675CBB" w:rsidRPr="00673B58" w:rsidRDefault="00675CBB" w:rsidP="000F1BA1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.5</w:t>
            </w:r>
            <w:r w:rsidRPr="00673B58">
              <w:rPr>
                <w:lang w:val="en-US"/>
              </w:rPr>
              <w:t>0</w:t>
            </w:r>
          </w:p>
        </w:tc>
      </w:tr>
      <w:tr w:rsidR="00675CBB" w:rsidRPr="0061572D" w:rsidTr="00673B58">
        <w:trPr>
          <w:trHeight w:val="193"/>
          <w:jc w:val="center"/>
        </w:trPr>
        <w:tc>
          <w:tcPr>
            <w:tcW w:w="1791" w:type="dxa"/>
            <w:shd w:val="clear" w:color="auto" w:fill="auto"/>
          </w:tcPr>
          <w:p w:rsidR="00675CBB" w:rsidRPr="00673B58" w:rsidRDefault="00675CBB" w:rsidP="000F1BA1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9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Великобритания</w:t>
            </w:r>
          </w:p>
        </w:tc>
        <w:tc>
          <w:tcPr>
            <w:tcW w:w="2827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.4</w:t>
            </w:r>
            <w:r w:rsidRPr="00673B58">
              <w:rPr>
                <w:lang w:val="en-US"/>
              </w:rPr>
              <w:t>5</w:t>
            </w:r>
          </w:p>
        </w:tc>
      </w:tr>
      <w:tr w:rsidR="00675CBB" w:rsidRPr="00673B58" w:rsidTr="00673B58">
        <w:trPr>
          <w:trHeight w:val="126"/>
          <w:jc w:val="center"/>
        </w:trPr>
        <w:tc>
          <w:tcPr>
            <w:tcW w:w="1791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73B58">
              <w:rPr>
                <w:lang w:val="en-US"/>
              </w:rPr>
              <w:t>10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Норвегия</w:t>
            </w:r>
          </w:p>
        </w:tc>
        <w:tc>
          <w:tcPr>
            <w:tcW w:w="2827" w:type="dxa"/>
            <w:shd w:val="clear" w:color="auto" w:fill="auto"/>
          </w:tcPr>
          <w:p w:rsidR="00675CBB" w:rsidRPr="00673B58" w:rsidRDefault="00675CBB" w:rsidP="000F1BA1">
            <w:pPr>
              <w:pStyle w:val="aff4"/>
              <w:rPr>
                <w:lang w:val="en-US"/>
              </w:rPr>
            </w:pPr>
            <w:r w:rsidRPr="0061572D">
              <w:t>5</w:t>
            </w:r>
            <w:r w:rsidR="0061572D">
              <w:t>.4</w:t>
            </w:r>
            <w:r w:rsidRPr="0061572D">
              <w:t>2</w:t>
            </w:r>
          </w:p>
        </w:tc>
      </w:tr>
      <w:tr w:rsidR="00675CBB" w:rsidRPr="00673B58" w:rsidTr="00673B58">
        <w:trPr>
          <w:trHeight w:val="161"/>
          <w:jc w:val="center"/>
        </w:trPr>
        <w:tc>
          <w:tcPr>
            <w:tcW w:w="1791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73B58">
              <w:rPr>
                <w:lang w:val="en-US"/>
              </w:rPr>
              <w:t>11</w:t>
            </w:r>
          </w:p>
        </w:tc>
        <w:tc>
          <w:tcPr>
            <w:tcW w:w="3366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Канада</w:t>
            </w:r>
          </w:p>
        </w:tc>
        <w:tc>
          <w:tcPr>
            <w:tcW w:w="2827" w:type="dxa"/>
            <w:shd w:val="clear" w:color="auto" w:fill="auto"/>
          </w:tcPr>
          <w:p w:rsidR="00675CBB" w:rsidRPr="0061572D" w:rsidRDefault="00675CBB" w:rsidP="000F1BA1">
            <w:pPr>
              <w:pStyle w:val="aff4"/>
            </w:pPr>
            <w:r w:rsidRPr="0061572D">
              <w:t>5</w:t>
            </w:r>
            <w:r w:rsidR="0061572D">
              <w:t>.3</w:t>
            </w:r>
            <w:r w:rsidRPr="0061572D">
              <w:t>5</w:t>
            </w:r>
          </w:p>
        </w:tc>
      </w:tr>
    </w:tbl>
    <w:p w:rsidR="0061572D" w:rsidRPr="0061572D" w:rsidRDefault="0066734D" w:rsidP="0061572D">
      <w:pPr>
        <w:ind w:firstLine="709"/>
        <w:rPr>
          <w:i/>
          <w:iCs/>
        </w:rPr>
      </w:pPr>
      <w:r>
        <w:rPr>
          <w:lang w:val="en-US"/>
        </w:rPr>
        <w:br w:type="page"/>
      </w:r>
      <w:r w:rsidR="00675CBB" w:rsidRPr="0061572D">
        <w:t>Из табл</w:t>
      </w:r>
      <w:r w:rsidR="0061572D">
        <w:t>.</w:t>
      </w:r>
      <w:r w:rsidR="000F1BA1">
        <w:t xml:space="preserve"> </w:t>
      </w:r>
      <w:r w:rsidR="0061572D">
        <w:t>5</w:t>
      </w:r>
      <w:r w:rsidR="0061572D" w:rsidRPr="0061572D">
        <w:t xml:space="preserve">. </w:t>
      </w:r>
      <w:r w:rsidR="00675CBB" w:rsidRPr="0061572D">
        <w:t xml:space="preserve">мы видим, что </w:t>
      </w:r>
      <w:r w:rsidR="00675CBB" w:rsidRPr="0061572D">
        <w:rPr>
          <w:i/>
          <w:iCs/>
        </w:rPr>
        <w:t>ИндИО</w:t>
      </w:r>
      <w:r w:rsidR="0061572D">
        <w:rPr>
          <w:i/>
          <w:iCs/>
        </w:rPr>
        <w:t xml:space="preserve"> (</w:t>
      </w:r>
      <w:r w:rsidR="00675CBB" w:rsidRPr="0061572D">
        <w:rPr>
          <w:i/>
          <w:iCs/>
        </w:rPr>
        <w:t>США</w:t>
      </w:r>
      <w:r w:rsidR="0061572D" w:rsidRPr="0061572D">
        <w:rPr>
          <w:i/>
          <w:iCs/>
        </w:rPr>
        <w:t xml:space="preserve">) </w:t>
      </w:r>
      <w:r w:rsidR="00675CBB" w:rsidRPr="0061572D">
        <w:rPr>
          <w:i/>
          <w:iCs/>
        </w:rPr>
        <w:t>=5</w:t>
      </w:r>
      <w:r w:rsidR="0061572D">
        <w:rPr>
          <w:i/>
          <w:iCs/>
        </w:rPr>
        <w:t>.5</w:t>
      </w:r>
      <w:r w:rsidR="00675CBB" w:rsidRPr="0061572D">
        <w:rPr>
          <w:i/>
          <w:iCs/>
        </w:rPr>
        <w:t>4</w:t>
      </w:r>
    </w:p>
    <w:p w:rsidR="000F1BA1" w:rsidRDefault="000F1BA1" w:rsidP="0061572D">
      <w:pPr>
        <w:ind w:firstLine="709"/>
      </w:pPr>
    </w:p>
    <w:p w:rsidR="00675CBB" w:rsidRPr="0061572D" w:rsidRDefault="00675CBB" w:rsidP="000F1BA1">
      <w:pPr>
        <w:ind w:left="708" w:firstLine="1"/>
      </w:pPr>
      <w:r w:rsidRPr="0061572D">
        <w:t>Таблица 6</w:t>
      </w:r>
      <w:r w:rsidR="000F1BA1">
        <w:t xml:space="preserve">. </w:t>
      </w:r>
      <w:r w:rsidRPr="0061572D">
        <w:t>Индексы сетевой готовности России и стран СНГ в 2006-2007 гг</w:t>
      </w:r>
      <w:r w:rsidR="0061572D" w:rsidRPr="0061572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3712"/>
        <w:gridCol w:w="3116"/>
      </w:tblGrid>
      <w:tr w:rsidR="00675CBB" w:rsidRPr="0061572D" w:rsidTr="00673B58">
        <w:trPr>
          <w:trHeight w:hRule="exact" w:val="330"/>
          <w:jc w:val="center"/>
        </w:trPr>
        <w:tc>
          <w:tcPr>
            <w:tcW w:w="1974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Место</w:t>
            </w:r>
          </w:p>
        </w:tc>
        <w:tc>
          <w:tcPr>
            <w:tcW w:w="3712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Страна</w:t>
            </w:r>
          </w:p>
        </w:tc>
        <w:tc>
          <w:tcPr>
            <w:tcW w:w="3116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Индекс</w:t>
            </w:r>
          </w:p>
        </w:tc>
      </w:tr>
      <w:tr w:rsidR="00675CBB" w:rsidRPr="0061572D" w:rsidTr="00673B58">
        <w:trPr>
          <w:trHeight w:hRule="exact" w:val="273"/>
          <w:jc w:val="center"/>
        </w:trPr>
        <w:tc>
          <w:tcPr>
            <w:tcW w:w="1974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70</w:t>
            </w:r>
          </w:p>
        </w:tc>
        <w:tc>
          <w:tcPr>
            <w:tcW w:w="3712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Российская Федерация</w:t>
            </w:r>
          </w:p>
        </w:tc>
        <w:tc>
          <w:tcPr>
            <w:tcW w:w="3116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>
              <w:t>3.5</w:t>
            </w:r>
            <w:r w:rsidR="00675CBB" w:rsidRPr="0061572D">
              <w:t>4</w:t>
            </w:r>
          </w:p>
        </w:tc>
      </w:tr>
      <w:tr w:rsidR="00675CBB" w:rsidRPr="0061572D" w:rsidTr="00673B58">
        <w:trPr>
          <w:trHeight w:hRule="exact" w:val="307"/>
          <w:jc w:val="center"/>
        </w:trPr>
        <w:tc>
          <w:tcPr>
            <w:tcW w:w="1974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71</w:t>
            </w:r>
          </w:p>
        </w:tc>
        <w:tc>
          <w:tcPr>
            <w:tcW w:w="3712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Азербайджан</w:t>
            </w:r>
          </w:p>
        </w:tc>
        <w:tc>
          <w:tcPr>
            <w:tcW w:w="3116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3.5</w:t>
            </w:r>
            <w:r w:rsidR="00675CBB" w:rsidRPr="00673B58">
              <w:rPr>
                <w:lang w:val="en-US"/>
              </w:rPr>
              <w:t>3</w:t>
            </w:r>
          </w:p>
        </w:tc>
      </w:tr>
      <w:tr w:rsidR="00675CBB" w:rsidRPr="0061572D" w:rsidTr="00673B58">
        <w:trPr>
          <w:trHeight w:hRule="exact" w:val="253"/>
          <w:jc w:val="center"/>
        </w:trPr>
        <w:tc>
          <w:tcPr>
            <w:tcW w:w="1974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72</w:t>
            </w:r>
          </w:p>
        </w:tc>
        <w:tc>
          <w:tcPr>
            <w:tcW w:w="3712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Болгария</w:t>
            </w:r>
          </w:p>
        </w:tc>
        <w:tc>
          <w:tcPr>
            <w:tcW w:w="3116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3.5</w:t>
            </w:r>
            <w:r w:rsidR="00675CBB" w:rsidRPr="00673B58">
              <w:rPr>
                <w:lang w:val="en-US"/>
              </w:rPr>
              <w:t>3</w:t>
            </w:r>
          </w:p>
        </w:tc>
      </w:tr>
      <w:tr w:rsidR="00675CBB" w:rsidRPr="0061572D" w:rsidTr="00673B58">
        <w:trPr>
          <w:trHeight w:hRule="exact" w:val="237"/>
          <w:jc w:val="center"/>
        </w:trPr>
        <w:tc>
          <w:tcPr>
            <w:tcW w:w="1974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73</w:t>
            </w:r>
          </w:p>
        </w:tc>
        <w:tc>
          <w:tcPr>
            <w:tcW w:w="3712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Казахстан</w:t>
            </w:r>
          </w:p>
          <w:p w:rsidR="00675CBB" w:rsidRPr="0061572D" w:rsidRDefault="00675CBB" w:rsidP="00E3754D">
            <w:pPr>
              <w:pStyle w:val="aff4"/>
            </w:pPr>
          </w:p>
        </w:tc>
        <w:tc>
          <w:tcPr>
            <w:tcW w:w="3116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3.5</w:t>
            </w:r>
            <w:r w:rsidR="00675CBB" w:rsidRPr="00673B58">
              <w:rPr>
                <w:lang w:val="en-US"/>
              </w:rPr>
              <w:t>2</w:t>
            </w:r>
          </w:p>
        </w:tc>
      </w:tr>
      <w:tr w:rsidR="00675CBB" w:rsidRPr="0061572D" w:rsidTr="00673B58">
        <w:trPr>
          <w:trHeight w:hRule="exact" w:val="233"/>
          <w:jc w:val="center"/>
        </w:trPr>
        <w:tc>
          <w:tcPr>
            <w:tcW w:w="1974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74</w:t>
            </w:r>
          </w:p>
        </w:tc>
        <w:tc>
          <w:tcPr>
            <w:tcW w:w="3712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Сербия и Черногория</w:t>
            </w:r>
          </w:p>
        </w:tc>
        <w:tc>
          <w:tcPr>
            <w:tcW w:w="3116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3.4</w:t>
            </w:r>
            <w:r w:rsidR="00675CBB" w:rsidRPr="00673B58">
              <w:rPr>
                <w:lang w:val="en-US"/>
              </w:rPr>
              <w:t>8</w:t>
            </w:r>
          </w:p>
        </w:tc>
      </w:tr>
      <w:tr w:rsidR="00675CBB" w:rsidRPr="0061572D" w:rsidTr="00673B58">
        <w:trPr>
          <w:trHeight w:hRule="exact" w:val="228"/>
          <w:jc w:val="center"/>
        </w:trPr>
        <w:tc>
          <w:tcPr>
            <w:tcW w:w="1974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75</w:t>
            </w:r>
          </w:p>
        </w:tc>
        <w:tc>
          <w:tcPr>
            <w:tcW w:w="3712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Украина</w:t>
            </w:r>
          </w:p>
        </w:tc>
        <w:tc>
          <w:tcPr>
            <w:tcW w:w="3116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3.4</w:t>
            </w:r>
            <w:r w:rsidR="00675CBB" w:rsidRPr="00673B58">
              <w:rPr>
                <w:lang w:val="en-US"/>
              </w:rPr>
              <w:t>6</w:t>
            </w:r>
          </w:p>
        </w:tc>
      </w:tr>
      <w:tr w:rsidR="00675CBB" w:rsidRPr="0061572D" w:rsidTr="00673B58">
        <w:trPr>
          <w:trHeight w:hRule="exact" w:val="226"/>
          <w:jc w:val="center"/>
        </w:trPr>
        <w:tc>
          <w:tcPr>
            <w:tcW w:w="1974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76</w:t>
            </w:r>
          </w:p>
        </w:tc>
        <w:tc>
          <w:tcPr>
            <w:tcW w:w="3712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Марок</w:t>
            </w:r>
            <w:r w:rsidR="00E3754D">
              <w:t>к</w:t>
            </w:r>
            <w:r w:rsidRPr="0061572D">
              <w:t>о</w:t>
            </w:r>
          </w:p>
        </w:tc>
        <w:tc>
          <w:tcPr>
            <w:tcW w:w="3116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3.4</w:t>
            </w:r>
            <w:r w:rsidR="00675CBB" w:rsidRPr="00673B58">
              <w:rPr>
                <w:lang w:val="en-US"/>
              </w:rPr>
              <w:t>5</w:t>
            </w:r>
          </w:p>
        </w:tc>
      </w:tr>
      <w:tr w:rsidR="00675CBB" w:rsidRPr="0061572D" w:rsidTr="00673B58">
        <w:trPr>
          <w:trHeight w:hRule="exact" w:val="372"/>
          <w:jc w:val="center"/>
        </w:trPr>
        <w:tc>
          <w:tcPr>
            <w:tcW w:w="1974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77</w:t>
            </w:r>
          </w:p>
        </w:tc>
        <w:tc>
          <w:tcPr>
            <w:tcW w:w="3712" w:type="dxa"/>
            <w:shd w:val="clear" w:color="auto" w:fill="auto"/>
          </w:tcPr>
          <w:p w:rsidR="0061572D" w:rsidRPr="0061572D" w:rsidRDefault="00675CBB" w:rsidP="00E3754D">
            <w:pPr>
              <w:pStyle w:val="aff4"/>
            </w:pPr>
            <w:r w:rsidRPr="0061572D">
              <w:t>Египет</w:t>
            </w:r>
          </w:p>
          <w:p w:rsidR="00675CBB" w:rsidRPr="0061572D" w:rsidRDefault="00675CBB" w:rsidP="00E3754D">
            <w:pPr>
              <w:pStyle w:val="aff4"/>
            </w:pPr>
          </w:p>
        </w:tc>
        <w:tc>
          <w:tcPr>
            <w:tcW w:w="3116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3.4</w:t>
            </w:r>
            <w:r w:rsidR="00675CBB" w:rsidRPr="00673B58">
              <w:rPr>
                <w:lang w:val="en-US"/>
              </w:rPr>
              <w:t>4</w:t>
            </w:r>
          </w:p>
        </w:tc>
      </w:tr>
    </w:tbl>
    <w:p w:rsidR="00675CBB" w:rsidRPr="0061572D" w:rsidRDefault="00675CBB" w:rsidP="0061572D">
      <w:pPr>
        <w:ind w:firstLine="709"/>
        <w:rPr>
          <w:lang w:val="en-US"/>
        </w:rPr>
      </w:pPr>
    </w:p>
    <w:p w:rsidR="0061572D" w:rsidRPr="0061572D" w:rsidRDefault="00675CBB" w:rsidP="0061572D">
      <w:pPr>
        <w:ind w:firstLine="709"/>
      </w:pPr>
      <w:r w:rsidRPr="0061572D">
        <w:t>Из табл</w:t>
      </w:r>
      <w:r w:rsidR="0061572D">
        <w:t>.6</w:t>
      </w:r>
      <w:r w:rsidR="0061572D" w:rsidRPr="0061572D">
        <w:t xml:space="preserve">. </w:t>
      </w:r>
      <w:r w:rsidRPr="0061572D">
        <w:t xml:space="preserve">мы видим, что </w:t>
      </w:r>
      <w:r w:rsidRPr="0061572D">
        <w:rPr>
          <w:i/>
          <w:iCs/>
        </w:rPr>
        <w:t>ИндИО</w:t>
      </w:r>
      <w:r w:rsidR="0061572D">
        <w:rPr>
          <w:i/>
          <w:iCs/>
        </w:rPr>
        <w:t xml:space="preserve"> (</w:t>
      </w:r>
      <w:r w:rsidRPr="0061572D">
        <w:rPr>
          <w:i/>
          <w:iCs/>
        </w:rPr>
        <w:t>России</w:t>
      </w:r>
      <w:r w:rsidR="0061572D" w:rsidRPr="0061572D">
        <w:rPr>
          <w:i/>
          <w:iCs/>
        </w:rPr>
        <w:t xml:space="preserve">) </w:t>
      </w:r>
      <w:r w:rsidRPr="0061572D">
        <w:rPr>
          <w:i/>
          <w:iCs/>
        </w:rPr>
        <w:t>=</w:t>
      </w:r>
      <w:r w:rsidR="0061572D">
        <w:rPr>
          <w:i/>
          <w:iCs/>
        </w:rPr>
        <w:t>3.5</w:t>
      </w:r>
      <w:r w:rsidRPr="0061572D">
        <w:rPr>
          <w:i/>
          <w:iCs/>
        </w:rPr>
        <w:t>4</w:t>
      </w:r>
    </w:p>
    <w:p w:rsidR="0061572D" w:rsidRDefault="00675CBB" w:rsidP="0061572D">
      <w:pPr>
        <w:ind w:firstLine="709"/>
      </w:pPr>
      <w:r w:rsidRPr="0061572D">
        <w:t>Так как данный показатель рассчитывается по странам, то для общей оценки эффективности госполитики ЕС нам нужно его</w:t>
      </w:r>
      <w:r w:rsidR="0061572D" w:rsidRPr="0061572D">
        <w:t xml:space="preserve"> </w:t>
      </w:r>
      <w:r w:rsidRPr="0061572D">
        <w:t>среднее значение по странам ЕС</w:t>
      </w:r>
      <w:r w:rsidR="0061572D" w:rsidRPr="0061572D">
        <w:t xml:space="preserve">. </w:t>
      </w:r>
      <w:r w:rsidRPr="0061572D">
        <w:t>Исходя из данных табл</w:t>
      </w:r>
      <w:r w:rsidR="0061572D">
        <w:t>.7</w:t>
      </w:r>
      <w:r w:rsidR="0061572D" w:rsidRPr="0061572D">
        <w:t xml:space="preserve">. </w:t>
      </w:r>
      <w:r w:rsidRPr="0061572D">
        <w:t>это значение будет равно</w:t>
      </w:r>
      <w:r w:rsidR="0061572D" w:rsidRPr="0061572D">
        <w:t>:</w:t>
      </w:r>
    </w:p>
    <w:p w:rsidR="00E3754D" w:rsidRDefault="00E3754D" w:rsidP="0061572D">
      <w:pPr>
        <w:ind w:firstLine="709"/>
      </w:pPr>
    </w:p>
    <w:p w:rsidR="00675CBB" w:rsidRPr="0061572D" w:rsidRDefault="00675CBB" w:rsidP="0061572D">
      <w:pPr>
        <w:ind w:firstLine="709"/>
      </w:pPr>
      <w:r w:rsidRPr="0061572D">
        <w:t>Таблица 7</w:t>
      </w:r>
      <w:r w:rsidR="00E3754D">
        <w:t xml:space="preserve">. </w:t>
      </w:r>
      <w:r w:rsidRPr="0061572D">
        <w:t>Индексы сетевой готовности стран ЕС в 2006-2007 гг</w:t>
      </w:r>
      <w:r w:rsidR="0061572D" w:rsidRPr="0061572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4301"/>
        <w:gridCol w:w="2151"/>
      </w:tblGrid>
      <w:tr w:rsidR="00675CBB" w:rsidRPr="0061572D" w:rsidTr="00673B58">
        <w:trPr>
          <w:trHeight w:val="276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Место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Страна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Индекс</w:t>
            </w:r>
          </w:p>
        </w:tc>
      </w:tr>
      <w:tr w:rsidR="00675CBB" w:rsidRPr="0061572D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1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Дания</w:t>
            </w:r>
          </w:p>
        </w:tc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.7</w:t>
            </w:r>
            <w:r w:rsidRPr="00673B58">
              <w:rPr>
                <w:lang w:val="en-US"/>
              </w:rPr>
              <w:t>1</w:t>
            </w:r>
          </w:p>
        </w:tc>
      </w:tr>
      <w:tr w:rsidR="00675CBB" w:rsidRPr="0061572D" w:rsidTr="00673B58">
        <w:trPr>
          <w:trHeight w:val="309"/>
          <w:jc w:val="center"/>
        </w:trPr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2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Швеция</w:t>
            </w:r>
          </w:p>
        </w:tc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.6</w:t>
            </w:r>
            <w:r w:rsidRPr="00673B58">
              <w:rPr>
                <w:lang w:val="en-US"/>
              </w:rPr>
              <w:t>6</w:t>
            </w:r>
          </w:p>
        </w:tc>
      </w:tr>
      <w:tr w:rsidR="00675CBB" w:rsidRPr="00673B58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6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Нидерланды</w:t>
            </w:r>
          </w:p>
        </w:tc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 .5</w:t>
            </w:r>
            <w:r w:rsidRPr="00673B58">
              <w:rPr>
                <w:lang w:val="en-US"/>
              </w:rPr>
              <w:t>4</w:t>
            </w:r>
          </w:p>
        </w:tc>
      </w:tr>
      <w:tr w:rsidR="00675CBB" w:rsidRPr="00673B58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9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Великобритания</w:t>
            </w:r>
          </w:p>
        </w:tc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.4</w:t>
            </w:r>
            <w:r w:rsidRPr="00673B58">
              <w:rPr>
                <w:lang w:val="en-US"/>
              </w:rPr>
              <w:t>5</w:t>
            </w:r>
          </w:p>
        </w:tc>
      </w:tr>
      <w:tr w:rsidR="00675CBB" w:rsidRPr="00673B58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20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Эстония</w:t>
            </w:r>
          </w:p>
        </w:tc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.0</w:t>
            </w:r>
            <w:r w:rsidRPr="00673B58">
              <w:rPr>
                <w:lang w:val="en-US"/>
              </w:rPr>
              <w:t>2</w:t>
            </w:r>
          </w:p>
        </w:tc>
      </w:tr>
      <w:tr w:rsidR="00675CBB" w:rsidRPr="00673B58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21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Ирландия</w:t>
            </w:r>
          </w:p>
        </w:tc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.0</w:t>
            </w:r>
            <w:r w:rsidRPr="00673B58">
              <w:rPr>
                <w:lang w:val="en-US"/>
              </w:rPr>
              <w:t>1</w:t>
            </w:r>
          </w:p>
        </w:tc>
      </w:tr>
      <w:tr w:rsidR="00675CBB" w:rsidRPr="00673B58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23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Франция</w:t>
            </w:r>
          </w:p>
        </w:tc>
        <w:tc>
          <w:tcPr>
            <w:tcW w:w="2151" w:type="dxa"/>
            <w:shd w:val="clear" w:color="auto" w:fill="auto"/>
          </w:tcPr>
          <w:p w:rsidR="00675CBB" w:rsidRPr="00673B58" w:rsidRDefault="0061572D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4.9</w:t>
            </w:r>
            <w:r w:rsidR="00675CBB" w:rsidRPr="00673B58">
              <w:rPr>
                <w:lang w:val="en-US"/>
              </w:rPr>
              <w:t>9</w:t>
            </w:r>
          </w:p>
        </w:tc>
      </w:tr>
      <w:tr w:rsidR="00675CBB" w:rsidRPr="00673B58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24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Бельгия</w:t>
            </w:r>
          </w:p>
        </w:tc>
        <w:tc>
          <w:tcPr>
            <w:tcW w:w="2151" w:type="dxa"/>
            <w:shd w:val="clear" w:color="auto" w:fill="auto"/>
          </w:tcPr>
          <w:p w:rsidR="00675CBB" w:rsidRPr="00673B58" w:rsidRDefault="0061572D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4.9</w:t>
            </w:r>
            <w:r w:rsidR="00675CBB" w:rsidRPr="00673B58">
              <w:rPr>
                <w:lang w:val="en-US"/>
              </w:rPr>
              <w:t>3</w:t>
            </w:r>
          </w:p>
        </w:tc>
      </w:tr>
      <w:tr w:rsidR="00675CBB" w:rsidRPr="00673B58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25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Люксембург</w:t>
            </w:r>
          </w:p>
        </w:tc>
        <w:tc>
          <w:tcPr>
            <w:tcW w:w="2151" w:type="dxa"/>
            <w:shd w:val="clear" w:color="auto" w:fill="auto"/>
          </w:tcPr>
          <w:p w:rsidR="00675CBB" w:rsidRPr="00673B58" w:rsidRDefault="0061572D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4.9</w:t>
            </w:r>
            <w:r w:rsidR="00675CBB" w:rsidRPr="00673B58">
              <w:rPr>
                <w:lang w:val="en-US"/>
              </w:rPr>
              <w:t>0</w:t>
            </w:r>
          </w:p>
        </w:tc>
      </w:tr>
      <w:tr w:rsidR="00675CBB" w:rsidRPr="00673B58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4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Финляндия</w:t>
            </w:r>
          </w:p>
        </w:tc>
        <w:tc>
          <w:tcPr>
            <w:tcW w:w="2151" w:type="dxa"/>
            <w:shd w:val="clear" w:color="auto" w:fill="auto"/>
          </w:tcPr>
          <w:p w:rsidR="00675CBB" w:rsidRPr="00673B58" w:rsidRDefault="00675CBB" w:rsidP="00E3754D">
            <w:pPr>
              <w:pStyle w:val="aff4"/>
              <w:rPr>
                <w:lang w:val="en-US"/>
              </w:rPr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.5</w:t>
            </w:r>
            <w:r w:rsidRPr="00673B58">
              <w:rPr>
                <w:lang w:val="en-US"/>
              </w:rPr>
              <w:t>9</w:t>
            </w:r>
          </w:p>
        </w:tc>
      </w:tr>
      <w:tr w:rsidR="00675CBB" w:rsidRPr="0061572D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16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Германия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.2</w:t>
            </w:r>
            <w:r w:rsidRPr="00673B58">
              <w:rPr>
                <w:lang w:val="en-US"/>
              </w:rPr>
              <w:t>2</w:t>
            </w:r>
          </w:p>
        </w:tc>
      </w:tr>
      <w:tr w:rsidR="00675CBB" w:rsidRPr="0061572D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17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Австрия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5</w:t>
            </w:r>
            <w:r w:rsidR="0061572D" w:rsidRPr="00673B58">
              <w:rPr>
                <w:lang w:val="en-US"/>
              </w:rPr>
              <w:t>.1</w:t>
            </w:r>
            <w:r w:rsidRPr="00673B58">
              <w:rPr>
                <w:lang w:val="en-US"/>
              </w:rPr>
              <w:t>7</w:t>
            </w:r>
          </w:p>
        </w:tc>
      </w:tr>
      <w:tr w:rsidR="00675CBB" w:rsidRPr="0061572D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30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Словения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4.4</w:t>
            </w:r>
            <w:r w:rsidR="00675CBB" w:rsidRPr="00673B58">
              <w:rPr>
                <w:lang w:val="en-US"/>
              </w:rPr>
              <w:t>1</w:t>
            </w:r>
          </w:p>
        </w:tc>
      </w:tr>
      <w:tr w:rsidR="00675CBB" w:rsidRPr="0061572D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27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Мальта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4.5</w:t>
            </w:r>
            <w:r w:rsidR="00675CBB" w:rsidRPr="00673B58">
              <w:rPr>
                <w:lang w:val="en-US"/>
              </w:rPr>
              <w:t>2</w:t>
            </w:r>
          </w:p>
        </w:tc>
      </w:tr>
      <w:tr w:rsidR="00675CBB" w:rsidRPr="0061572D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28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Португалия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4.4</w:t>
            </w:r>
            <w:r w:rsidR="00675CBB" w:rsidRPr="00673B58">
              <w:rPr>
                <w:lang w:val="en-US"/>
              </w:rPr>
              <w:t>8</w:t>
            </w:r>
          </w:p>
        </w:tc>
      </w:tr>
      <w:tr w:rsidR="00675CBB" w:rsidRPr="0061572D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32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Испания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4.3</w:t>
            </w:r>
            <w:r w:rsidR="00675CBB" w:rsidRPr="00673B58">
              <w:rPr>
                <w:lang w:val="en-US"/>
              </w:rPr>
              <w:t>5</w:t>
            </w:r>
          </w:p>
        </w:tc>
      </w:tr>
      <w:tr w:rsidR="00675CBB" w:rsidRPr="0061572D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38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Италия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4.19</w:t>
            </w:r>
          </w:p>
        </w:tc>
      </w:tr>
      <w:tr w:rsidR="00675CBB" w:rsidRPr="0061572D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39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Литва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4.1</w:t>
            </w:r>
            <w:r w:rsidR="00675CBB" w:rsidRPr="00673B58">
              <w:rPr>
                <w:lang w:val="en-US"/>
              </w:rPr>
              <w:t>8</w:t>
            </w:r>
          </w:p>
        </w:tc>
      </w:tr>
      <w:tr w:rsidR="00675CBB" w:rsidRPr="0061572D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41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Словакия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4.1</w:t>
            </w:r>
            <w:r w:rsidR="00675CBB" w:rsidRPr="00673B58">
              <w:rPr>
                <w:lang w:val="en-US"/>
              </w:rPr>
              <w:t>5</w:t>
            </w:r>
          </w:p>
        </w:tc>
      </w:tr>
      <w:tr w:rsidR="00675CBB" w:rsidRPr="0061572D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42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Латвия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4.1</w:t>
            </w:r>
            <w:r w:rsidR="00675CBB" w:rsidRPr="00673B58">
              <w:rPr>
                <w:lang w:val="en-US"/>
              </w:rPr>
              <w:t>3</w:t>
            </w:r>
          </w:p>
        </w:tc>
      </w:tr>
      <w:tr w:rsidR="00675CBB" w:rsidRPr="0061572D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43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Кипр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4.1</w:t>
            </w:r>
            <w:r w:rsidR="00675CBB" w:rsidRPr="00673B58">
              <w:rPr>
                <w:lang w:val="en-US"/>
              </w:rPr>
              <w:t>2</w:t>
            </w:r>
          </w:p>
        </w:tc>
      </w:tr>
      <w:tr w:rsidR="00675CBB" w:rsidRPr="0061572D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58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Польша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3.6</w:t>
            </w:r>
            <w:r w:rsidR="00675CBB" w:rsidRPr="00673B58">
              <w:rPr>
                <w:lang w:val="en-US"/>
              </w:rPr>
              <w:t>9</w:t>
            </w:r>
          </w:p>
        </w:tc>
      </w:tr>
      <w:tr w:rsidR="00675CBB" w:rsidRPr="0061572D" w:rsidTr="00673B58">
        <w:trPr>
          <w:trHeight w:val="233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48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Греция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3.9</w:t>
            </w:r>
            <w:r w:rsidR="00675CBB" w:rsidRPr="00673B58">
              <w:rPr>
                <w:lang w:val="en-US"/>
              </w:rPr>
              <w:t>8</w:t>
            </w:r>
          </w:p>
        </w:tc>
      </w:tr>
      <w:tr w:rsidR="00675CBB" w:rsidRPr="0061572D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33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Венгрия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4.3</w:t>
            </w:r>
            <w:r w:rsidR="00675CBB" w:rsidRPr="00673B58">
              <w:rPr>
                <w:lang w:val="en-US"/>
              </w:rPr>
              <w:t>3</w:t>
            </w:r>
          </w:p>
        </w:tc>
      </w:tr>
      <w:tr w:rsidR="00675CBB" w:rsidRPr="0061572D" w:rsidTr="00673B58">
        <w:trPr>
          <w:trHeight w:val="248"/>
          <w:jc w:val="center"/>
        </w:trPr>
        <w:tc>
          <w:tcPr>
            <w:tcW w:w="215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73B58">
              <w:rPr>
                <w:lang w:val="en-US"/>
              </w:rPr>
              <w:t>34</w:t>
            </w:r>
          </w:p>
        </w:tc>
        <w:tc>
          <w:tcPr>
            <w:tcW w:w="4301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Чешская Республика</w:t>
            </w:r>
          </w:p>
        </w:tc>
        <w:tc>
          <w:tcPr>
            <w:tcW w:w="2151" w:type="dxa"/>
            <w:shd w:val="clear" w:color="auto" w:fill="auto"/>
          </w:tcPr>
          <w:p w:rsidR="00675CBB" w:rsidRPr="0061572D" w:rsidRDefault="0061572D" w:rsidP="00E3754D">
            <w:pPr>
              <w:pStyle w:val="aff4"/>
            </w:pPr>
            <w:r w:rsidRPr="00673B58">
              <w:rPr>
                <w:lang w:val="en-US"/>
              </w:rPr>
              <w:t>4.2</w:t>
            </w:r>
            <w:r w:rsidR="00675CBB" w:rsidRPr="00673B58">
              <w:rPr>
                <w:lang w:val="en-US"/>
              </w:rPr>
              <w:t>8</w:t>
            </w:r>
          </w:p>
        </w:tc>
      </w:tr>
    </w:tbl>
    <w:p w:rsidR="00675CBB" w:rsidRPr="0061572D" w:rsidRDefault="00675CBB" w:rsidP="0061572D">
      <w:pPr>
        <w:ind w:firstLine="709"/>
        <w:rPr>
          <w:lang w:val="en-US"/>
        </w:rPr>
      </w:pPr>
    </w:p>
    <w:p w:rsidR="00675CBB" w:rsidRPr="0061572D" w:rsidRDefault="00675CBB" w:rsidP="0061572D">
      <w:pPr>
        <w:ind w:firstLine="709"/>
      </w:pPr>
      <w:r w:rsidRPr="0061572D">
        <w:t>ИндИО</w:t>
      </w:r>
      <w:r w:rsidR="0061572D">
        <w:t xml:space="preserve"> (</w:t>
      </w:r>
      <w:r w:rsidRPr="0061572D">
        <w:t>ЕС</w:t>
      </w:r>
      <w:r w:rsidR="0061572D" w:rsidRPr="0061572D">
        <w:t xml:space="preserve">) </w:t>
      </w:r>
      <w:r w:rsidRPr="0061572D">
        <w:t>=</w:t>
      </w:r>
      <w:r w:rsidR="0061572D">
        <w:t xml:space="preserve"> (</w:t>
      </w:r>
      <w:r w:rsidRPr="0061572D">
        <w:t>5,71+5,66+5,54+5,45+5,02+5,01+4,99+4,93+4,90+5,59+</w:t>
      </w:r>
    </w:p>
    <w:p w:rsidR="00675CBB" w:rsidRPr="0061572D" w:rsidRDefault="00675CBB" w:rsidP="0061572D">
      <w:pPr>
        <w:ind w:firstLine="709"/>
      </w:pPr>
      <w:r w:rsidRPr="0061572D">
        <w:t>+5,22+5,17+4,41+4,52+4,48+4,35+4</w:t>
      </w:r>
      <w:r w:rsidR="0061572D">
        <w:t>, 19</w:t>
      </w:r>
      <w:r w:rsidRPr="0061572D">
        <w:t>+4,18+4,15+4,13+4,12+3,69+3,98</w:t>
      </w:r>
    </w:p>
    <w:p w:rsidR="0061572D" w:rsidRPr="0061572D" w:rsidRDefault="00675CBB" w:rsidP="0061572D">
      <w:pPr>
        <w:ind w:firstLine="709"/>
      </w:pPr>
      <w:r w:rsidRPr="0061572D">
        <w:t>+4,33+4,28</w:t>
      </w:r>
      <w:r w:rsidR="0061572D" w:rsidRPr="0061572D">
        <w:t xml:space="preserve">) </w:t>
      </w:r>
      <w:r w:rsidRPr="0061572D">
        <w:t>/25=4,72</w:t>
      </w:r>
    </w:p>
    <w:p w:rsidR="0066734D" w:rsidRDefault="0066734D" w:rsidP="0061572D">
      <w:pPr>
        <w:ind w:firstLine="709"/>
      </w:pPr>
    </w:p>
    <w:p w:rsidR="0061572D" w:rsidRDefault="00675CBB" w:rsidP="0061572D">
      <w:pPr>
        <w:ind w:firstLine="709"/>
        <w:rPr>
          <w:i/>
          <w:iCs/>
        </w:rPr>
      </w:pPr>
      <w:r w:rsidRPr="0061572D">
        <w:t>Из табл</w:t>
      </w:r>
      <w:r w:rsidR="0061572D">
        <w:t>.8</w:t>
      </w:r>
      <w:r w:rsidRPr="0061572D">
        <w:t xml:space="preserve"> видно, что </w:t>
      </w:r>
      <w:r w:rsidRPr="0061572D">
        <w:rPr>
          <w:i/>
          <w:iCs/>
        </w:rPr>
        <w:t>ИндИО</w:t>
      </w:r>
      <w:r w:rsidR="0061572D">
        <w:rPr>
          <w:i/>
          <w:iCs/>
        </w:rPr>
        <w:t xml:space="preserve"> (</w:t>
      </w:r>
      <w:r w:rsidRPr="0061572D">
        <w:rPr>
          <w:i/>
          <w:iCs/>
        </w:rPr>
        <w:t>Индии</w:t>
      </w:r>
      <w:r w:rsidR="0061572D" w:rsidRPr="0061572D">
        <w:rPr>
          <w:i/>
          <w:iCs/>
        </w:rPr>
        <w:t xml:space="preserve">) </w:t>
      </w:r>
      <w:r w:rsidRPr="0061572D">
        <w:rPr>
          <w:i/>
          <w:iCs/>
        </w:rPr>
        <w:t>=4,06</w:t>
      </w:r>
      <w:r w:rsidR="0061572D" w:rsidRPr="0061572D">
        <w:rPr>
          <w:i/>
          <w:iCs/>
        </w:rPr>
        <w:t>:</w:t>
      </w:r>
    </w:p>
    <w:p w:rsidR="00E3754D" w:rsidRDefault="00E3754D" w:rsidP="0061572D">
      <w:pPr>
        <w:ind w:firstLine="709"/>
      </w:pPr>
    </w:p>
    <w:p w:rsidR="00675CBB" w:rsidRPr="0061572D" w:rsidRDefault="00675CBB" w:rsidP="0061572D">
      <w:pPr>
        <w:ind w:firstLine="709"/>
      </w:pPr>
      <w:r w:rsidRPr="0061572D">
        <w:t>Таблица 8</w:t>
      </w:r>
      <w:r w:rsidR="00E3754D">
        <w:t xml:space="preserve">. </w:t>
      </w:r>
      <w:r w:rsidRPr="0061572D">
        <w:t>Индекс сетевой готовности Индии в 2006-2007 гг</w:t>
      </w:r>
      <w:r w:rsidR="0061572D" w:rsidRPr="0061572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796"/>
        <w:gridCol w:w="2952"/>
      </w:tblGrid>
      <w:tr w:rsidR="00675CBB" w:rsidRPr="0061572D" w:rsidTr="00673B58">
        <w:trPr>
          <w:trHeight w:val="127"/>
          <w:jc w:val="center"/>
        </w:trPr>
        <w:tc>
          <w:tcPr>
            <w:tcW w:w="1898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Место</w:t>
            </w:r>
          </w:p>
        </w:tc>
        <w:tc>
          <w:tcPr>
            <w:tcW w:w="3796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Страна</w:t>
            </w:r>
          </w:p>
        </w:tc>
        <w:tc>
          <w:tcPr>
            <w:tcW w:w="2952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Индекс</w:t>
            </w:r>
          </w:p>
        </w:tc>
      </w:tr>
      <w:tr w:rsidR="00675CBB" w:rsidRPr="0061572D" w:rsidTr="00673B58">
        <w:trPr>
          <w:trHeight w:val="127"/>
          <w:jc w:val="center"/>
        </w:trPr>
        <w:tc>
          <w:tcPr>
            <w:tcW w:w="1898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44</w:t>
            </w:r>
          </w:p>
        </w:tc>
        <w:tc>
          <w:tcPr>
            <w:tcW w:w="3796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Индия</w:t>
            </w:r>
          </w:p>
        </w:tc>
        <w:tc>
          <w:tcPr>
            <w:tcW w:w="2952" w:type="dxa"/>
            <w:shd w:val="clear" w:color="auto" w:fill="auto"/>
          </w:tcPr>
          <w:p w:rsidR="00675CBB" w:rsidRPr="0061572D" w:rsidRDefault="00675CBB" w:rsidP="00E3754D">
            <w:pPr>
              <w:pStyle w:val="aff4"/>
            </w:pPr>
            <w:r w:rsidRPr="0061572D">
              <w:t>4</w:t>
            </w:r>
            <w:r w:rsidR="0061572D">
              <w:t>.0</w:t>
            </w:r>
            <w:r w:rsidRPr="0061572D">
              <w:t>6</w:t>
            </w:r>
          </w:p>
        </w:tc>
      </w:tr>
    </w:tbl>
    <w:p w:rsidR="00675CBB" w:rsidRPr="0061572D" w:rsidRDefault="00675CBB" w:rsidP="0061572D">
      <w:pPr>
        <w:ind w:firstLine="709"/>
        <w:rPr>
          <w:lang w:val="en-US"/>
        </w:rPr>
      </w:pPr>
    </w:p>
    <w:p w:rsidR="00E3754D" w:rsidRDefault="00675CBB" w:rsidP="00E3754D">
      <w:pPr>
        <w:ind w:firstLine="709"/>
      </w:pPr>
      <w:r w:rsidRPr="0061572D">
        <w:t xml:space="preserve">Для расчета </w:t>
      </w:r>
      <w:r w:rsidRPr="0061572D">
        <w:rPr>
          <w:i/>
          <w:iCs/>
        </w:rPr>
        <w:t>Кгп</w:t>
      </w:r>
      <w:r w:rsidRPr="0061572D">
        <w:t xml:space="preserve"> в соответствии с обобщенными данными табл</w:t>
      </w:r>
      <w:r w:rsidR="0061572D">
        <w:t>.2</w:t>
      </w:r>
      <w:r w:rsidRPr="0061572D">
        <w:t xml:space="preserve"> дадим оценку ключевым направлениям государственной политики США, ЕС,</w:t>
      </w:r>
      <w:r w:rsidR="0066734D">
        <w:t xml:space="preserve"> </w:t>
      </w:r>
      <w:r w:rsidRPr="0061572D">
        <w:t>Индии и России по выбранной шкале</w:t>
      </w:r>
      <w:r w:rsidR="0061572D">
        <w:t xml:space="preserve"> (</w:t>
      </w:r>
      <w:r w:rsidRPr="0061572D">
        <w:t>табл</w:t>
      </w:r>
      <w:r w:rsidR="0061572D">
        <w:t>.9</w:t>
      </w:r>
      <w:r w:rsidR="0061572D" w:rsidRPr="0061572D">
        <w:t>).</w:t>
      </w:r>
    </w:p>
    <w:p w:rsidR="00675CBB" w:rsidRPr="0061572D" w:rsidRDefault="00675CBB" w:rsidP="00E3754D">
      <w:pPr>
        <w:ind w:left="708" w:firstLine="1"/>
      </w:pPr>
      <w:r w:rsidRPr="0061572D">
        <w:t>Таблица</w:t>
      </w:r>
      <w:r w:rsidR="00E3754D">
        <w:t xml:space="preserve"> </w:t>
      </w:r>
      <w:r w:rsidR="0061572D">
        <w:t>9</w:t>
      </w:r>
      <w:r w:rsidR="00E3754D">
        <w:t xml:space="preserve">. </w:t>
      </w:r>
      <w:r w:rsidRPr="0061572D">
        <w:t>Оценка действий государства при построении информационного общества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0"/>
        <w:gridCol w:w="44"/>
        <w:gridCol w:w="936"/>
        <w:gridCol w:w="49"/>
        <w:gridCol w:w="835"/>
        <w:gridCol w:w="45"/>
        <w:gridCol w:w="935"/>
        <w:gridCol w:w="45"/>
        <w:gridCol w:w="904"/>
        <w:gridCol w:w="31"/>
      </w:tblGrid>
      <w:tr w:rsidR="00675CBB" w:rsidRPr="0061572D" w:rsidTr="00673B58">
        <w:trPr>
          <w:trHeight w:val="323"/>
          <w:jc w:val="center"/>
        </w:trPr>
        <w:tc>
          <w:tcPr>
            <w:tcW w:w="5504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Область воздействия</w:t>
            </w:r>
          </w:p>
        </w:tc>
        <w:tc>
          <w:tcPr>
            <w:tcW w:w="3780" w:type="dxa"/>
            <w:gridSpan w:val="8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Значение по шкале</w:t>
            </w:r>
          </w:p>
        </w:tc>
      </w:tr>
      <w:tr w:rsidR="00675CBB" w:rsidRPr="0061572D" w:rsidTr="00673B58">
        <w:trPr>
          <w:trHeight w:val="322"/>
          <w:jc w:val="center"/>
        </w:trPr>
        <w:tc>
          <w:tcPr>
            <w:tcW w:w="5504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</w:t>
            </w:r>
            <w:r w:rsidR="0061572D" w:rsidRPr="0061572D">
              <w:t xml:space="preserve">. </w:t>
            </w:r>
            <w:r w:rsidRPr="0061572D">
              <w:t>Экономические условия</w:t>
            </w:r>
            <w:r w:rsidR="0061572D" w:rsidRPr="0061572D">
              <w:t xml:space="preserve">: 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США</w:t>
            </w:r>
          </w:p>
        </w:tc>
        <w:tc>
          <w:tcPr>
            <w:tcW w:w="835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ЕС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Индия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Россия</w:t>
            </w:r>
          </w:p>
        </w:tc>
      </w:tr>
      <w:tr w:rsidR="00675CBB" w:rsidRPr="0061572D" w:rsidTr="00673B58">
        <w:trPr>
          <w:trHeight w:val="2320"/>
          <w:jc w:val="center"/>
        </w:trPr>
        <w:tc>
          <w:tcPr>
            <w:tcW w:w="5504" w:type="dxa"/>
            <w:gridSpan w:val="2"/>
            <w:shd w:val="clear" w:color="auto" w:fill="auto"/>
          </w:tcPr>
          <w:p w:rsidR="0061572D" w:rsidRDefault="00675CBB" w:rsidP="00FB25B3">
            <w:pPr>
              <w:pStyle w:val="aff4"/>
            </w:pPr>
            <w:r w:rsidRPr="0061572D">
              <w:t>1</w:t>
            </w:r>
            <w:r w:rsidR="0061572D" w:rsidRPr="0061572D">
              <w:t xml:space="preserve">. </w:t>
            </w:r>
            <w:r w:rsidRPr="0061572D">
              <w:t>Действенная система приоритетов государственной научно-технической политики</w:t>
            </w:r>
            <w:r w:rsidR="0061572D" w:rsidRPr="0061572D">
              <w:t>;</w:t>
            </w:r>
          </w:p>
          <w:p w:rsidR="0061572D" w:rsidRDefault="00675CBB" w:rsidP="00FB25B3">
            <w:pPr>
              <w:pStyle w:val="aff4"/>
            </w:pPr>
            <w:r w:rsidRPr="0061572D">
              <w:t>2</w:t>
            </w:r>
            <w:r w:rsidR="0061572D" w:rsidRPr="0061572D">
              <w:t xml:space="preserve">. </w:t>
            </w:r>
            <w:r w:rsidRPr="0061572D">
              <w:t>Льготное налогообложение субъектов информатизации</w:t>
            </w:r>
            <w:r w:rsidR="0061572D" w:rsidRPr="0061572D">
              <w:t>;</w:t>
            </w:r>
          </w:p>
          <w:p w:rsidR="0061572D" w:rsidRDefault="00675CBB" w:rsidP="00FB25B3">
            <w:pPr>
              <w:pStyle w:val="aff4"/>
            </w:pPr>
            <w:r w:rsidRPr="0061572D">
              <w:t>3</w:t>
            </w:r>
            <w:r w:rsidR="0061572D" w:rsidRPr="0061572D">
              <w:t xml:space="preserve">. </w:t>
            </w:r>
            <w:r w:rsidRPr="0061572D">
              <w:t>Создание благоприятных условий для функционирования парков высоких технологий и свободных экономических зон</w:t>
            </w:r>
            <w:r w:rsidR="0061572D" w:rsidRPr="0061572D">
              <w:t>;</w:t>
            </w:r>
          </w:p>
          <w:p w:rsidR="0061572D" w:rsidRDefault="00675CBB" w:rsidP="00FB25B3">
            <w:pPr>
              <w:pStyle w:val="aff4"/>
            </w:pPr>
            <w:r w:rsidRPr="0061572D">
              <w:t>4</w:t>
            </w:r>
            <w:r w:rsidR="0061572D" w:rsidRPr="0061572D">
              <w:t xml:space="preserve">. </w:t>
            </w:r>
            <w:r w:rsidRPr="0061572D">
              <w:t>Развитая система банковского кредитования инновационных проектов</w:t>
            </w:r>
            <w:r w:rsidR="0061572D" w:rsidRPr="0061572D">
              <w:t>;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5</w:t>
            </w:r>
            <w:r w:rsidR="0061572D" w:rsidRPr="0061572D">
              <w:t xml:space="preserve">. </w:t>
            </w:r>
            <w:r w:rsidRPr="0061572D">
              <w:t>Эффективное сотрудничество с частным сектором</w:t>
            </w:r>
            <w:r w:rsidR="0061572D" w:rsidRPr="0061572D">
              <w:t xml:space="preserve">. 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</w:p>
        </w:tc>
        <w:tc>
          <w:tcPr>
            <w:tcW w:w="835" w:type="dxa"/>
            <w:shd w:val="clear" w:color="auto" w:fill="auto"/>
          </w:tcPr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3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61572D" w:rsidRPr="0061572D" w:rsidRDefault="00675CBB" w:rsidP="00FB25B3">
            <w:pPr>
              <w:pStyle w:val="aff4"/>
            </w:pPr>
            <w:r w:rsidRPr="0061572D">
              <w:t>2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2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2</w:t>
            </w:r>
          </w:p>
        </w:tc>
      </w:tr>
      <w:tr w:rsidR="00675CBB" w:rsidRPr="0061572D" w:rsidTr="00673B58">
        <w:trPr>
          <w:trHeight w:val="158"/>
          <w:jc w:val="center"/>
        </w:trPr>
        <w:tc>
          <w:tcPr>
            <w:tcW w:w="5504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Суммарное максимальное значение</w:t>
            </w:r>
            <w:r w:rsidR="0061572D">
              <w:t xml:space="preserve"> (</w:t>
            </w:r>
            <w:r w:rsidRPr="00673B58">
              <w:rPr>
                <w:i/>
                <w:iCs/>
              </w:rPr>
              <w:t>Э</w:t>
            </w:r>
            <w:r w:rsidR="0061572D" w:rsidRPr="00673B58">
              <w:rPr>
                <w:i/>
                <w:iCs/>
              </w:rPr>
              <w:t xml:space="preserve">) </w:t>
            </w:r>
            <w:r w:rsidRPr="0061572D">
              <w:t>Кгп</w:t>
            </w:r>
            <w:r w:rsidR="0061572D" w:rsidRPr="0061572D">
              <w:t xml:space="preserve">. </w:t>
            </w:r>
            <w:r w:rsidRPr="0061572D">
              <w:t>эк</w:t>
            </w:r>
            <w:r w:rsidR="0061572D" w:rsidRPr="0061572D">
              <w:t xml:space="preserve"> - </w:t>
            </w:r>
            <w:r w:rsidRPr="0061572D">
              <w:t>20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20</w:t>
            </w:r>
          </w:p>
        </w:tc>
        <w:tc>
          <w:tcPr>
            <w:tcW w:w="835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20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18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12</w:t>
            </w:r>
          </w:p>
        </w:tc>
      </w:tr>
      <w:tr w:rsidR="00675CBB" w:rsidRPr="0061572D" w:rsidTr="00673B58">
        <w:trPr>
          <w:trHeight w:val="157"/>
          <w:jc w:val="center"/>
        </w:trPr>
        <w:tc>
          <w:tcPr>
            <w:tcW w:w="9284" w:type="dxa"/>
            <w:gridSpan w:val="10"/>
            <w:shd w:val="clear" w:color="auto" w:fill="auto"/>
          </w:tcPr>
          <w:p w:rsidR="00675CBB" w:rsidRPr="00673B58" w:rsidRDefault="0061572D" w:rsidP="00FB25B3">
            <w:pPr>
              <w:pStyle w:val="aff4"/>
              <w:rPr>
                <w:lang w:val="en-US"/>
              </w:rPr>
            </w:pPr>
            <w:r w:rsidRPr="0061572D">
              <w:t xml:space="preserve"> </w:t>
            </w:r>
            <w:r w:rsidR="00675CBB" w:rsidRPr="0061572D">
              <w:t>2</w:t>
            </w:r>
            <w:r w:rsidRPr="0061572D">
              <w:t xml:space="preserve">. </w:t>
            </w:r>
            <w:r w:rsidR="00675CBB" w:rsidRPr="0061572D">
              <w:t>Правовые условия</w:t>
            </w:r>
            <w:r w:rsidRPr="0061572D">
              <w:t xml:space="preserve">: </w:t>
            </w:r>
          </w:p>
        </w:tc>
      </w:tr>
      <w:tr w:rsidR="00675CBB" w:rsidRPr="0061572D" w:rsidTr="00673B58">
        <w:trPr>
          <w:jc w:val="center"/>
        </w:trPr>
        <w:tc>
          <w:tcPr>
            <w:tcW w:w="5504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</w:t>
            </w:r>
            <w:r w:rsidR="0061572D" w:rsidRPr="0061572D">
              <w:t xml:space="preserve">. </w:t>
            </w:r>
            <w:r w:rsidRPr="0061572D">
              <w:t>Действие</w:t>
            </w:r>
            <w:r w:rsidR="0061572D" w:rsidRPr="0061572D">
              <w:t xml:space="preserve"> </w:t>
            </w:r>
            <w:r w:rsidRPr="0061572D">
              <w:t>эффективной законодательной системы в области информатизации и ИТ</w:t>
            </w:r>
            <w:r w:rsidR="0061572D" w:rsidRPr="0061572D">
              <w:t xml:space="preserve">. 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835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2</w:t>
            </w:r>
          </w:p>
        </w:tc>
      </w:tr>
      <w:tr w:rsidR="00675CBB" w:rsidRPr="0061572D" w:rsidTr="00673B58">
        <w:trPr>
          <w:trHeight w:val="158"/>
          <w:jc w:val="center"/>
        </w:trPr>
        <w:tc>
          <w:tcPr>
            <w:tcW w:w="5504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Суммарное максимальное значение</w:t>
            </w:r>
            <w:r w:rsidR="0061572D">
              <w:t xml:space="preserve"> (</w:t>
            </w:r>
            <w:r w:rsidRPr="00673B58">
              <w:rPr>
                <w:i/>
                <w:iCs/>
              </w:rPr>
              <w:t>Пр</w:t>
            </w:r>
            <w:r w:rsidR="0061572D" w:rsidRPr="00673B58">
              <w:rPr>
                <w:i/>
                <w:iCs/>
              </w:rPr>
              <w:t xml:space="preserve">) - </w:t>
            </w:r>
            <w:r w:rsidRPr="0061572D">
              <w:t>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835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2</w:t>
            </w:r>
          </w:p>
        </w:tc>
      </w:tr>
      <w:tr w:rsidR="00675CBB" w:rsidRPr="0061572D" w:rsidTr="00673B58">
        <w:trPr>
          <w:trHeight w:val="157"/>
          <w:jc w:val="center"/>
        </w:trPr>
        <w:tc>
          <w:tcPr>
            <w:tcW w:w="9284" w:type="dxa"/>
            <w:gridSpan w:val="10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3</w:t>
            </w:r>
            <w:r w:rsidR="0061572D" w:rsidRPr="0061572D">
              <w:t xml:space="preserve">. </w:t>
            </w:r>
            <w:r w:rsidRPr="0061572D">
              <w:t>Организационные условия</w:t>
            </w:r>
            <w:r w:rsidR="0061572D" w:rsidRPr="0061572D">
              <w:t xml:space="preserve">: </w:t>
            </w:r>
            <w:r w:rsidRPr="0061572D">
              <w:t>повышение эффективности деятельности государственных учреждений и предприятий за счет внедрения в их деятельность ИТ</w:t>
            </w:r>
          </w:p>
        </w:tc>
      </w:tr>
      <w:tr w:rsidR="00675CBB" w:rsidRPr="0061572D" w:rsidTr="00673B58">
        <w:trPr>
          <w:trHeight w:val="3912"/>
          <w:jc w:val="center"/>
        </w:trPr>
        <w:tc>
          <w:tcPr>
            <w:tcW w:w="5504" w:type="dxa"/>
            <w:gridSpan w:val="2"/>
            <w:shd w:val="clear" w:color="auto" w:fill="auto"/>
          </w:tcPr>
          <w:p w:rsidR="0061572D" w:rsidRDefault="00675CBB" w:rsidP="00FB25B3">
            <w:pPr>
              <w:pStyle w:val="aff4"/>
            </w:pPr>
            <w:r w:rsidRPr="0061572D">
              <w:t>1</w:t>
            </w:r>
            <w:r w:rsidR="0061572D" w:rsidRPr="0061572D">
              <w:t xml:space="preserve">. </w:t>
            </w:r>
            <w:r w:rsidRPr="0061572D">
              <w:t>Активное участие государства в автоматизации и информатизации деятельности бюджетных и социальных организаций, здравоохранения, Министерств и ведомств</w:t>
            </w:r>
            <w:r w:rsidR="0061572D" w:rsidRPr="0061572D">
              <w:t>;</w:t>
            </w:r>
          </w:p>
          <w:p w:rsidR="0061572D" w:rsidRDefault="00675CBB" w:rsidP="00FB25B3">
            <w:pPr>
              <w:pStyle w:val="aff4"/>
            </w:pPr>
            <w:r w:rsidRPr="0061572D">
              <w:t>2</w:t>
            </w:r>
            <w:r w:rsidR="0061572D" w:rsidRPr="0061572D">
              <w:t xml:space="preserve">. </w:t>
            </w:r>
            <w:r w:rsidRPr="0061572D">
              <w:t>Степень внедрения на госпредприятиях и госучреждениях автоматизированных систем экономического анализа, управления, ведения бухгалтерского учета</w:t>
            </w:r>
            <w:r w:rsidR="0061572D" w:rsidRPr="0061572D">
              <w:t>;</w:t>
            </w:r>
          </w:p>
          <w:p w:rsidR="0061572D" w:rsidRDefault="00675CBB" w:rsidP="00FB25B3">
            <w:pPr>
              <w:pStyle w:val="aff4"/>
            </w:pPr>
            <w:r w:rsidRPr="0061572D">
              <w:t>3</w:t>
            </w:r>
            <w:r w:rsidR="0061572D" w:rsidRPr="0061572D">
              <w:t xml:space="preserve">. </w:t>
            </w:r>
            <w:r w:rsidRPr="0061572D">
              <w:t>Информатизация и автоматизация связей с общественностью и клиентами, введение системы</w:t>
            </w:r>
            <w:r w:rsidR="0061572D">
              <w:t xml:space="preserve"> "</w:t>
            </w:r>
            <w:r w:rsidRPr="0061572D">
              <w:t>одного окна</w:t>
            </w:r>
            <w:r w:rsidR="0061572D">
              <w:t xml:space="preserve">", </w:t>
            </w:r>
            <w:r w:rsidRPr="0061572D">
              <w:t>система е-правительства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  <w:r w:rsidR="0061572D" w:rsidRPr="0061572D">
              <w:t xml:space="preserve">. </w:t>
            </w:r>
            <w:r w:rsidRPr="0061572D">
              <w:t>Автоматизация и информатизация финансовых потоков республики, приведение их к единым стандартам обмена данными</w:t>
            </w:r>
            <w:r w:rsidR="0061572D" w:rsidRPr="0061572D">
              <w:t xml:space="preserve">. 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835" w:type="dxa"/>
            <w:shd w:val="clear" w:color="auto" w:fill="auto"/>
          </w:tcPr>
          <w:p w:rsid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2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61572D" w:rsidRDefault="00675CBB" w:rsidP="00FB25B3">
            <w:pPr>
              <w:pStyle w:val="aff4"/>
            </w:pPr>
            <w:r w:rsidRPr="0061572D">
              <w:t>2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1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2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2</w:t>
            </w:r>
          </w:p>
        </w:tc>
      </w:tr>
      <w:tr w:rsidR="00675CBB" w:rsidRPr="0061572D" w:rsidTr="00673B58">
        <w:trPr>
          <w:trHeight w:val="525"/>
          <w:jc w:val="center"/>
        </w:trPr>
        <w:tc>
          <w:tcPr>
            <w:tcW w:w="5504" w:type="dxa"/>
            <w:gridSpan w:val="2"/>
            <w:shd w:val="clear" w:color="auto" w:fill="auto"/>
          </w:tcPr>
          <w:p w:rsidR="00675CBB" w:rsidRPr="00673B58" w:rsidRDefault="00675CBB" w:rsidP="00FB25B3">
            <w:pPr>
              <w:pStyle w:val="aff4"/>
              <w:rPr>
                <w:lang w:val="en-US"/>
              </w:rPr>
            </w:pPr>
            <w:r w:rsidRPr="0061572D">
              <w:t>Суммарное максимальное значение</w:t>
            </w:r>
            <w:r w:rsidR="0061572D">
              <w:t xml:space="preserve"> (</w:t>
            </w:r>
            <w:r w:rsidRPr="00673B58">
              <w:rPr>
                <w:i/>
                <w:iCs/>
              </w:rPr>
              <w:t>Орг</w:t>
            </w:r>
            <w:r w:rsidR="0061572D" w:rsidRPr="00673B58">
              <w:rPr>
                <w:i/>
                <w:iCs/>
              </w:rPr>
              <w:t xml:space="preserve">) </w:t>
            </w:r>
            <w:r w:rsidR="0061572D">
              <w:t>-</w:t>
            </w:r>
            <w:r w:rsidRPr="0061572D">
              <w:t xml:space="preserve"> 16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15</w:t>
            </w:r>
          </w:p>
        </w:tc>
        <w:tc>
          <w:tcPr>
            <w:tcW w:w="835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15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11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7</w:t>
            </w:r>
          </w:p>
        </w:tc>
      </w:tr>
      <w:tr w:rsidR="00675CBB" w:rsidRPr="0061572D" w:rsidTr="00673B58">
        <w:trPr>
          <w:gridAfter w:val="1"/>
          <w:wAfter w:w="31" w:type="dxa"/>
          <w:trHeight w:val="158"/>
          <w:jc w:val="center"/>
        </w:trPr>
        <w:tc>
          <w:tcPr>
            <w:tcW w:w="9253" w:type="dxa"/>
            <w:gridSpan w:val="9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4</w:t>
            </w:r>
            <w:r w:rsidR="0061572D" w:rsidRPr="0061572D">
              <w:t xml:space="preserve">. </w:t>
            </w:r>
            <w:r w:rsidRPr="0061572D">
              <w:t>Социальные условия</w:t>
            </w:r>
            <w:r w:rsidR="0061572D" w:rsidRPr="0061572D">
              <w:t xml:space="preserve">: </w:t>
            </w:r>
            <w:r w:rsidRPr="0061572D">
              <w:t>Действия государства по преодолению</w:t>
            </w:r>
            <w:r w:rsidR="0061572D">
              <w:t xml:space="preserve"> "</w:t>
            </w:r>
            <w:r w:rsidRPr="0061572D">
              <w:t>цифрового</w:t>
            </w:r>
            <w:r w:rsidR="0061572D">
              <w:t xml:space="preserve">" </w:t>
            </w:r>
            <w:r w:rsidRPr="0061572D">
              <w:t>барьера и доступности ИТ, компьютерной</w:t>
            </w:r>
            <w:r w:rsidR="0061572D" w:rsidRPr="0061572D">
              <w:t xml:space="preserve"> </w:t>
            </w:r>
            <w:r w:rsidRPr="0061572D">
              <w:t>безграмотности, неравенства в доступе к ИТ и проблемы</w:t>
            </w:r>
            <w:r w:rsidR="0061572D">
              <w:t xml:space="preserve"> "</w:t>
            </w:r>
            <w:r w:rsidRPr="0061572D">
              <w:t>исключения</w:t>
            </w:r>
            <w:r w:rsidR="0061572D">
              <w:t xml:space="preserve">" </w:t>
            </w:r>
            <w:r w:rsidRPr="0061572D">
              <w:t>из активной социальной жизни отдельных слоев и возрастных групп населения</w:t>
            </w:r>
            <w:r w:rsidR="0061572D" w:rsidRPr="0061572D">
              <w:t xml:space="preserve">: </w:t>
            </w:r>
          </w:p>
        </w:tc>
      </w:tr>
      <w:tr w:rsidR="00675CBB" w:rsidRPr="0061572D" w:rsidTr="00673B58">
        <w:trPr>
          <w:gridAfter w:val="1"/>
          <w:wAfter w:w="31" w:type="dxa"/>
          <w:trHeight w:val="158"/>
          <w:jc w:val="center"/>
        </w:trPr>
        <w:tc>
          <w:tcPr>
            <w:tcW w:w="5460" w:type="dxa"/>
            <w:shd w:val="clear" w:color="auto" w:fill="auto"/>
          </w:tcPr>
          <w:p w:rsidR="0061572D" w:rsidRDefault="00675CBB" w:rsidP="00FB25B3">
            <w:pPr>
              <w:pStyle w:val="aff4"/>
            </w:pPr>
            <w:r w:rsidRPr="0061572D">
              <w:t>1</w:t>
            </w:r>
            <w:r w:rsidR="0061572D" w:rsidRPr="0061572D">
              <w:t xml:space="preserve">. </w:t>
            </w:r>
            <w:r w:rsidRPr="0061572D">
              <w:t>Полная компьютер</w:t>
            </w:r>
            <w:r w:rsidR="0061572D" w:rsidRPr="0061572D">
              <w:t xml:space="preserve">. </w:t>
            </w:r>
            <w:r w:rsidRPr="0061572D">
              <w:t>и информатизация школ</w:t>
            </w:r>
            <w:r w:rsidR="0061572D" w:rsidRPr="0061572D">
              <w:t xml:space="preserve">, </w:t>
            </w:r>
            <w:r w:rsidRPr="0061572D">
              <w:t>подключение их к Интернету</w:t>
            </w:r>
            <w:r w:rsidR="0061572D" w:rsidRPr="0061572D">
              <w:t>;</w:t>
            </w:r>
          </w:p>
          <w:p w:rsidR="0061572D" w:rsidRDefault="00675CBB" w:rsidP="00FB25B3">
            <w:pPr>
              <w:pStyle w:val="aff4"/>
            </w:pPr>
            <w:r w:rsidRPr="0061572D">
              <w:t>2</w:t>
            </w:r>
            <w:r w:rsidR="0061572D" w:rsidRPr="0061572D">
              <w:t xml:space="preserve">. </w:t>
            </w:r>
            <w:r w:rsidRPr="0061572D">
              <w:t>Стандартизация и повышение уровня компьютерного образования школьников, специальные программы обучения пользования компьютером</w:t>
            </w:r>
            <w:r w:rsidR="0061572D" w:rsidRPr="0061572D">
              <w:t>.</w:t>
            </w:r>
          </w:p>
          <w:p w:rsidR="0061572D" w:rsidRDefault="00675CBB" w:rsidP="00FB25B3">
            <w:pPr>
              <w:pStyle w:val="aff4"/>
            </w:pPr>
            <w:r w:rsidRPr="0061572D">
              <w:t>3</w:t>
            </w:r>
            <w:r w:rsidR="0061572D" w:rsidRPr="0061572D">
              <w:t xml:space="preserve">. </w:t>
            </w:r>
            <w:r w:rsidRPr="0061572D">
              <w:t>Создание специальных мест</w:t>
            </w:r>
            <w:r w:rsidR="0061572D">
              <w:t xml:space="preserve"> "</w:t>
            </w:r>
            <w:r w:rsidRPr="0061572D">
              <w:t>дешевого Интернета</w:t>
            </w:r>
            <w:r w:rsidR="0061572D">
              <w:t xml:space="preserve">"; </w:t>
            </w:r>
            <w:r w:rsidRPr="0061572D">
              <w:t>организация специализированных</w:t>
            </w:r>
          </w:p>
          <w:p w:rsidR="0061572D" w:rsidRDefault="00675CBB" w:rsidP="00FB25B3">
            <w:pPr>
              <w:pStyle w:val="aff4"/>
            </w:pPr>
            <w:r w:rsidRPr="0061572D">
              <w:t>форумов, выставок, конференций,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  <w:r w:rsidR="0061572D" w:rsidRPr="0061572D">
              <w:t xml:space="preserve">. </w:t>
            </w:r>
            <w:r w:rsidRPr="0061572D">
              <w:t>Специальные программы по преодолению возрастных барьеров в использовании информационных технологий</w:t>
            </w:r>
            <w:r w:rsidR="0061572D" w:rsidRPr="0061572D">
              <w:t xml:space="preserve">. 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2</w:t>
            </w:r>
          </w:p>
        </w:tc>
        <w:tc>
          <w:tcPr>
            <w:tcW w:w="929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</w:p>
          <w:p w:rsidR="0061572D" w:rsidRPr="0061572D" w:rsidRDefault="00675CBB" w:rsidP="00FB25B3">
            <w:pPr>
              <w:pStyle w:val="aff4"/>
            </w:pPr>
            <w:r w:rsidRPr="0061572D">
              <w:t>1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2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2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1</w:t>
            </w:r>
          </w:p>
        </w:tc>
        <w:tc>
          <w:tcPr>
            <w:tcW w:w="904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</w:p>
          <w:p w:rsidR="0061572D" w:rsidRPr="0061572D" w:rsidRDefault="00675CBB" w:rsidP="00FB25B3">
            <w:pPr>
              <w:pStyle w:val="aff4"/>
            </w:pPr>
            <w:r w:rsidRPr="0061572D">
              <w:t>2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1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1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1</w:t>
            </w:r>
          </w:p>
        </w:tc>
      </w:tr>
      <w:tr w:rsidR="00675CBB" w:rsidRPr="0061572D" w:rsidTr="00673B58">
        <w:trPr>
          <w:gridAfter w:val="1"/>
          <w:wAfter w:w="31" w:type="dxa"/>
          <w:trHeight w:val="158"/>
          <w:jc w:val="center"/>
        </w:trPr>
        <w:tc>
          <w:tcPr>
            <w:tcW w:w="5460" w:type="dxa"/>
            <w:shd w:val="clear" w:color="auto" w:fill="auto"/>
          </w:tcPr>
          <w:p w:rsidR="00675CBB" w:rsidRPr="00673B58" w:rsidRDefault="00675CBB" w:rsidP="00FB25B3">
            <w:pPr>
              <w:pStyle w:val="aff4"/>
              <w:rPr>
                <w:lang w:val="en-US"/>
              </w:rPr>
            </w:pPr>
            <w:r w:rsidRPr="0061572D">
              <w:t>Суммарное максимальное значение</w:t>
            </w:r>
            <w:r w:rsidR="0061572D">
              <w:t xml:space="preserve"> (</w:t>
            </w:r>
            <w:r w:rsidRPr="00673B58">
              <w:rPr>
                <w:i/>
                <w:iCs/>
              </w:rPr>
              <w:t>Соц</w:t>
            </w:r>
            <w:r w:rsidR="0061572D" w:rsidRPr="00673B58">
              <w:rPr>
                <w:i/>
                <w:iCs/>
              </w:rPr>
              <w:t xml:space="preserve">) </w:t>
            </w:r>
            <w:r w:rsidR="0061572D">
              <w:t>-</w:t>
            </w:r>
            <w:r w:rsidRPr="0061572D">
              <w:t xml:space="preserve"> 16</w:t>
            </w:r>
          </w:p>
          <w:p w:rsidR="00675CBB" w:rsidRPr="00673B58" w:rsidRDefault="00675CBB" w:rsidP="00FB25B3">
            <w:pPr>
              <w:pStyle w:val="aff4"/>
              <w:rPr>
                <w:lang w:val="en-US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12</w:t>
            </w:r>
          </w:p>
        </w:tc>
        <w:tc>
          <w:tcPr>
            <w:tcW w:w="929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15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6</w:t>
            </w:r>
          </w:p>
        </w:tc>
        <w:tc>
          <w:tcPr>
            <w:tcW w:w="904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5</w:t>
            </w:r>
          </w:p>
        </w:tc>
      </w:tr>
      <w:tr w:rsidR="00675CBB" w:rsidRPr="0061572D" w:rsidTr="00673B58">
        <w:trPr>
          <w:gridAfter w:val="1"/>
          <w:wAfter w:w="31" w:type="dxa"/>
          <w:trHeight w:val="157"/>
          <w:jc w:val="center"/>
        </w:trPr>
        <w:tc>
          <w:tcPr>
            <w:tcW w:w="9253" w:type="dxa"/>
            <w:gridSpan w:val="9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5</w:t>
            </w:r>
            <w:r w:rsidR="0061572D" w:rsidRPr="0061572D">
              <w:t xml:space="preserve">. </w:t>
            </w:r>
            <w:r w:rsidRPr="0061572D">
              <w:t>Человеческий фактор</w:t>
            </w:r>
            <w:r w:rsidR="0061572D" w:rsidRPr="0061572D">
              <w:t xml:space="preserve">: </w:t>
            </w:r>
            <w:r w:rsidRPr="0061572D">
              <w:t>необходимость обеспечения высокого уровня образования и науки</w:t>
            </w:r>
            <w:r w:rsidR="0061572D" w:rsidRPr="0061572D">
              <w:t xml:space="preserve">: </w:t>
            </w:r>
          </w:p>
        </w:tc>
      </w:tr>
      <w:tr w:rsidR="00675CBB" w:rsidRPr="0061572D" w:rsidTr="00673B58">
        <w:trPr>
          <w:gridAfter w:val="1"/>
          <w:wAfter w:w="31" w:type="dxa"/>
          <w:trHeight w:val="713"/>
          <w:jc w:val="center"/>
        </w:trPr>
        <w:tc>
          <w:tcPr>
            <w:tcW w:w="5460" w:type="dxa"/>
            <w:shd w:val="clear" w:color="auto" w:fill="auto"/>
          </w:tcPr>
          <w:p w:rsidR="0061572D" w:rsidRDefault="00675CBB" w:rsidP="00FB25B3">
            <w:pPr>
              <w:pStyle w:val="aff4"/>
            </w:pPr>
            <w:r w:rsidRPr="0061572D">
              <w:t>1</w:t>
            </w:r>
            <w:r w:rsidR="0061572D" w:rsidRPr="0061572D">
              <w:t xml:space="preserve">. </w:t>
            </w:r>
            <w:r w:rsidRPr="0061572D">
              <w:t>Обеспечение высоких и прогрессивных стандартов в обучении</w:t>
            </w:r>
            <w:r w:rsidR="0061572D" w:rsidRPr="0061572D">
              <w:t>;</w:t>
            </w:r>
          </w:p>
          <w:p w:rsidR="0061572D" w:rsidRDefault="00675CBB" w:rsidP="00FB25B3">
            <w:pPr>
              <w:pStyle w:val="aff4"/>
            </w:pPr>
            <w:r w:rsidRPr="0061572D">
              <w:t>2</w:t>
            </w:r>
            <w:r w:rsidR="0061572D" w:rsidRPr="0061572D">
              <w:t xml:space="preserve">. </w:t>
            </w:r>
            <w:r w:rsidRPr="0061572D">
              <w:t>Обеспечение высокой заработной платы работников умственного труда</w:t>
            </w:r>
            <w:r w:rsidR="0061572D" w:rsidRPr="0061572D">
              <w:t xml:space="preserve">: </w:t>
            </w:r>
            <w:r w:rsidRPr="0061572D">
              <w:t xml:space="preserve">преподавателям, ученым и </w:t>
            </w:r>
            <w:r w:rsidR="0061572D">
              <w:t>т.д.;</w:t>
            </w:r>
          </w:p>
          <w:p w:rsidR="0061572D" w:rsidRDefault="00675CBB" w:rsidP="00FB25B3">
            <w:pPr>
              <w:pStyle w:val="aff4"/>
            </w:pPr>
            <w:r w:rsidRPr="0061572D">
              <w:t>3</w:t>
            </w:r>
            <w:r w:rsidR="0061572D" w:rsidRPr="0061572D">
              <w:t xml:space="preserve">. </w:t>
            </w:r>
            <w:r w:rsidRPr="0061572D">
              <w:t>Внедрение ИТ в процесс обучения</w:t>
            </w:r>
            <w:r w:rsidR="0061572D" w:rsidRPr="0061572D">
              <w:t>;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  <w:r w:rsidR="0061572D" w:rsidRPr="0061572D">
              <w:t xml:space="preserve">. </w:t>
            </w:r>
            <w:r w:rsidRPr="0061572D">
              <w:t>Связь науки, учебных программ и</w:t>
            </w:r>
            <w:r w:rsidR="0061572D" w:rsidRPr="0061572D">
              <w:t xml:space="preserve"> </w:t>
            </w:r>
            <w:r w:rsidRPr="0061572D">
              <w:t>производства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929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3</w:t>
            </w:r>
          </w:p>
        </w:tc>
        <w:tc>
          <w:tcPr>
            <w:tcW w:w="904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1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3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1</w:t>
            </w:r>
          </w:p>
        </w:tc>
      </w:tr>
      <w:tr w:rsidR="00675CBB" w:rsidRPr="0061572D" w:rsidTr="00673B58">
        <w:trPr>
          <w:gridAfter w:val="1"/>
          <w:wAfter w:w="31" w:type="dxa"/>
          <w:trHeight w:val="128"/>
          <w:jc w:val="center"/>
        </w:trPr>
        <w:tc>
          <w:tcPr>
            <w:tcW w:w="5460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Суммарное максимальное значение</w:t>
            </w:r>
            <w:r w:rsidR="0061572D">
              <w:t xml:space="preserve"> (</w:t>
            </w:r>
            <w:r w:rsidRPr="00673B58">
              <w:rPr>
                <w:i/>
                <w:iCs/>
              </w:rPr>
              <w:t>ЧФ</w:t>
            </w:r>
            <w:r w:rsidR="0061572D" w:rsidRPr="00673B58">
              <w:rPr>
                <w:i/>
                <w:iCs/>
              </w:rPr>
              <w:t xml:space="preserve">) </w:t>
            </w:r>
            <w:r w:rsidR="0061572D">
              <w:t>-</w:t>
            </w:r>
            <w:r w:rsidRPr="0061572D">
              <w:t xml:space="preserve"> 16</w:t>
            </w:r>
          </w:p>
          <w:p w:rsidR="00675CBB" w:rsidRPr="0061572D" w:rsidRDefault="00675CBB" w:rsidP="00FB25B3">
            <w:pPr>
              <w:pStyle w:val="aff4"/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16</w:t>
            </w:r>
          </w:p>
        </w:tc>
        <w:tc>
          <w:tcPr>
            <w:tcW w:w="929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16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12</w:t>
            </w:r>
          </w:p>
        </w:tc>
        <w:tc>
          <w:tcPr>
            <w:tcW w:w="904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9</w:t>
            </w:r>
          </w:p>
        </w:tc>
      </w:tr>
      <w:tr w:rsidR="00675CBB" w:rsidRPr="0061572D" w:rsidTr="00673B58">
        <w:trPr>
          <w:gridAfter w:val="1"/>
          <w:wAfter w:w="31" w:type="dxa"/>
          <w:trHeight w:val="85"/>
          <w:jc w:val="center"/>
        </w:trPr>
        <w:tc>
          <w:tcPr>
            <w:tcW w:w="9253" w:type="dxa"/>
            <w:gridSpan w:val="9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6</w:t>
            </w:r>
            <w:r w:rsidR="0061572D" w:rsidRPr="0061572D">
              <w:t xml:space="preserve">. </w:t>
            </w:r>
            <w:r w:rsidRPr="0061572D">
              <w:t>Формирование технологической основы информационного общества</w:t>
            </w:r>
          </w:p>
        </w:tc>
      </w:tr>
      <w:tr w:rsidR="00675CBB" w:rsidRPr="0061572D" w:rsidTr="00673B58">
        <w:trPr>
          <w:gridAfter w:val="1"/>
          <w:wAfter w:w="31" w:type="dxa"/>
          <w:trHeight w:val="85"/>
          <w:jc w:val="center"/>
        </w:trPr>
        <w:tc>
          <w:tcPr>
            <w:tcW w:w="5460" w:type="dxa"/>
            <w:shd w:val="clear" w:color="auto" w:fill="auto"/>
          </w:tcPr>
          <w:p w:rsidR="0061572D" w:rsidRDefault="00675CBB" w:rsidP="00FB25B3">
            <w:pPr>
              <w:pStyle w:val="aff4"/>
            </w:pPr>
            <w:r w:rsidRPr="0061572D">
              <w:t>1</w:t>
            </w:r>
            <w:r w:rsidR="0061572D" w:rsidRPr="0061572D">
              <w:t xml:space="preserve">. </w:t>
            </w:r>
            <w:r w:rsidRPr="0061572D">
              <w:t>Направленность на создание собственной мощной</w:t>
            </w:r>
            <w:r w:rsidR="0061572D" w:rsidRPr="0061572D">
              <w:t xml:space="preserve"> </w:t>
            </w:r>
            <w:r w:rsidRPr="0061572D">
              <w:t>технологической базы</w:t>
            </w:r>
            <w:r w:rsidR="0061572D" w:rsidRPr="0061572D">
              <w:t xml:space="preserve"> </w:t>
            </w:r>
            <w:r w:rsidRPr="0061572D">
              <w:t>во всех отраслях народного хозяйства</w:t>
            </w:r>
            <w:r w:rsidR="0061572D" w:rsidRPr="0061572D">
              <w:t>;</w:t>
            </w:r>
          </w:p>
          <w:p w:rsidR="0061572D" w:rsidRDefault="00675CBB" w:rsidP="00FB25B3">
            <w:pPr>
              <w:pStyle w:val="aff4"/>
            </w:pPr>
            <w:r w:rsidRPr="0061572D">
              <w:t>2</w:t>
            </w:r>
            <w:r w:rsidR="0061572D" w:rsidRPr="0061572D">
              <w:t xml:space="preserve">. </w:t>
            </w:r>
            <w:r w:rsidRPr="0061572D">
              <w:t>Направленность на внедрение ИТ во все отрасли народного хозяйства</w:t>
            </w:r>
            <w:r w:rsidR="0061572D" w:rsidRPr="0061572D">
              <w:t>;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3</w:t>
            </w:r>
            <w:r w:rsidR="0061572D" w:rsidRPr="0061572D">
              <w:t xml:space="preserve">. </w:t>
            </w:r>
            <w:r w:rsidRPr="0061572D">
              <w:t>Внедрение</w:t>
            </w:r>
            <w:r w:rsidR="0061572D" w:rsidRPr="0061572D">
              <w:t xml:space="preserve"> </w:t>
            </w:r>
            <w:r w:rsidRPr="00673B58">
              <w:rPr>
                <w:lang w:val="en-US"/>
              </w:rPr>
              <w:t>CALS</w:t>
            </w:r>
            <w:r w:rsidRPr="0061572D">
              <w:t>-технологий во всех сферах производства и услуг</w:t>
            </w:r>
            <w:r w:rsidR="0061572D" w:rsidRPr="0061572D">
              <w:t xml:space="preserve">. 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1572D" w:rsidRPr="0061572D" w:rsidRDefault="0061572D" w:rsidP="00FB25B3">
            <w:pPr>
              <w:pStyle w:val="aff4"/>
            </w:pPr>
          </w:p>
          <w:p w:rsidR="00675CBB" w:rsidRPr="0061572D" w:rsidRDefault="00675CBB" w:rsidP="00FB25B3">
            <w:pPr>
              <w:pStyle w:val="aff4"/>
            </w:pPr>
            <w:r w:rsidRPr="0061572D">
              <w:t>4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3</w:t>
            </w:r>
          </w:p>
        </w:tc>
        <w:tc>
          <w:tcPr>
            <w:tcW w:w="929" w:type="dxa"/>
            <w:gridSpan w:val="3"/>
            <w:shd w:val="clear" w:color="auto" w:fill="auto"/>
          </w:tcPr>
          <w:p w:rsidR="0061572D" w:rsidRPr="0061572D" w:rsidRDefault="0061572D" w:rsidP="00FB25B3">
            <w:pPr>
              <w:pStyle w:val="aff4"/>
            </w:pPr>
          </w:p>
          <w:p w:rsidR="00675CBB" w:rsidRPr="0061572D" w:rsidRDefault="00675CBB" w:rsidP="00FB25B3">
            <w:pPr>
              <w:pStyle w:val="aff4"/>
            </w:pPr>
            <w:r w:rsidRPr="0061572D">
              <w:t>3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4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3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1572D" w:rsidRPr="0061572D" w:rsidRDefault="0061572D" w:rsidP="00FB25B3">
            <w:pPr>
              <w:pStyle w:val="aff4"/>
            </w:pPr>
          </w:p>
          <w:p w:rsidR="00675CBB" w:rsidRPr="0061572D" w:rsidRDefault="00675CBB" w:rsidP="00FB25B3">
            <w:pPr>
              <w:pStyle w:val="aff4"/>
            </w:pPr>
            <w:r w:rsidRPr="0061572D">
              <w:t>2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2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2</w:t>
            </w:r>
          </w:p>
        </w:tc>
        <w:tc>
          <w:tcPr>
            <w:tcW w:w="904" w:type="dxa"/>
            <w:shd w:val="clear" w:color="auto" w:fill="auto"/>
          </w:tcPr>
          <w:p w:rsidR="0061572D" w:rsidRPr="0061572D" w:rsidRDefault="0061572D" w:rsidP="00FB25B3">
            <w:pPr>
              <w:pStyle w:val="aff4"/>
            </w:pPr>
          </w:p>
          <w:p w:rsidR="00675CBB" w:rsidRPr="0061572D" w:rsidRDefault="00675CBB" w:rsidP="00FB25B3">
            <w:pPr>
              <w:pStyle w:val="aff4"/>
            </w:pPr>
            <w:r w:rsidRPr="0061572D">
              <w:t>2</w:t>
            </w:r>
          </w:p>
          <w:p w:rsidR="0061572D" w:rsidRPr="0061572D" w:rsidRDefault="00675CBB" w:rsidP="00FB25B3">
            <w:pPr>
              <w:pStyle w:val="aff4"/>
            </w:pPr>
            <w:r w:rsidRPr="0061572D">
              <w:t>2</w:t>
            </w:r>
          </w:p>
          <w:p w:rsidR="00675CBB" w:rsidRPr="0061572D" w:rsidRDefault="00675CBB" w:rsidP="00FB25B3">
            <w:pPr>
              <w:pStyle w:val="aff4"/>
            </w:pPr>
            <w:r w:rsidRPr="0061572D">
              <w:t>1</w:t>
            </w:r>
          </w:p>
        </w:tc>
      </w:tr>
      <w:tr w:rsidR="00675CBB" w:rsidRPr="0061572D" w:rsidTr="00673B58">
        <w:trPr>
          <w:gridAfter w:val="1"/>
          <w:wAfter w:w="31" w:type="dxa"/>
          <w:trHeight w:val="85"/>
          <w:jc w:val="center"/>
        </w:trPr>
        <w:tc>
          <w:tcPr>
            <w:tcW w:w="5460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Суммарное максимальное значение</w:t>
            </w:r>
            <w:r w:rsidR="0061572D">
              <w:t xml:space="preserve"> (</w:t>
            </w:r>
            <w:r w:rsidRPr="00673B58">
              <w:rPr>
                <w:i/>
                <w:iCs/>
              </w:rPr>
              <w:t>Тосн</w:t>
            </w:r>
            <w:r w:rsidR="0061572D" w:rsidRPr="00673B58">
              <w:rPr>
                <w:i/>
                <w:iCs/>
              </w:rPr>
              <w:t xml:space="preserve">) - </w:t>
            </w:r>
            <w:r w:rsidRPr="0061572D">
              <w:t>12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11</w:t>
            </w:r>
          </w:p>
        </w:tc>
        <w:tc>
          <w:tcPr>
            <w:tcW w:w="929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10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6</w:t>
            </w:r>
          </w:p>
        </w:tc>
        <w:tc>
          <w:tcPr>
            <w:tcW w:w="904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5</w:t>
            </w:r>
          </w:p>
        </w:tc>
      </w:tr>
      <w:tr w:rsidR="00675CBB" w:rsidRPr="0061572D" w:rsidTr="00673B58">
        <w:trPr>
          <w:gridAfter w:val="1"/>
          <w:wAfter w:w="31" w:type="dxa"/>
          <w:trHeight w:val="180"/>
          <w:jc w:val="center"/>
        </w:trPr>
        <w:tc>
          <w:tcPr>
            <w:tcW w:w="5460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Суммарное значение Кгп</w:t>
            </w:r>
            <w:r w:rsidR="0061572D">
              <w:t xml:space="preserve"> (</w:t>
            </w:r>
            <w:r w:rsidRPr="0061572D">
              <w:t>макс</w:t>
            </w:r>
            <w:r w:rsidR="0061572D" w:rsidRPr="0061572D">
              <w:t xml:space="preserve">. </w:t>
            </w:r>
            <w:r w:rsidRPr="0061572D">
              <w:t>знач</w:t>
            </w:r>
            <w:r w:rsidR="0061572D" w:rsidRPr="0061572D">
              <w:t xml:space="preserve">) - </w:t>
            </w:r>
            <w:r w:rsidRPr="0061572D">
              <w:t>84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78</w:t>
            </w:r>
          </w:p>
        </w:tc>
        <w:tc>
          <w:tcPr>
            <w:tcW w:w="929" w:type="dxa"/>
            <w:gridSpan w:val="3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80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57</w:t>
            </w:r>
          </w:p>
        </w:tc>
        <w:tc>
          <w:tcPr>
            <w:tcW w:w="904" w:type="dxa"/>
            <w:shd w:val="clear" w:color="auto" w:fill="auto"/>
          </w:tcPr>
          <w:p w:rsidR="00675CBB" w:rsidRPr="0061572D" w:rsidRDefault="00675CBB" w:rsidP="00FB25B3">
            <w:pPr>
              <w:pStyle w:val="aff4"/>
            </w:pPr>
            <w:r w:rsidRPr="0061572D">
              <w:t>40</w:t>
            </w:r>
          </w:p>
        </w:tc>
      </w:tr>
    </w:tbl>
    <w:p w:rsidR="00675CBB" w:rsidRPr="0061572D" w:rsidRDefault="00675CBB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Примечание</w:t>
      </w:r>
      <w:r w:rsidR="0061572D" w:rsidRPr="0061572D">
        <w:t xml:space="preserve">. </w:t>
      </w:r>
      <w:r w:rsidRPr="0061572D">
        <w:t>Собственная разработка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Согласно предлагаемой формуле</w:t>
      </w:r>
      <w:r w:rsidR="0061572D">
        <w:t xml:space="preserve"> (</w:t>
      </w:r>
      <w:r w:rsidRPr="0061572D">
        <w:t>1</w:t>
      </w:r>
      <w:r w:rsidR="0061572D" w:rsidRPr="0061572D">
        <w:t xml:space="preserve">) </w:t>
      </w:r>
      <w:r w:rsidRPr="0061572D">
        <w:t>эффективность государственной политики по странам имеет следующее значение</w:t>
      </w:r>
      <w:r w:rsidR="0061572D" w:rsidRPr="0061572D">
        <w:t>:</w:t>
      </w:r>
    </w:p>
    <w:p w:rsidR="004640D0" w:rsidRDefault="004640D0" w:rsidP="0061572D">
      <w:pPr>
        <w:ind w:firstLine="709"/>
      </w:pPr>
    </w:p>
    <w:p w:rsidR="00675CBB" w:rsidRPr="0061572D" w:rsidRDefault="00675CBB" w:rsidP="0061572D">
      <w:pPr>
        <w:ind w:firstLine="709"/>
      </w:pPr>
      <w:r w:rsidRPr="0061572D">
        <w:t>США</w:t>
      </w:r>
      <w:r w:rsidR="0061572D" w:rsidRPr="0061572D">
        <w:t xml:space="preserve">: </w:t>
      </w:r>
      <w:r w:rsidR="00E73BB4">
        <w:rPr>
          <w:position w:val="-28"/>
        </w:rPr>
        <w:pict>
          <v:shape id="_x0000_i1032" type="#_x0000_t75" style="width:111pt;height:31.5pt">
            <v:imagedata r:id="rId14" o:title=""/>
          </v:shape>
        </w:pict>
      </w:r>
      <w:r w:rsidR="0061572D" w:rsidRPr="0061572D">
        <w:t xml:space="preserve"> </w:t>
      </w:r>
      <w:r w:rsidRPr="0061572D">
        <w:t>ЕС</w:t>
      </w:r>
      <w:r w:rsidR="0061572D" w:rsidRPr="0061572D">
        <w:t xml:space="preserve">: </w:t>
      </w:r>
      <w:r w:rsidR="00E73BB4">
        <w:rPr>
          <w:position w:val="-24"/>
        </w:rPr>
        <w:pict>
          <v:shape id="_x0000_i1033" type="#_x0000_t75" style="width:117pt;height:30.75pt">
            <v:imagedata r:id="rId15" o:title=""/>
          </v:shape>
        </w:pict>
      </w:r>
    </w:p>
    <w:p w:rsidR="0061572D" w:rsidRPr="0061572D" w:rsidRDefault="00675CBB" w:rsidP="0061572D">
      <w:pPr>
        <w:ind w:firstLine="709"/>
      </w:pPr>
      <w:r w:rsidRPr="0061572D">
        <w:t>Индия</w:t>
      </w:r>
      <w:r w:rsidR="0061572D" w:rsidRPr="0061572D">
        <w:t xml:space="preserve">: </w:t>
      </w:r>
      <w:r w:rsidR="00E73BB4">
        <w:rPr>
          <w:position w:val="-28"/>
        </w:rPr>
        <w:pict>
          <v:shape id="_x0000_i1034" type="#_x0000_t75" style="width:114.75pt;height:31.5pt">
            <v:imagedata r:id="rId16" o:title=""/>
          </v:shape>
        </w:pict>
      </w:r>
      <w:r w:rsidR="0061572D" w:rsidRPr="0061572D">
        <w:t xml:space="preserve"> </w:t>
      </w:r>
      <w:r w:rsidRPr="0061572D">
        <w:t>Россия</w:t>
      </w:r>
      <w:r w:rsidR="0061572D" w:rsidRPr="0061572D">
        <w:t xml:space="preserve">: </w:t>
      </w:r>
      <w:r w:rsidR="00E73BB4">
        <w:rPr>
          <w:position w:val="-28"/>
        </w:rPr>
        <w:pict>
          <v:shape id="_x0000_i1035" type="#_x0000_t75" style="width:111pt;height:32.25pt">
            <v:imagedata r:id="rId17" o:title=""/>
          </v:shape>
        </w:pict>
      </w:r>
    </w:p>
    <w:p w:rsidR="004640D0" w:rsidRDefault="004640D0" w:rsidP="0061572D">
      <w:pPr>
        <w:ind w:firstLine="709"/>
      </w:pPr>
    </w:p>
    <w:p w:rsidR="0061572D" w:rsidRDefault="00675CBB" w:rsidP="0061572D">
      <w:pPr>
        <w:ind w:firstLine="709"/>
      </w:pPr>
      <w:r w:rsidRPr="0061572D">
        <w:t>Полученные коэффициенты дают оценку результативности и эффективности усилий государства по построению информационного общества по основным его составляющим и согласуются с проведенным выше сравнительным и стратегическим анализом государственной политики в США,</w:t>
      </w:r>
      <w:r w:rsidR="004640D0">
        <w:t xml:space="preserve"> </w:t>
      </w:r>
      <w:r w:rsidRPr="0061572D">
        <w:t>ЕС, Индии и России</w:t>
      </w:r>
      <w:r w:rsidR="0061572D" w:rsidRPr="0061572D">
        <w:t>.</w:t>
      </w:r>
    </w:p>
    <w:p w:rsidR="0061572D" w:rsidRDefault="00675CBB" w:rsidP="0061572D">
      <w:pPr>
        <w:ind w:firstLine="709"/>
      </w:pPr>
      <w:r w:rsidRPr="0061572D">
        <w:t>Оценка эффективности государственной политики при построении информационного общества показала, что наиболее эффективной и действенной по всем составляющим информационного общества является политика, проводимая Европейским Союзом</w:t>
      </w:r>
      <w:r w:rsidR="0061572D" w:rsidRPr="0061572D">
        <w:t xml:space="preserve">. </w:t>
      </w:r>
      <w:r w:rsidRPr="0061572D">
        <w:t>Немного отставая от США в области создания технологической основы информационного общества</w:t>
      </w:r>
      <w:r w:rsidR="0061572D">
        <w:t xml:space="preserve"> (</w:t>
      </w:r>
      <w:r w:rsidRPr="0061572D">
        <w:t>что во многом объясняется различным технологическим уровнем стран-участников ЕС, недавним вхождением в ЕС новых членов</w:t>
      </w:r>
      <w:r w:rsidR="0061572D" w:rsidRPr="0061572D">
        <w:t>),</w:t>
      </w:r>
      <w:r w:rsidRPr="0061572D">
        <w:t xml:space="preserve"> ЕС превосходит США по формированию социальной основы информационного общества</w:t>
      </w:r>
      <w:r w:rsidR="0061572D" w:rsidRPr="0061572D">
        <w:t xml:space="preserve">: </w:t>
      </w:r>
      <w:r w:rsidRPr="0061572D">
        <w:t>повышению доступности ИТ и их использованию в жизни общества</w:t>
      </w:r>
      <w:r w:rsidR="0061572D" w:rsidRPr="0061572D">
        <w:t>.</w:t>
      </w:r>
    </w:p>
    <w:p w:rsidR="0061572D" w:rsidRPr="0061572D" w:rsidRDefault="001966AC" w:rsidP="004640D0">
      <w:pPr>
        <w:pStyle w:val="2"/>
      </w:pPr>
      <w:r w:rsidRPr="0061572D">
        <w:br w:type="page"/>
      </w:r>
      <w:r w:rsidR="0061572D">
        <w:t>Литература</w:t>
      </w:r>
    </w:p>
    <w:p w:rsidR="004640D0" w:rsidRDefault="004640D0" w:rsidP="0061572D">
      <w:pPr>
        <w:ind w:firstLine="709"/>
      </w:pPr>
    </w:p>
    <w:p w:rsidR="0061572D" w:rsidRPr="0061572D" w:rsidRDefault="00EE6B01" w:rsidP="004640D0">
      <w:pPr>
        <w:pStyle w:val="a2"/>
        <w:tabs>
          <w:tab w:val="left" w:pos="420"/>
        </w:tabs>
      </w:pPr>
      <w:r w:rsidRPr="0061572D">
        <w:t>Инновационный менеджмент</w:t>
      </w:r>
      <w:r w:rsidR="0061572D" w:rsidRPr="0061572D">
        <w:t xml:space="preserve">: </w:t>
      </w:r>
      <w:r w:rsidRPr="0061572D">
        <w:t>учебник, 2003</w:t>
      </w:r>
      <w:r w:rsidR="0061572D" w:rsidRPr="0061572D">
        <w:t>.</w:t>
      </w:r>
    </w:p>
    <w:p w:rsidR="0061572D" w:rsidRPr="0061572D" w:rsidRDefault="00EE6B01" w:rsidP="004640D0">
      <w:pPr>
        <w:pStyle w:val="a2"/>
        <w:tabs>
          <w:tab w:val="left" w:pos="420"/>
        </w:tabs>
        <w:rPr>
          <w:lang w:val="en-US"/>
        </w:rPr>
      </w:pPr>
      <w:r w:rsidRPr="0061572D">
        <w:t>Кэмпбэлл,</w:t>
      </w:r>
      <w:r w:rsidR="0061572D">
        <w:t xml:space="preserve"> "</w:t>
      </w:r>
      <w:r w:rsidRPr="0061572D">
        <w:t>Экономикс</w:t>
      </w:r>
      <w:r w:rsidR="0061572D">
        <w:t xml:space="preserve">". </w:t>
      </w:r>
      <w:r w:rsidRPr="0061572D">
        <w:t>/ Макконел, С</w:t>
      </w:r>
      <w:r w:rsidR="0061572D" w:rsidRPr="0061572D">
        <w:t xml:space="preserve">. </w:t>
      </w:r>
      <w:r w:rsidRPr="0061572D">
        <w:t>Брю</w:t>
      </w:r>
      <w:r w:rsidR="0061572D" w:rsidRPr="0061572D">
        <w:t xml:space="preserve"> - </w:t>
      </w:r>
      <w:r w:rsidRPr="0061572D">
        <w:t>М</w:t>
      </w:r>
      <w:r w:rsidR="0061572D">
        <w:t>.,</w:t>
      </w:r>
      <w:r w:rsidRPr="0061572D">
        <w:t xml:space="preserve"> Изд</w:t>
      </w:r>
      <w:r w:rsidR="0061572D" w:rsidRPr="0061572D">
        <w:t>.</w:t>
      </w:r>
      <w:r w:rsidR="0061572D">
        <w:t xml:space="preserve"> </w:t>
      </w:r>
      <w:r w:rsidR="0061572D" w:rsidRPr="0061572D">
        <w:rPr>
          <w:lang w:val="en-US"/>
        </w:rPr>
        <w:t>"</w:t>
      </w:r>
      <w:r w:rsidRPr="0061572D">
        <w:t>Республика</w:t>
      </w:r>
      <w:r w:rsidR="0061572D" w:rsidRPr="0061572D">
        <w:rPr>
          <w:lang w:val="en-US"/>
        </w:rPr>
        <w:t xml:space="preserve">", </w:t>
      </w:r>
      <w:r w:rsidRPr="0061572D">
        <w:rPr>
          <w:lang w:val="en-US"/>
        </w:rPr>
        <w:t>1993</w:t>
      </w:r>
      <w:r w:rsidR="0061572D" w:rsidRPr="0061572D">
        <w:rPr>
          <w:lang w:val="en-US"/>
        </w:rPr>
        <w:t>.</w:t>
      </w:r>
    </w:p>
    <w:p w:rsidR="0061572D" w:rsidRDefault="00EE6B01" w:rsidP="004640D0">
      <w:pPr>
        <w:pStyle w:val="a2"/>
        <w:tabs>
          <w:tab w:val="left" w:pos="420"/>
        </w:tabs>
        <w:rPr>
          <w:lang w:val="en-US"/>
        </w:rPr>
      </w:pPr>
      <w:r w:rsidRPr="0061572D">
        <w:rPr>
          <w:lang w:val="en-US"/>
        </w:rPr>
        <w:t>Networked Readiness Index 2006</w:t>
      </w:r>
      <w:r w:rsidR="0061572D">
        <w:rPr>
          <w:lang w:val="en-US"/>
        </w:rPr>
        <w:t>-</w:t>
      </w:r>
      <w:r w:rsidRPr="0061572D">
        <w:rPr>
          <w:lang w:val="en-US"/>
        </w:rPr>
        <w:t>2007 rankings, World Economy Forum, 2007</w:t>
      </w:r>
      <w:r w:rsidR="0061572D" w:rsidRPr="0061572D">
        <w:rPr>
          <w:lang w:val="en-US"/>
        </w:rPr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Сухарев, О</w:t>
      </w:r>
      <w:r w:rsidR="0061572D">
        <w:t>.,</w:t>
      </w:r>
      <w:r w:rsidRPr="0061572D">
        <w:t xml:space="preserve"> Информационный сектор экономики</w:t>
      </w:r>
      <w:r w:rsidR="0061572D" w:rsidRPr="0061572D">
        <w:t xml:space="preserve">: </w:t>
      </w:r>
      <w:r w:rsidRPr="0061572D">
        <w:t>проблемы развития</w:t>
      </w:r>
      <w:r w:rsidR="0061572D">
        <w:t xml:space="preserve"> // </w:t>
      </w:r>
      <w:r w:rsidR="0061572D">
        <w:rPr>
          <w:lang w:val="en-US"/>
        </w:rPr>
        <w:t>www</w:t>
      </w:r>
      <w:r w:rsidR="0061572D" w:rsidRPr="0061572D">
        <w:t>.</w:t>
      </w:r>
      <w:r w:rsidRPr="0061572D">
        <w:t>е</w:t>
      </w:r>
      <w:r w:rsidR="0061572D">
        <w:t>.ru</w:t>
      </w:r>
      <w:r w:rsidR="0061572D" w:rsidRPr="0061572D">
        <w:t xml:space="preserve">: </w:t>
      </w:r>
      <w:r w:rsidRPr="0061572D">
        <w:t>ФЦП</w:t>
      </w:r>
      <w:r w:rsidR="0061572D">
        <w:t xml:space="preserve"> "</w:t>
      </w:r>
      <w:r w:rsidRPr="0061572D">
        <w:t>Электронная Россия</w:t>
      </w:r>
      <w:r w:rsidR="0061572D">
        <w:t xml:space="preserve">", </w:t>
      </w:r>
      <w:r w:rsidRPr="0061572D">
        <w:t>23 августа 2006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 xml:space="preserve">Шляхтина, </w:t>
      </w:r>
      <w:r w:rsidRPr="0061572D">
        <w:rPr>
          <w:lang w:val="en-US"/>
        </w:rPr>
        <w:t>C</w:t>
      </w:r>
      <w:r w:rsidR="0061572D" w:rsidRPr="0061572D">
        <w:t xml:space="preserve">. </w:t>
      </w:r>
      <w:bookmarkStart w:id="15" w:name="begin"/>
      <w:r w:rsidRPr="0061572D">
        <w:t>Рынок информационных технологий в 2005-2007 годах</w:t>
      </w:r>
      <w:r w:rsidR="0061572D" w:rsidRPr="0061572D">
        <w:t xml:space="preserve">: </w:t>
      </w:r>
      <w:r w:rsidRPr="0061572D">
        <w:t>цифры, тенденции, прогнозы</w:t>
      </w:r>
      <w:bookmarkEnd w:id="15"/>
      <w:r w:rsidR="0061572D">
        <w:t xml:space="preserve"> // "</w:t>
      </w:r>
      <w:r w:rsidRPr="0061572D">
        <w:t>Компьютер Пресс</w:t>
      </w:r>
      <w:r w:rsidR="0061572D">
        <w:t>"</w:t>
      </w:r>
      <w:r w:rsidRPr="0061572D">
        <w:t>№1\2007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Кириченко, Э</w:t>
      </w:r>
      <w:r w:rsidR="0061572D" w:rsidRPr="0061572D">
        <w:t xml:space="preserve">. </w:t>
      </w:r>
      <w:r w:rsidRPr="0061572D">
        <w:t>Основы инновационного лидерства США</w:t>
      </w:r>
      <w:r w:rsidR="0061572D" w:rsidRPr="0061572D">
        <w:t>.</w:t>
      </w:r>
      <w:r w:rsidR="0061572D">
        <w:t xml:space="preserve"> // </w:t>
      </w:r>
      <w:r w:rsidRPr="0061572D">
        <w:t>Мировая экономика и международные отношения</w:t>
      </w:r>
      <w:r w:rsidR="0061572D">
        <w:t>. 20</w:t>
      </w:r>
      <w:r w:rsidRPr="0061572D">
        <w:t>05</w:t>
      </w:r>
      <w:r w:rsidR="0061572D" w:rsidRPr="0061572D">
        <w:t xml:space="preserve">. </w:t>
      </w:r>
      <w:r w:rsidRPr="0061572D">
        <w:t>№ 7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Абдуллаев, И</w:t>
      </w:r>
      <w:r w:rsidR="0061572D" w:rsidRPr="0061572D">
        <w:t xml:space="preserve">. </w:t>
      </w:r>
      <w:r w:rsidRPr="0061572D">
        <w:t>Специализированные научно-технические зоны как средство активизации</w:t>
      </w:r>
      <w:r w:rsidR="0061572D" w:rsidRPr="0061572D">
        <w:t xml:space="preserve"> </w:t>
      </w:r>
      <w:r w:rsidRPr="0061572D">
        <w:t>процессов развития национального сектора информационно-коммуникационных технологий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Программа развития в Российской Федерации работ в области нанотехнологий и наноматериалов до 2015 года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Реформа</w:t>
      </w:r>
      <w:r w:rsidR="0061572D">
        <w:t xml:space="preserve"> "</w:t>
      </w:r>
      <w:r w:rsidRPr="0061572D">
        <w:t>Лиссабонской стратегии</w:t>
      </w:r>
      <w:r w:rsidR="0061572D">
        <w:t>": "</w:t>
      </w:r>
      <w:r w:rsidRPr="0061572D">
        <w:t>за</w:t>
      </w:r>
      <w:r w:rsidR="0061572D">
        <w:t xml:space="preserve">" </w:t>
      </w:r>
      <w:r w:rsidRPr="0061572D">
        <w:t>и</w:t>
      </w:r>
      <w:r w:rsidR="0061572D">
        <w:t xml:space="preserve"> "</w:t>
      </w:r>
      <w:r w:rsidRPr="0061572D">
        <w:t>против</w:t>
      </w:r>
      <w:r w:rsidR="0061572D">
        <w:t>" // (http://www.</w:t>
      </w:r>
      <w:r w:rsidRPr="0061572D">
        <w:t>Орес</w:t>
      </w:r>
      <w:r w:rsidR="0061572D">
        <w:t>.ru</w:t>
      </w:r>
      <w:r w:rsidR="0061572D" w:rsidRPr="0061572D">
        <w:t>),</w:t>
      </w:r>
      <w:r w:rsidRPr="0061572D">
        <w:t xml:space="preserve"> 03</w:t>
      </w:r>
      <w:r w:rsidR="0061572D">
        <w:t>.02.20</w:t>
      </w:r>
      <w:r w:rsidRPr="0061572D">
        <w:t>05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Рособоронэкспорт по информации АРМС-ТАСС, 22</w:t>
      </w:r>
      <w:r w:rsidR="0061572D">
        <w:t>.01.20</w:t>
      </w:r>
      <w:r w:rsidRPr="0061572D">
        <w:t>07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С</w:t>
      </w:r>
      <w:r w:rsidR="0061572D">
        <w:t xml:space="preserve">.В. </w:t>
      </w:r>
      <w:r w:rsidRPr="0061572D">
        <w:t>Кохова</w:t>
      </w:r>
      <w:r w:rsidR="0061572D" w:rsidRPr="0061572D">
        <w:t xml:space="preserve">. </w:t>
      </w:r>
      <w:r w:rsidRPr="0061572D">
        <w:t>Индия</w:t>
      </w:r>
      <w:r w:rsidR="0061572D" w:rsidRPr="0061572D">
        <w:t xml:space="preserve">: </w:t>
      </w:r>
      <w:r w:rsidRPr="0061572D">
        <w:t>курс на мировое лидерство в области информационных технологий</w:t>
      </w:r>
      <w:r w:rsidR="0061572D" w:rsidRPr="0061572D">
        <w:t xml:space="preserve">. </w:t>
      </w:r>
      <w:r w:rsidRPr="0061572D">
        <w:t>Государственная политика Индии в области разработки программного обеспечения и ее плоды</w:t>
      </w:r>
      <w:r w:rsidR="0061572D" w:rsidRPr="0061572D">
        <w:t xml:space="preserve">. </w:t>
      </w:r>
      <w:r w:rsidRPr="0061572D">
        <w:t>/ С</w:t>
      </w:r>
      <w:r w:rsidR="0061572D">
        <w:t xml:space="preserve">.В. </w:t>
      </w:r>
      <w:r w:rsidRPr="0061572D">
        <w:t>Кохова</w:t>
      </w:r>
      <w:r w:rsidR="0061572D">
        <w:t xml:space="preserve">.А.Г. </w:t>
      </w:r>
      <w:r w:rsidRPr="0061572D">
        <w:t>Сухарев</w:t>
      </w:r>
      <w:r w:rsidR="0061572D" w:rsidRPr="0061572D">
        <w:t xml:space="preserve">. </w:t>
      </w:r>
      <w:r w:rsidR="0061572D">
        <w:t>-</w:t>
      </w:r>
      <w:r w:rsidRPr="0061572D">
        <w:t xml:space="preserve"> М</w:t>
      </w:r>
      <w:r w:rsidR="0061572D">
        <w:t>.:</w:t>
      </w:r>
      <w:r w:rsidR="0061572D" w:rsidRPr="0061572D">
        <w:t xml:space="preserve"> </w:t>
      </w:r>
      <w:r w:rsidRPr="0061572D">
        <w:t>Изд-во Моск</w:t>
      </w:r>
      <w:r w:rsidR="0061572D" w:rsidRPr="0061572D">
        <w:t xml:space="preserve">. </w:t>
      </w:r>
      <w:r w:rsidRPr="0061572D">
        <w:t>ун-та, 2001</w:t>
      </w:r>
      <w:r w:rsidR="0061572D" w:rsidRPr="0061572D">
        <w:t xml:space="preserve"> - </w:t>
      </w:r>
      <w:r w:rsidRPr="0061572D">
        <w:t xml:space="preserve">87 </w:t>
      </w:r>
      <w:r w:rsidRPr="0061572D">
        <w:rPr>
          <w:lang w:val="en-US"/>
        </w:rPr>
        <w:t>c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Калашников, М</w:t>
      </w:r>
      <w:r w:rsidR="0061572D">
        <w:t>.,</w:t>
      </w:r>
      <w:r w:rsidR="0061572D" w:rsidRPr="0061572D">
        <w:t xml:space="preserve"> </w:t>
      </w:r>
      <w:r w:rsidRPr="0061572D">
        <w:t>Инновационный реванш</w:t>
      </w:r>
      <w:r w:rsidR="0061572D">
        <w:t xml:space="preserve"> // (http://www.</w:t>
      </w:r>
      <w:r w:rsidRPr="0061572D">
        <w:t>Орес</w:t>
      </w:r>
      <w:r w:rsidR="0061572D">
        <w:t>.ru</w:t>
      </w:r>
      <w:r w:rsidR="0061572D" w:rsidRPr="0061572D">
        <w:t>),</w:t>
      </w:r>
      <w:r w:rsidRPr="0061572D">
        <w:t xml:space="preserve"> 27</w:t>
      </w:r>
      <w:r w:rsidR="0061572D">
        <w:t>.12.20</w:t>
      </w:r>
      <w:r w:rsidRPr="0061572D">
        <w:t>06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Гуров В</w:t>
      </w:r>
      <w:r w:rsidR="0061572D">
        <w:t xml:space="preserve">.В. </w:t>
      </w:r>
      <w:r w:rsidRPr="0061572D">
        <w:t>“Электронная Россия”</w:t>
      </w:r>
      <w:r w:rsidR="0061572D" w:rsidRPr="0061572D">
        <w:t xml:space="preserve"> - </w:t>
      </w:r>
      <w:r w:rsidRPr="0061572D">
        <w:t>человеку, бизнесу, обществу</w:t>
      </w:r>
      <w:r w:rsidR="0061572D">
        <w:t xml:space="preserve">". </w:t>
      </w:r>
      <w:r w:rsidRPr="0061572D">
        <w:t>Сети и системы связи 2003 №9</w:t>
      </w:r>
      <w:r w:rsidR="0061572D" w:rsidRPr="0061572D">
        <w:t>.</w:t>
      </w:r>
    </w:p>
    <w:p w:rsidR="0061572D" w:rsidRPr="004640D0" w:rsidRDefault="00EE6B01" w:rsidP="004640D0">
      <w:pPr>
        <w:pStyle w:val="a2"/>
        <w:tabs>
          <w:tab w:val="left" w:pos="420"/>
        </w:tabs>
        <w:rPr>
          <w:rStyle w:val="af6"/>
          <w:b w:val="0"/>
          <w:bCs w:val="0"/>
          <w:color w:val="000000"/>
        </w:rPr>
      </w:pPr>
      <w:r w:rsidRPr="004640D0">
        <w:rPr>
          <w:rStyle w:val="af6"/>
          <w:b w:val="0"/>
          <w:bCs w:val="0"/>
          <w:color w:val="000000"/>
        </w:rPr>
        <w:t>Голубева</w:t>
      </w:r>
      <w:r w:rsidRPr="004640D0">
        <w:rPr>
          <w:rStyle w:val="af6"/>
          <w:b w:val="0"/>
          <w:bCs w:val="0"/>
          <w:smallCaps/>
          <w:color w:val="000000"/>
        </w:rPr>
        <w:t xml:space="preserve"> </w:t>
      </w:r>
      <w:r w:rsidRPr="004640D0">
        <w:rPr>
          <w:rStyle w:val="af6"/>
          <w:b w:val="0"/>
          <w:bCs w:val="0"/>
          <w:color w:val="000000"/>
        </w:rPr>
        <w:t>Е</w:t>
      </w:r>
      <w:r w:rsidR="0061572D" w:rsidRPr="004640D0">
        <w:rPr>
          <w:rStyle w:val="af6"/>
          <w:b w:val="0"/>
          <w:bCs w:val="0"/>
          <w:color w:val="000000"/>
        </w:rPr>
        <w:t>.,</w:t>
      </w:r>
      <w:r w:rsidRPr="004640D0">
        <w:rPr>
          <w:rStyle w:val="af6"/>
          <w:b w:val="0"/>
          <w:bCs w:val="0"/>
          <w:color w:val="000000"/>
        </w:rPr>
        <w:t xml:space="preserve"> Скворцова</w:t>
      </w:r>
      <w:r w:rsidRPr="004640D0">
        <w:rPr>
          <w:rStyle w:val="af6"/>
          <w:b w:val="0"/>
          <w:bCs w:val="0"/>
          <w:smallCaps/>
          <w:color w:val="000000"/>
        </w:rPr>
        <w:t xml:space="preserve"> </w:t>
      </w:r>
      <w:r w:rsidRPr="004640D0">
        <w:rPr>
          <w:rStyle w:val="af6"/>
          <w:b w:val="0"/>
          <w:bCs w:val="0"/>
          <w:color w:val="000000"/>
        </w:rPr>
        <w:t>М</w:t>
      </w:r>
      <w:r w:rsidR="0061572D" w:rsidRPr="004640D0">
        <w:rPr>
          <w:rStyle w:val="af6"/>
          <w:b w:val="0"/>
          <w:bCs w:val="0"/>
          <w:color w:val="000000"/>
        </w:rPr>
        <w:t xml:space="preserve">. </w:t>
      </w:r>
      <w:r w:rsidRPr="004640D0">
        <w:rPr>
          <w:rStyle w:val="af6"/>
          <w:b w:val="0"/>
          <w:bCs w:val="0"/>
          <w:color w:val="000000"/>
        </w:rPr>
        <w:t>Точка прорыва</w:t>
      </w:r>
      <w:r w:rsidR="0061572D" w:rsidRPr="004640D0">
        <w:rPr>
          <w:rStyle w:val="af6"/>
          <w:b w:val="0"/>
          <w:bCs w:val="0"/>
          <w:color w:val="000000"/>
        </w:rPr>
        <w:t xml:space="preserve"> // </w:t>
      </w:r>
      <w:r w:rsidRPr="004640D0">
        <w:t>Наша власть</w:t>
      </w:r>
      <w:r w:rsidR="0061572D" w:rsidRPr="004640D0">
        <w:t xml:space="preserve">: </w:t>
      </w:r>
      <w:r w:rsidRPr="004640D0">
        <w:t>дела</w:t>
      </w:r>
      <w:r w:rsidR="0061572D" w:rsidRPr="004640D0">
        <w:t xml:space="preserve"> </w:t>
      </w:r>
      <w:r w:rsidRPr="004640D0">
        <w:t>и</w:t>
      </w:r>
      <w:r w:rsidR="0061572D" w:rsidRPr="004640D0">
        <w:t xml:space="preserve"> </w:t>
      </w:r>
      <w:r w:rsidRPr="004640D0">
        <w:t>лица</w:t>
      </w:r>
      <w:r w:rsidR="0061572D" w:rsidRPr="004640D0">
        <w:rPr>
          <w:rStyle w:val="af6"/>
          <w:b w:val="0"/>
          <w:bCs w:val="0"/>
          <w:smallCaps/>
          <w:color w:val="000000"/>
        </w:rPr>
        <w:t>. 20</w:t>
      </w:r>
      <w:r w:rsidRPr="004640D0">
        <w:rPr>
          <w:rStyle w:val="af6"/>
          <w:b w:val="0"/>
          <w:bCs w:val="0"/>
          <w:color w:val="000000"/>
        </w:rPr>
        <w:t>07 № 3</w:t>
      </w:r>
      <w:r w:rsidR="0061572D" w:rsidRPr="004640D0">
        <w:rPr>
          <w:rStyle w:val="af6"/>
          <w:b w:val="0"/>
          <w:bCs w:val="0"/>
          <w:color w:val="000000"/>
        </w:rPr>
        <w:t>.</w:t>
      </w:r>
    </w:p>
    <w:p w:rsidR="0061572D" w:rsidRPr="004640D0" w:rsidRDefault="00EE6B01" w:rsidP="004640D0">
      <w:pPr>
        <w:pStyle w:val="a2"/>
        <w:tabs>
          <w:tab w:val="left" w:pos="420"/>
        </w:tabs>
      </w:pPr>
      <w:r w:rsidRPr="004640D0">
        <w:t>Артюшин О</w:t>
      </w:r>
      <w:r w:rsidR="0061572D" w:rsidRPr="004640D0">
        <w:t xml:space="preserve">. </w:t>
      </w:r>
      <w:r w:rsidRPr="004640D0">
        <w:t>Россия на выставке высоких технологий</w:t>
      </w:r>
      <w:r w:rsidR="0061572D" w:rsidRPr="004640D0">
        <w:t xml:space="preserve"> "</w:t>
      </w:r>
      <w:r w:rsidRPr="004640D0">
        <w:t>Цебит-2007</w:t>
      </w:r>
      <w:r w:rsidR="0061572D" w:rsidRPr="004640D0">
        <w:t xml:space="preserve">". </w:t>
      </w:r>
      <w:r w:rsidRPr="004640D0">
        <w:t>Итар-Тасс, 4</w:t>
      </w:r>
      <w:r w:rsidR="0061572D" w:rsidRPr="004640D0">
        <w:t>.04.20</w:t>
      </w:r>
      <w:r w:rsidRPr="004640D0">
        <w:t>07</w:t>
      </w:r>
      <w:r w:rsidR="0061572D" w:rsidRPr="004640D0">
        <w:t>.</w:t>
      </w:r>
    </w:p>
    <w:p w:rsidR="0061572D" w:rsidRPr="004640D0" w:rsidRDefault="00EE6B01" w:rsidP="004640D0">
      <w:pPr>
        <w:pStyle w:val="a2"/>
        <w:tabs>
          <w:tab w:val="left" w:pos="420"/>
        </w:tabs>
        <w:rPr>
          <w:rStyle w:val="afc"/>
          <w:i w:val="0"/>
          <w:iCs w:val="0"/>
          <w:color w:val="000000"/>
        </w:rPr>
      </w:pPr>
      <w:r w:rsidRPr="004640D0">
        <w:rPr>
          <w:rStyle w:val="afc"/>
          <w:i w:val="0"/>
          <w:iCs w:val="0"/>
          <w:color w:val="000000"/>
        </w:rPr>
        <w:t>Американская Торговая Палата в России</w:t>
      </w:r>
      <w:r w:rsidR="0061572D" w:rsidRPr="004640D0">
        <w:rPr>
          <w:rStyle w:val="afc"/>
          <w:i w:val="0"/>
          <w:iCs w:val="0"/>
          <w:color w:val="000000"/>
        </w:rPr>
        <w:t>: "</w:t>
      </w:r>
      <w:r w:rsidRPr="004640D0">
        <w:rPr>
          <w:rStyle w:val="afc"/>
          <w:i w:val="0"/>
          <w:iCs w:val="0"/>
          <w:color w:val="000000"/>
        </w:rPr>
        <w:t>Экономическая ситуация и инвестиционный климат в России, 2006</w:t>
      </w:r>
      <w:r w:rsidR="0061572D" w:rsidRPr="004640D0">
        <w:rPr>
          <w:rStyle w:val="afc"/>
          <w:i w:val="0"/>
          <w:iCs w:val="0"/>
          <w:color w:val="000000"/>
        </w:rPr>
        <w:t xml:space="preserve">", </w:t>
      </w:r>
      <w:r w:rsidRPr="004640D0">
        <w:rPr>
          <w:rStyle w:val="afc"/>
          <w:i w:val="0"/>
          <w:iCs w:val="0"/>
          <w:color w:val="000000"/>
        </w:rPr>
        <w:t>2007г</w:t>
      </w:r>
      <w:r w:rsidR="0061572D" w:rsidRPr="004640D0">
        <w:rPr>
          <w:rStyle w:val="afc"/>
          <w:i w:val="0"/>
          <w:iCs w:val="0"/>
          <w:color w:val="000000"/>
        </w:rPr>
        <w:t>.</w:t>
      </w:r>
    </w:p>
    <w:p w:rsidR="0061572D" w:rsidRPr="004640D0" w:rsidRDefault="00EE6B01" w:rsidP="004640D0">
      <w:pPr>
        <w:pStyle w:val="a2"/>
        <w:tabs>
          <w:tab w:val="left" w:pos="420"/>
        </w:tabs>
      </w:pPr>
      <w:r w:rsidRPr="004640D0">
        <w:t>Потемкин</w:t>
      </w:r>
      <w:r w:rsidR="004640D0">
        <w:t xml:space="preserve"> </w:t>
      </w:r>
      <w:r w:rsidR="0061572D" w:rsidRPr="004640D0">
        <w:t xml:space="preserve">А. </w:t>
      </w:r>
      <w:r w:rsidRPr="004640D0">
        <w:t>Российский и мировой рынки капитала</w:t>
      </w:r>
      <w:r w:rsidR="0061572D" w:rsidRPr="004640D0">
        <w:t xml:space="preserve">: </w:t>
      </w:r>
      <w:r w:rsidRPr="004640D0">
        <w:t>сближение подходов</w:t>
      </w:r>
      <w:r w:rsidR="0061572D" w:rsidRPr="004640D0">
        <w:t>. // "</w:t>
      </w:r>
      <w:r w:rsidRPr="004640D0">
        <w:t>Авторитетное мнение</w:t>
      </w:r>
      <w:r w:rsidR="0061572D" w:rsidRPr="004640D0">
        <w:t xml:space="preserve">" </w:t>
      </w:r>
      <w:r w:rsidRPr="004640D0">
        <w:t>2006 №8</w:t>
      </w:r>
      <w:r w:rsidR="0061572D" w:rsidRPr="004640D0">
        <w:t xml:space="preserve"> (</w:t>
      </w:r>
      <w:r w:rsidRPr="004640D0">
        <w:t>34</w:t>
      </w:r>
      <w:r w:rsidR="0061572D" w:rsidRPr="004640D0">
        <w:t>).</w:t>
      </w:r>
    </w:p>
    <w:p w:rsidR="0061572D" w:rsidRPr="004640D0" w:rsidRDefault="004640D0" w:rsidP="004640D0">
      <w:pPr>
        <w:pStyle w:val="a2"/>
        <w:tabs>
          <w:tab w:val="left" w:pos="420"/>
        </w:tabs>
        <w:rPr>
          <w:rStyle w:val="afc"/>
          <w:i w:val="0"/>
          <w:iCs w:val="0"/>
          <w:color w:val="000000"/>
        </w:rPr>
      </w:pPr>
      <w:r>
        <w:rPr>
          <w:rStyle w:val="afc"/>
          <w:i w:val="0"/>
          <w:iCs w:val="0"/>
          <w:color w:val="000000"/>
        </w:rPr>
        <w:t>Курносов</w:t>
      </w:r>
      <w:r w:rsidR="00EE6B01" w:rsidRPr="004640D0">
        <w:rPr>
          <w:rStyle w:val="afc"/>
          <w:i w:val="0"/>
          <w:iCs w:val="0"/>
          <w:color w:val="000000"/>
        </w:rPr>
        <w:t xml:space="preserve"> И</w:t>
      </w:r>
      <w:r w:rsidR="0061572D" w:rsidRPr="004640D0">
        <w:rPr>
          <w:rStyle w:val="afc"/>
          <w:i w:val="0"/>
          <w:iCs w:val="0"/>
          <w:color w:val="000000"/>
        </w:rPr>
        <w:t xml:space="preserve">.Н. </w:t>
      </w:r>
      <w:r w:rsidR="00EE6B01" w:rsidRPr="004640D0">
        <w:rPr>
          <w:rStyle w:val="afc"/>
          <w:i w:val="0"/>
          <w:iCs w:val="0"/>
          <w:color w:val="000000"/>
        </w:rPr>
        <w:t>Роль государства в формировании информационного общества в России</w:t>
      </w:r>
      <w:r w:rsidR="0061572D" w:rsidRPr="004640D0">
        <w:rPr>
          <w:rStyle w:val="afc"/>
          <w:i w:val="0"/>
          <w:iCs w:val="0"/>
          <w:color w:val="000000"/>
        </w:rPr>
        <w:t>".,</w:t>
      </w:r>
      <w:r w:rsidR="00EE6B01" w:rsidRPr="004640D0">
        <w:rPr>
          <w:rStyle w:val="afc"/>
          <w:i w:val="0"/>
          <w:iCs w:val="0"/>
          <w:color w:val="000000"/>
        </w:rPr>
        <w:t xml:space="preserve"> РФФИ</w:t>
      </w:r>
      <w:r w:rsidR="0061572D" w:rsidRPr="004640D0">
        <w:rPr>
          <w:rStyle w:val="afc"/>
          <w:i w:val="0"/>
          <w:iCs w:val="0"/>
          <w:color w:val="000000"/>
        </w:rPr>
        <w:t xml:space="preserve">: </w:t>
      </w:r>
      <w:r w:rsidR="00EE6B01" w:rsidRPr="004640D0">
        <w:rPr>
          <w:rStyle w:val="afc"/>
          <w:i w:val="0"/>
          <w:iCs w:val="0"/>
          <w:color w:val="000000"/>
        </w:rPr>
        <w:t>2007</w:t>
      </w:r>
      <w:r w:rsidR="0061572D" w:rsidRPr="004640D0">
        <w:rPr>
          <w:rStyle w:val="afc"/>
          <w:i w:val="0"/>
          <w:iCs w:val="0"/>
          <w:color w:val="000000"/>
        </w:rPr>
        <w:t>.</w:t>
      </w:r>
    </w:p>
    <w:p w:rsidR="0061572D" w:rsidRPr="004640D0" w:rsidRDefault="004640D0" w:rsidP="004640D0">
      <w:pPr>
        <w:pStyle w:val="a2"/>
        <w:tabs>
          <w:tab w:val="left" w:pos="420"/>
        </w:tabs>
      </w:pPr>
      <w:r>
        <w:t>Рачинский</w:t>
      </w:r>
      <w:r w:rsidR="00EE6B01" w:rsidRPr="004640D0">
        <w:t xml:space="preserve"> А</w:t>
      </w:r>
      <w:r w:rsidR="0061572D" w:rsidRPr="004640D0">
        <w:t xml:space="preserve">. </w:t>
      </w:r>
      <w:r w:rsidR="00EE6B01" w:rsidRPr="004640D0">
        <w:t>Гуриев, С</w:t>
      </w:r>
      <w:r w:rsidR="0061572D" w:rsidRPr="004640D0">
        <w:t xml:space="preserve">. </w:t>
      </w:r>
      <w:r w:rsidR="00EE6B01" w:rsidRPr="004640D0">
        <w:t>Концентрация собственности в российской экономике</w:t>
      </w:r>
      <w:r w:rsidR="0061572D" w:rsidRPr="004640D0">
        <w:t xml:space="preserve"> // </w:t>
      </w:r>
      <w:r w:rsidR="00EE6B01" w:rsidRPr="004640D0">
        <w:rPr>
          <w:lang w:val="en-US"/>
        </w:rPr>
        <w:t>Transition</w:t>
      </w:r>
      <w:r w:rsidR="00EE6B01" w:rsidRPr="004640D0">
        <w:t xml:space="preserve"> №4, 2004</w:t>
      </w:r>
      <w:r w:rsidR="0061572D" w:rsidRPr="004640D0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Цепкало В</w:t>
      </w:r>
      <w:r w:rsidR="0061572D">
        <w:t xml:space="preserve">.В. </w:t>
      </w:r>
      <w:r w:rsidRPr="0061572D">
        <w:t>Перспективы построения информационного общества в республике Беларусь</w:t>
      </w:r>
      <w:r w:rsidR="0061572D">
        <w:t xml:space="preserve"> // </w:t>
      </w:r>
      <w:r w:rsidRPr="0061572D">
        <w:t>МЭиМО, 2005г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О состоянии и перспективах развития науки в Республике Беларусь по итогам 2004 года</w:t>
      </w:r>
      <w:r w:rsidR="0061572D" w:rsidRPr="0061572D">
        <w:t xml:space="preserve">: </w:t>
      </w:r>
      <w:r w:rsidRPr="0061572D">
        <w:t>Аналитический доклад</w:t>
      </w:r>
      <w:r w:rsidR="0061572D" w:rsidRPr="0061572D">
        <w:t xml:space="preserve">. </w:t>
      </w:r>
      <w:r w:rsidRPr="0061572D">
        <w:t>/ А</w:t>
      </w:r>
      <w:r w:rsidR="0061572D">
        <w:t xml:space="preserve">.Н. </w:t>
      </w:r>
      <w:r w:rsidRPr="0061572D">
        <w:t>Коршунов</w:t>
      </w:r>
      <w:r w:rsidR="0061572D" w:rsidRPr="0061572D">
        <w:t xml:space="preserve"> [</w:t>
      </w:r>
      <w:r w:rsidRPr="0061572D">
        <w:t xml:space="preserve">и </w:t>
      </w:r>
      <w:r w:rsidR="0061572D">
        <w:t>др.]</w:t>
      </w:r>
      <w:r w:rsidR="0061572D" w:rsidRPr="0061572D">
        <w:t xml:space="preserve"> - </w:t>
      </w:r>
      <w:r w:rsidRPr="0061572D">
        <w:t>Мн</w:t>
      </w:r>
      <w:r w:rsidR="0061572D">
        <w:t>.:</w:t>
      </w:r>
      <w:r w:rsidR="0061572D" w:rsidRPr="0061572D">
        <w:t xml:space="preserve"> </w:t>
      </w:r>
      <w:r w:rsidRPr="0061572D">
        <w:t>ГУ</w:t>
      </w:r>
      <w:r w:rsidR="0061572D">
        <w:t xml:space="preserve"> "</w:t>
      </w:r>
      <w:r w:rsidRPr="0061572D">
        <w:t>БелИСА</w:t>
      </w:r>
      <w:r w:rsidR="0061572D">
        <w:t xml:space="preserve">", </w:t>
      </w:r>
      <w:r w:rsidRPr="0061572D">
        <w:t>2005г</w:t>
      </w:r>
      <w:r w:rsidR="0061572D" w:rsidRPr="0061572D">
        <w:t xml:space="preserve">. </w:t>
      </w:r>
      <w:r w:rsidR="0061572D">
        <w:t>-</w:t>
      </w:r>
      <w:r w:rsidRPr="0061572D">
        <w:t xml:space="preserve"> 276с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Цихан Т</w:t>
      </w:r>
      <w:r w:rsidR="0061572D">
        <w:t>.,</w:t>
      </w:r>
      <w:r w:rsidRPr="0061572D">
        <w:t xml:space="preserve"> Сравнение стран методом ранжирования</w:t>
      </w:r>
      <w:r w:rsidR="0061572D">
        <w:t xml:space="preserve"> // </w:t>
      </w:r>
      <w:r w:rsidRPr="0061572D">
        <w:t>Теория и практика управления №4, ноябрь 2003</w:t>
      </w:r>
      <w:r w:rsidR="0061572D" w:rsidRPr="0061572D">
        <w:t>.</w:t>
      </w:r>
    </w:p>
    <w:p w:rsidR="0061572D" w:rsidRDefault="00EE6B01" w:rsidP="004640D0">
      <w:pPr>
        <w:pStyle w:val="a2"/>
        <w:tabs>
          <w:tab w:val="left" w:pos="420"/>
        </w:tabs>
        <w:rPr>
          <w:snapToGrid w:val="0"/>
        </w:rPr>
      </w:pPr>
      <w:r w:rsidRPr="0061572D">
        <w:rPr>
          <w:snapToGrid w:val="0"/>
        </w:rPr>
        <w:t>Грант Международного Банка Реконструкции и Развития</w:t>
      </w:r>
      <w:r w:rsidR="0061572D">
        <w:rPr>
          <w:snapToGrid w:val="0"/>
        </w:rPr>
        <w:t xml:space="preserve"> (</w:t>
      </w:r>
      <w:r w:rsidRPr="0061572D">
        <w:rPr>
          <w:snapToGrid w:val="0"/>
        </w:rPr>
        <w:t>МБРР</w:t>
      </w:r>
      <w:r w:rsidR="0061572D" w:rsidRPr="0061572D">
        <w:rPr>
          <w:snapToGrid w:val="0"/>
        </w:rPr>
        <w:t xml:space="preserve">) </w:t>
      </w:r>
      <w:r w:rsidRPr="0061572D">
        <w:rPr>
          <w:snapToGrid w:val="0"/>
        </w:rPr>
        <w:t>для НАН РБ</w:t>
      </w:r>
      <w:r w:rsidR="0061572D" w:rsidRPr="0061572D">
        <w:rPr>
          <w:snapToGrid w:val="0"/>
        </w:rPr>
        <w:t xml:space="preserve">. </w:t>
      </w:r>
      <w:r w:rsidRPr="0061572D">
        <w:rPr>
          <w:snapToGrid w:val="0"/>
        </w:rPr>
        <w:t>Оценка инфраструктуры информационно-коммуникационных технологий и электронной готовности республики Беларусь, 2003</w:t>
      </w:r>
      <w:r w:rsidR="0061572D" w:rsidRPr="0061572D">
        <w:rPr>
          <w:snapToGrid w:val="0"/>
        </w:rPr>
        <w:t>.</w:t>
      </w:r>
    </w:p>
    <w:p w:rsidR="0061572D" w:rsidRDefault="00EE6B01" w:rsidP="004640D0">
      <w:pPr>
        <w:pStyle w:val="a2"/>
        <w:tabs>
          <w:tab w:val="left" w:pos="420"/>
        </w:tabs>
      </w:pPr>
      <w:r w:rsidRPr="0061572D">
        <w:t>Устав ГНУ</w:t>
      </w:r>
      <w:r w:rsidR="0061572D">
        <w:t xml:space="preserve"> "</w:t>
      </w:r>
      <w:r w:rsidRPr="0061572D">
        <w:t>Национальный центр информационных ресурсов и технологий</w:t>
      </w:r>
      <w:r w:rsidR="0061572D">
        <w:t xml:space="preserve">" </w:t>
      </w:r>
      <w:r w:rsidRPr="0061572D">
        <w:t>Национальной академии наук Беларуси</w:t>
      </w:r>
      <w:r w:rsidR="0061572D" w:rsidRPr="0061572D">
        <w:t>.</w:t>
      </w:r>
    </w:p>
    <w:p w:rsidR="001966AC" w:rsidRPr="0061572D" w:rsidRDefault="00EE6B01" w:rsidP="004640D0">
      <w:pPr>
        <w:pStyle w:val="a2"/>
        <w:tabs>
          <w:tab w:val="left" w:pos="420"/>
        </w:tabs>
      </w:pPr>
      <w:r w:rsidRPr="0061572D">
        <w:t>Бухгалтерские балансы Национального центра информационных ресурсов и технологий НАН РБ за 2004, 2005, 2006 гг</w:t>
      </w:r>
      <w:r w:rsidR="0061572D" w:rsidRPr="0061572D">
        <w:t>.</w:t>
      </w:r>
      <w:bookmarkStart w:id="16" w:name="_GoBack"/>
      <w:bookmarkEnd w:id="16"/>
    </w:p>
    <w:sectPr w:rsidR="001966AC" w:rsidRPr="0061572D" w:rsidSect="0061572D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58" w:rsidRDefault="00673B58">
      <w:pPr>
        <w:ind w:firstLine="709"/>
      </w:pPr>
      <w:r>
        <w:separator/>
      </w:r>
    </w:p>
  </w:endnote>
  <w:endnote w:type="continuationSeparator" w:id="0">
    <w:p w:rsidR="00673B58" w:rsidRDefault="00673B5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binf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1" w:rsidRDefault="000F1BA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1" w:rsidRDefault="000F1B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58" w:rsidRDefault="00673B58">
      <w:pPr>
        <w:ind w:firstLine="709"/>
      </w:pPr>
      <w:r>
        <w:separator/>
      </w:r>
    </w:p>
  </w:footnote>
  <w:footnote w:type="continuationSeparator" w:id="0">
    <w:p w:rsidR="00673B58" w:rsidRDefault="00673B5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1" w:rsidRDefault="006E2CE7" w:rsidP="0061572D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0F1BA1" w:rsidRDefault="000F1BA1" w:rsidP="0061572D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1" w:rsidRDefault="000F1BA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147359"/>
    <w:multiLevelType w:val="singleLevel"/>
    <w:tmpl w:val="2ADED854"/>
    <w:lvl w:ilvl="0">
      <w:start w:val="1"/>
      <w:numFmt w:val="bullet"/>
      <w:pStyle w:val="a1"/>
      <w:lvlText w:val=""/>
      <w:lvlJc w:val="left"/>
      <w:pPr>
        <w:tabs>
          <w:tab w:val="num" w:pos="785"/>
        </w:tabs>
        <w:ind w:left="-349" w:firstLine="709"/>
      </w:pPr>
      <w:rPr>
        <w:rFonts w:ascii="Symbol" w:hAnsi="Symbol" w:hint="default"/>
        <w:sz w:val="24"/>
      </w:rPr>
    </w:lvl>
  </w:abstractNum>
  <w:abstractNum w:abstractNumId="3">
    <w:nsid w:val="679C1D8B"/>
    <w:multiLevelType w:val="hybridMultilevel"/>
    <w:tmpl w:val="58702084"/>
    <w:lvl w:ilvl="0" w:tplc="E4A88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F4353D"/>
    <w:multiLevelType w:val="hybridMultilevel"/>
    <w:tmpl w:val="C9A699F6"/>
    <w:lvl w:ilvl="0" w:tplc="D7DC97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6AC"/>
    <w:rsid w:val="000F1BA1"/>
    <w:rsid w:val="0019357D"/>
    <w:rsid w:val="001966AC"/>
    <w:rsid w:val="001C5B5E"/>
    <w:rsid w:val="001F1AD6"/>
    <w:rsid w:val="002A43A3"/>
    <w:rsid w:val="003F09C6"/>
    <w:rsid w:val="004640D0"/>
    <w:rsid w:val="004A36B3"/>
    <w:rsid w:val="00571760"/>
    <w:rsid w:val="0061572D"/>
    <w:rsid w:val="0066734D"/>
    <w:rsid w:val="00673B58"/>
    <w:rsid w:val="00675CBB"/>
    <w:rsid w:val="006E2CE7"/>
    <w:rsid w:val="00737B12"/>
    <w:rsid w:val="0087158C"/>
    <w:rsid w:val="008B13F1"/>
    <w:rsid w:val="009E0D3E"/>
    <w:rsid w:val="00AB5B12"/>
    <w:rsid w:val="00AD4892"/>
    <w:rsid w:val="00B00ADB"/>
    <w:rsid w:val="00E3754D"/>
    <w:rsid w:val="00E73BB4"/>
    <w:rsid w:val="00EE6B01"/>
    <w:rsid w:val="00F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7A302B7A-77B5-4964-9829-C217ED52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uiPriority w:val="10"/>
    <w:qFormat/>
    <w:rsid w:val="006157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61572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61572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61572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61572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61572D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61572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61572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61572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3"/>
    <w:link w:val="22"/>
    <w:uiPriority w:val="99"/>
    <w:rsid w:val="0061572D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7">
    <w:name w:val="Body Text"/>
    <w:basedOn w:val="a3"/>
    <w:uiPriority w:val="99"/>
    <w:rsid w:val="0061572D"/>
    <w:pPr>
      <w:ind w:firstLine="0"/>
    </w:pPr>
  </w:style>
  <w:style w:type="character" w:customStyle="1" w:styleId="11">
    <w:name w:val="Текст Знак1"/>
    <w:link w:val="a8"/>
    <w:uiPriority w:val="99"/>
    <w:locked/>
    <w:rsid w:val="0061572D"/>
    <w:rPr>
      <w:rFonts w:ascii="Consolas" w:hAnsi="Consolas" w:cs="Consolas"/>
      <w:sz w:val="21"/>
      <w:szCs w:val="21"/>
      <w:lang w:val="uk-UA" w:eastAsia="en-US"/>
    </w:rPr>
  </w:style>
  <w:style w:type="paragraph" w:styleId="a9">
    <w:name w:val="Normal (Web)"/>
    <w:basedOn w:val="a3"/>
    <w:uiPriority w:val="99"/>
    <w:rsid w:val="0061572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a">
    <w:name w:val="Îáû÷íûé"/>
    <w:uiPriority w:val="99"/>
    <w:rsid w:val="001966AC"/>
  </w:style>
  <w:style w:type="paragraph" w:styleId="31">
    <w:name w:val="Body Text 3"/>
    <w:basedOn w:val="a3"/>
    <w:link w:val="32"/>
    <w:uiPriority w:val="99"/>
    <w:rsid w:val="008B13F1"/>
    <w:pPr>
      <w:ind w:firstLine="709"/>
    </w:p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ody Text Indent"/>
    <w:basedOn w:val="a3"/>
    <w:link w:val="ac"/>
    <w:uiPriority w:val="99"/>
    <w:rsid w:val="0061572D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8"/>
      <w:szCs w:val="28"/>
    </w:rPr>
  </w:style>
  <w:style w:type="paragraph" w:styleId="a8">
    <w:name w:val="Plain Text"/>
    <w:basedOn w:val="a3"/>
    <w:link w:val="11"/>
    <w:uiPriority w:val="99"/>
    <w:rsid w:val="0061572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f"/>
    <w:uiPriority w:val="99"/>
    <w:semiHidden/>
    <w:locked/>
    <w:rsid w:val="0061572D"/>
    <w:rPr>
      <w:rFonts w:cs="Times New Roman"/>
      <w:sz w:val="28"/>
      <w:szCs w:val="28"/>
      <w:lang w:val="ru-RU" w:eastAsia="ru-RU"/>
    </w:rPr>
  </w:style>
  <w:style w:type="paragraph" w:styleId="33">
    <w:name w:val="Body Text Indent 3"/>
    <w:basedOn w:val="a3"/>
    <w:link w:val="34"/>
    <w:uiPriority w:val="99"/>
    <w:rsid w:val="0061572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">
    <w:name w:val="footer"/>
    <w:basedOn w:val="a3"/>
    <w:link w:val="ae"/>
    <w:uiPriority w:val="99"/>
    <w:semiHidden/>
    <w:rsid w:val="0061572D"/>
    <w:pPr>
      <w:tabs>
        <w:tab w:val="center" w:pos="4819"/>
        <w:tab w:val="right" w:pos="9639"/>
      </w:tabs>
      <w:ind w:firstLine="709"/>
    </w:pPr>
  </w:style>
  <w:style w:type="character" w:customStyle="1" w:styleId="12">
    <w:name w:val="Нижний колонтитул Знак1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link w:val="af1"/>
    <w:uiPriority w:val="99"/>
    <w:semiHidden/>
    <w:locked/>
    <w:rsid w:val="0061572D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61572D"/>
    <w:rPr>
      <w:rFonts w:cs="Times New Roman"/>
    </w:rPr>
  </w:style>
  <w:style w:type="paragraph" w:styleId="af3">
    <w:name w:val="Title"/>
    <w:basedOn w:val="a3"/>
    <w:link w:val="af4"/>
    <w:uiPriority w:val="99"/>
    <w:qFormat/>
    <w:rsid w:val="008B13F1"/>
    <w:pPr>
      <w:ind w:firstLine="426"/>
      <w:jc w:val="center"/>
    </w:pPr>
  </w:style>
  <w:style w:type="character" w:customStyle="1" w:styleId="af4">
    <w:name w:val="Название Знак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8B13F1"/>
    <w:pPr>
      <w:widowControl w:val="0"/>
      <w:ind w:firstLine="720"/>
    </w:pPr>
    <w:rPr>
      <w:rFonts w:ascii="Arial" w:hAnsi="Arial" w:cs="Arial"/>
    </w:rPr>
  </w:style>
  <w:style w:type="paragraph" w:styleId="af5">
    <w:name w:val="Block Text"/>
    <w:basedOn w:val="a3"/>
    <w:uiPriority w:val="99"/>
    <w:rsid w:val="008B13F1"/>
    <w:pPr>
      <w:shd w:val="clear" w:color="auto" w:fill="FFFFFF"/>
      <w:spacing w:line="312" w:lineRule="auto"/>
      <w:ind w:left="38" w:right="-82" w:firstLine="709"/>
    </w:pPr>
    <w:rPr>
      <w:color w:val="000000"/>
      <w:spacing w:val="6"/>
    </w:rPr>
  </w:style>
  <w:style w:type="character" w:styleId="af6">
    <w:name w:val="Strong"/>
    <w:uiPriority w:val="99"/>
    <w:qFormat/>
    <w:rsid w:val="008B13F1"/>
    <w:rPr>
      <w:rFonts w:cs="Times New Roman"/>
      <w:b/>
      <w:bCs/>
    </w:rPr>
  </w:style>
  <w:style w:type="paragraph" w:customStyle="1" w:styleId="214pt">
    <w:name w:val="Стиль Заголовок 2 + 14 pt по ширине"/>
    <w:basedOn w:val="2"/>
    <w:uiPriority w:val="99"/>
    <w:rsid w:val="008B13F1"/>
    <w:pPr>
      <w:widowControl w:val="0"/>
      <w:jc w:val="both"/>
    </w:pPr>
  </w:style>
  <w:style w:type="paragraph" w:customStyle="1" w:styleId="Style3">
    <w:name w:val="Style 3"/>
    <w:basedOn w:val="a3"/>
    <w:uiPriority w:val="99"/>
    <w:rsid w:val="008B13F1"/>
    <w:pPr>
      <w:widowControl w:val="0"/>
      <w:ind w:firstLine="709"/>
    </w:pPr>
    <w:rPr>
      <w:color w:val="000000"/>
      <w:sz w:val="20"/>
      <w:szCs w:val="20"/>
    </w:rPr>
  </w:style>
  <w:style w:type="paragraph" w:customStyle="1" w:styleId="Style1">
    <w:name w:val="Style 1"/>
    <w:basedOn w:val="a3"/>
    <w:uiPriority w:val="99"/>
    <w:rsid w:val="008B13F1"/>
    <w:pPr>
      <w:widowControl w:val="0"/>
      <w:spacing w:line="228" w:lineRule="atLeast"/>
      <w:ind w:firstLine="288"/>
    </w:pPr>
    <w:rPr>
      <w:color w:val="000000"/>
      <w:sz w:val="20"/>
      <w:szCs w:val="20"/>
    </w:rPr>
  </w:style>
  <w:style w:type="paragraph" w:customStyle="1" w:styleId="a00">
    <w:name w:val="a0"/>
    <w:basedOn w:val="a3"/>
    <w:uiPriority w:val="99"/>
    <w:rsid w:val="008B13F1"/>
    <w:pPr>
      <w:ind w:firstLine="709"/>
    </w:pPr>
    <w:rPr>
      <w:rFonts w:ascii="Gbinfo" w:hAnsi="Gbinfo" w:cs="Gbinfo"/>
      <w:sz w:val="20"/>
      <w:szCs w:val="20"/>
    </w:rPr>
  </w:style>
  <w:style w:type="paragraph" w:customStyle="1" w:styleId="y1">
    <w:name w:val="y1"/>
    <w:basedOn w:val="a3"/>
    <w:uiPriority w:val="99"/>
    <w:rsid w:val="008B13F1"/>
    <w:pPr>
      <w:spacing w:before="200" w:after="200"/>
      <w:ind w:firstLine="709"/>
      <w:jc w:val="center"/>
    </w:pPr>
    <w:rPr>
      <w:rFonts w:ascii="Gbinfo" w:hAnsi="Gbinfo" w:cs="Gbinfo"/>
      <w:i/>
      <w:iCs/>
      <w:sz w:val="20"/>
      <w:szCs w:val="20"/>
      <w:u w:val="single"/>
    </w:rPr>
  </w:style>
  <w:style w:type="paragraph" w:customStyle="1" w:styleId="under">
    <w:name w:val="under"/>
    <w:basedOn w:val="a3"/>
    <w:uiPriority w:val="99"/>
    <w:rsid w:val="008B13F1"/>
    <w:pPr>
      <w:spacing w:before="200"/>
      <w:ind w:firstLine="567"/>
    </w:pPr>
    <w:rPr>
      <w:rFonts w:ascii="Gbinfo" w:hAnsi="Gbinfo" w:cs="Gbinfo"/>
      <w:i/>
      <w:iCs/>
      <w:sz w:val="20"/>
      <w:szCs w:val="20"/>
      <w:u w:val="single"/>
    </w:rPr>
  </w:style>
  <w:style w:type="character" w:customStyle="1" w:styleId="y2">
    <w:name w:val="y2"/>
    <w:uiPriority w:val="99"/>
    <w:rsid w:val="008B13F1"/>
    <w:rPr>
      <w:rFonts w:cs="Times New Roman"/>
      <w:i/>
      <w:iCs/>
      <w:u w:val="single"/>
    </w:rPr>
  </w:style>
  <w:style w:type="paragraph" w:customStyle="1" w:styleId="a0style1">
    <w:name w:val="a0 style1"/>
    <w:basedOn w:val="a3"/>
    <w:uiPriority w:val="99"/>
    <w:rsid w:val="008B13F1"/>
    <w:pPr>
      <w:ind w:firstLine="567"/>
    </w:pPr>
    <w:rPr>
      <w:rFonts w:ascii="Gbinfo" w:hAnsi="Gbinfo" w:cs="Gbinfo"/>
      <w:sz w:val="20"/>
      <w:szCs w:val="20"/>
    </w:rPr>
  </w:style>
  <w:style w:type="character" w:styleId="af7">
    <w:name w:val="Hyperlink"/>
    <w:uiPriority w:val="99"/>
    <w:rsid w:val="0061572D"/>
    <w:rPr>
      <w:rFonts w:cs="Times New Roman"/>
      <w:color w:val="0000FF"/>
      <w:u w:val="single"/>
    </w:rPr>
  </w:style>
  <w:style w:type="character" w:customStyle="1" w:styleId="style31">
    <w:name w:val="style31"/>
    <w:uiPriority w:val="99"/>
    <w:rsid w:val="008B13F1"/>
    <w:rPr>
      <w:rFonts w:cs="Times New Roman"/>
      <w:sz w:val="14"/>
      <w:szCs w:val="14"/>
    </w:rPr>
  </w:style>
  <w:style w:type="paragraph" w:customStyle="1" w:styleId="af8">
    <w:name w:val="???????"/>
    <w:uiPriority w:val="99"/>
    <w:rsid w:val="008B13F1"/>
    <w:pPr>
      <w:widowControl w:val="0"/>
      <w:overflowPunct w:val="0"/>
      <w:autoSpaceDE w:val="0"/>
      <w:autoSpaceDN w:val="0"/>
      <w:adjustRightInd w:val="0"/>
      <w:ind w:firstLine="400"/>
      <w:jc w:val="both"/>
    </w:pPr>
  </w:style>
  <w:style w:type="paragraph" w:styleId="af1">
    <w:name w:val="header"/>
    <w:basedOn w:val="a3"/>
    <w:next w:val="a7"/>
    <w:link w:val="af0"/>
    <w:uiPriority w:val="99"/>
    <w:rsid w:val="0061572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3">
    <w:name w:val="Верхний колонтитул Знак1"/>
    <w:uiPriority w:val="99"/>
    <w:semiHidden/>
    <w:rPr>
      <w:sz w:val="28"/>
      <w:szCs w:val="28"/>
    </w:rPr>
  </w:style>
  <w:style w:type="character" w:styleId="af9">
    <w:name w:val="endnote reference"/>
    <w:uiPriority w:val="99"/>
    <w:semiHidden/>
    <w:rsid w:val="0061572D"/>
    <w:rPr>
      <w:rFonts w:cs="Times New Roman"/>
      <w:vertAlign w:val="superscript"/>
    </w:rPr>
  </w:style>
  <w:style w:type="paragraph" w:styleId="afa">
    <w:name w:val="Balloon Text"/>
    <w:basedOn w:val="a3"/>
    <w:link w:val="afb"/>
    <w:uiPriority w:val="99"/>
    <w:semiHidden/>
    <w:rsid w:val="008B13F1"/>
    <w:pPr>
      <w:ind w:firstLine="709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eGovMainBodyText">
    <w:name w:val="eGov_Main Body Text"/>
    <w:uiPriority w:val="99"/>
    <w:rsid w:val="00EE6B01"/>
    <w:pPr>
      <w:autoSpaceDN w:val="0"/>
      <w:spacing w:line="220" w:lineRule="exact"/>
    </w:pPr>
    <w:rPr>
      <w:lang w:val="en-GB" w:eastAsia="en-US"/>
    </w:rPr>
  </w:style>
  <w:style w:type="character" w:styleId="afc">
    <w:name w:val="Emphasis"/>
    <w:uiPriority w:val="99"/>
    <w:qFormat/>
    <w:rsid w:val="00EE6B01"/>
    <w:rPr>
      <w:rFonts w:cs="Times New Roman"/>
      <w:i/>
      <w:iCs/>
    </w:rPr>
  </w:style>
  <w:style w:type="paragraph" w:styleId="23">
    <w:name w:val="Body Text 2"/>
    <w:basedOn w:val="a3"/>
    <w:link w:val="24"/>
    <w:uiPriority w:val="99"/>
    <w:rsid w:val="00675CBB"/>
    <w:pPr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afd">
    <w:name w:val="ОСНОВНОЙ"/>
    <w:basedOn w:val="a3"/>
    <w:uiPriority w:val="99"/>
    <w:rsid w:val="00675CBB"/>
    <w:rPr>
      <w:sz w:val="26"/>
      <w:szCs w:val="26"/>
    </w:rPr>
  </w:style>
  <w:style w:type="paragraph" w:customStyle="1" w:styleId="a1">
    <w:name w:val="Ст переч"/>
    <w:basedOn w:val="a3"/>
    <w:uiPriority w:val="99"/>
    <w:rsid w:val="00675CBB"/>
    <w:pPr>
      <w:numPr>
        <w:numId w:val="2"/>
      </w:numPr>
      <w:tabs>
        <w:tab w:val="left" w:pos="993"/>
      </w:tabs>
    </w:pPr>
    <w:rPr>
      <w:sz w:val="26"/>
      <w:szCs w:val="26"/>
    </w:rPr>
  </w:style>
  <w:style w:type="table" w:styleId="afe">
    <w:name w:val="Table Grid"/>
    <w:basedOn w:val="a5"/>
    <w:uiPriority w:val="99"/>
    <w:rsid w:val="006157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pic">
    <w:name w:val="pic"/>
    <w:basedOn w:val="a3"/>
    <w:uiPriority w:val="99"/>
    <w:rsid w:val="00675CBB"/>
    <w:pPr>
      <w:spacing w:after="200"/>
      <w:ind w:firstLine="709"/>
      <w:jc w:val="center"/>
    </w:pPr>
    <w:rPr>
      <w:i/>
      <w:iCs/>
    </w:rPr>
  </w:style>
  <w:style w:type="table" w:styleId="25">
    <w:name w:val="Table Classic 2"/>
    <w:basedOn w:val="a5"/>
    <w:uiPriority w:val="99"/>
    <w:rsid w:val="00675CB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">
    <w:name w:val="par"/>
    <w:basedOn w:val="a3"/>
    <w:uiPriority w:val="99"/>
    <w:rsid w:val="00675CBB"/>
    <w:pPr>
      <w:spacing w:before="100" w:beforeAutospacing="1" w:after="100" w:afterAutospacing="1"/>
      <w:ind w:firstLine="709"/>
    </w:pPr>
    <w:rPr>
      <w:rFonts w:ascii="Arial" w:eastAsia="Arial Unicode MS" w:hAnsi="Arial" w:cs="Arial"/>
      <w:color w:val="000000"/>
      <w:sz w:val="19"/>
      <w:szCs w:val="19"/>
    </w:rPr>
  </w:style>
  <w:style w:type="paragraph" w:customStyle="1" w:styleId="aff">
    <w:name w:val="Письмо"/>
    <w:basedOn w:val="a3"/>
    <w:uiPriority w:val="99"/>
    <w:rsid w:val="00675CBB"/>
    <w:pPr>
      <w:autoSpaceDE w:val="0"/>
      <w:autoSpaceDN w:val="0"/>
      <w:spacing w:line="320" w:lineRule="exact"/>
    </w:pPr>
  </w:style>
  <w:style w:type="paragraph" w:customStyle="1" w:styleId="35">
    <w:name w:val="Обычный (веб)3"/>
    <w:basedOn w:val="a3"/>
    <w:uiPriority w:val="99"/>
    <w:rsid w:val="00675CBB"/>
    <w:pPr>
      <w:spacing w:line="210" w:lineRule="atLeast"/>
      <w:ind w:firstLine="709"/>
    </w:pPr>
    <w:rPr>
      <w:rFonts w:ascii="Tahoma" w:hAnsi="Tahoma" w:cs="Tahoma"/>
      <w:color w:val="000000"/>
      <w:sz w:val="17"/>
      <w:szCs w:val="17"/>
    </w:rPr>
  </w:style>
  <w:style w:type="paragraph" w:customStyle="1" w:styleId="14">
    <w:name w:val="Обычный (веб)1"/>
    <w:basedOn w:val="a3"/>
    <w:uiPriority w:val="99"/>
    <w:rsid w:val="00675CBB"/>
    <w:pPr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41">
    <w:name w:val="Обычный (веб)4"/>
    <w:basedOn w:val="a3"/>
    <w:uiPriority w:val="99"/>
    <w:rsid w:val="00675CBB"/>
    <w:pPr>
      <w:spacing w:before="30" w:after="30"/>
      <w:ind w:left="480" w:right="480"/>
    </w:pPr>
  </w:style>
  <w:style w:type="table" w:styleId="-1">
    <w:name w:val="Table Web 1"/>
    <w:basedOn w:val="a5"/>
    <w:uiPriority w:val="99"/>
    <w:rsid w:val="0061572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выделение"/>
    <w:uiPriority w:val="99"/>
    <w:rsid w:val="0061572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3"/>
    <w:next w:val="ab"/>
    <w:uiPriority w:val="99"/>
    <w:rsid w:val="0061572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f1">
    <w:name w:val="footnote reference"/>
    <w:uiPriority w:val="99"/>
    <w:semiHidden/>
    <w:rsid w:val="0061572D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1572D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f2">
    <w:name w:val="номер страницы"/>
    <w:uiPriority w:val="99"/>
    <w:rsid w:val="0061572D"/>
    <w:rPr>
      <w:rFonts w:cs="Times New Roman"/>
      <w:sz w:val="28"/>
      <w:szCs w:val="28"/>
    </w:rPr>
  </w:style>
  <w:style w:type="paragraph" w:styleId="15">
    <w:name w:val="toc 1"/>
    <w:basedOn w:val="a3"/>
    <w:next w:val="a3"/>
    <w:autoRedefine/>
    <w:uiPriority w:val="99"/>
    <w:semiHidden/>
    <w:rsid w:val="0061572D"/>
    <w:pPr>
      <w:tabs>
        <w:tab w:val="right" w:leader="dot" w:pos="1400"/>
      </w:tabs>
      <w:ind w:firstLine="0"/>
    </w:pPr>
  </w:style>
  <w:style w:type="paragraph" w:styleId="27">
    <w:name w:val="toc 2"/>
    <w:basedOn w:val="a3"/>
    <w:next w:val="a3"/>
    <w:autoRedefine/>
    <w:uiPriority w:val="99"/>
    <w:semiHidden/>
    <w:rsid w:val="0061572D"/>
    <w:pPr>
      <w:tabs>
        <w:tab w:val="left" w:leader="dot" w:pos="3500"/>
      </w:tabs>
      <w:ind w:firstLine="0"/>
      <w:jc w:val="left"/>
    </w:pPr>
    <w:rPr>
      <w:smallCaps/>
    </w:rPr>
  </w:style>
  <w:style w:type="paragraph" w:styleId="36">
    <w:name w:val="toc 3"/>
    <w:basedOn w:val="a3"/>
    <w:next w:val="a3"/>
    <w:autoRedefine/>
    <w:uiPriority w:val="99"/>
    <w:semiHidden/>
    <w:rsid w:val="0061572D"/>
    <w:pPr>
      <w:ind w:firstLine="0"/>
      <w:jc w:val="left"/>
    </w:pPr>
  </w:style>
  <w:style w:type="paragraph" w:styleId="42">
    <w:name w:val="toc 4"/>
    <w:basedOn w:val="a3"/>
    <w:next w:val="a3"/>
    <w:autoRedefine/>
    <w:uiPriority w:val="99"/>
    <w:semiHidden/>
    <w:rsid w:val="0061572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61572D"/>
    <w:pPr>
      <w:ind w:left="958" w:firstLine="709"/>
    </w:pPr>
  </w:style>
  <w:style w:type="paragraph" w:customStyle="1" w:styleId="aff3">
    <w:name w:val="содержание"/>
    <w:uiPriority w:val="99"/>
    <w:rsid w:val="006157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572D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61572D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61572D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61572D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61572D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61572D"/>
    <w:rPr>
      <w:i/>
      <w:iCs/>
    </w:rPr>
  </w:style>
  <w:style w:type="paragraph" w:customStyle="1" w:styleId="aff4">
    <w:name w:val="ТАБЛИЦА"/>
    <w:next w:val="a3"/>
    <w:autoRedefine/>
    <w:uiPriority w:val="99"/>
    <w:rsid w:val="0061572D"/>
    <w:pPr>
      <w:spacing w:line="360" w:lineRule="auto"/>
    </w:pPr>
    <w:rPr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61572D"/>
  </w:style>
  <w:style w:type="paragraph" w:customStyle="1" w:styleId="16">
    <w:name w:val="Стиль ТАБЛИЦА + Междустр.интервал:  полуторный1"/>
    <w:basedOn w:val="aff4"/>
    <w:autoRedefine/>
    <w:uiPriority w:val="99"/>
    <w:rsid w:val="0061572D"/>
  </w:style>
  <w:style w:type="table" w:customStyle="1" w:styleId="17">
    <w:name w:val="Стиль таблицы1"/>
    <w:basedOn w:val="a5"/>
    <w:uiPriority w:val="99"/>
    <w:rsid w:val="006157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basedOn w:val="a3"/>
    <w:autoRedefine/>
    <w:uiPriority w:val="99"/>
    <w:rsid w:val="0061572D"/>
    <w:pPr>
      <w:spacing w:line="240" w:lineRule="auto"/>
      <w:ind w:firstLine="0"/>
      <w:jc w:val="center"/>
    </w:pPr>
    <w:rPr>
      <w:sz w:val="20"/>
      <w:szCs w:val="20"/>
    </w:rPr>
  </w:style>
  <w:style w:type="paragraph" w:styleId="aff7">
    <w:name w:val="endnote text"/>
    <w:basedOn w:val="a3"/>
    <w:link w:val="aff8"/>
    <w:uiPriority w:val="99"/>
    <w:semiHidden/>
    <w:rsid w:val="0061572D"/>
    <w:pPr>
      <w:ind w:firstLine="709"/>
    </w:pPr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Pr>
      <w:rFonts w:cs="Times New Roman"/>
      <w:sz w:val="20"/>
      <w:szCs w:val="20"/>
    </w:rPr>
  </w:style>
  <w:style w:type="paragraph" w:styleId="aff9">
    <w:name w:val="footnote text"/>
    <w:basedOn w:val="a3"/>
    <w:link w:val="affa"/>
    <w:autoRedefine/>
    <w:uiPriority w:val="99"/>
    <w:semiHidden/>
    <w:rsid w:val="0061572D"/>
    <w:pPr>
      <w:ind w:firstLine="709"/>
    </w:pPr>
    <w:rPr>
      <w:sz w:val="20"/>
      <w:szCs w:val="20"/>
    </w:rPr>
  </w:style>
  <w:style w:type="character" w:customStyle="1" w:styleId="affa">
    <w:name w:val="Текст сноски Знак"/>
    <w:link w:val="aff9"/>
    <w:uiPriority w:val="99"/>
    <w:semiHidden/>
    <w:locked/>
    <w:rPr>
      <w:rFonts w:cs="Times New Roman"/>
      <w:sz w:val="20"/>
      <w:szCs w:val="20"/>
    </w:rPr>
  </w:style>
  <w:style w:type="paragraph" w:customStyle="1" w:styleId="affb">
    <w:name w:val="титут"/>
    <w:autoRedefine/>
    <w:uiPriority w:val="99"/>
    <w:rsid w:val="0061572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6794</Words>
  <Characters>38727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/>
  <LinksUpToDate>false</LinksUpToDate>
  <CharactersWithSpaces>45431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игорь</dc:creator>
  <cp:keywords/>
  <dc:description/>
  <cp:lastModifiedBy>admin</cp:lastModifiedBy>
  <cp:revision>2</cp:revision>
  <dcterms:created xsi:type="dcterms:W3CDTF">2014-02-23T08:33:00Z</dcterms:created>
  <dcterms:modified xsi:type="dcterms:W3CDTF">2014-02-23T08:33:00Z</dcterms:modified>
</cp:coreProperties>
</file>