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F72" w:rsidRDefault="009C7F72">
      <w:pPr>
        <w:pStyle w:val="1"/>
        <w:spacing w:before="0" w:after="0" w:line="360" w:lineRule="auto"/>
        <w:jc w:val="center"/>
        <w:rPr>
          <w:rFonts w:ascii="Courier New" w:hAnsi="Courier New"/>
          <w:b/>
          <w:sz w:val="28"/>
        </w:rPr>
      </w:pPr>
      <w:r>
        <w:rPr>
          <w:rFonts w:ascii="Courier New" w:hAnsi="Courier New"/>
          <w:b/>
          <w:sz w:val="28"/>
        </w:rPr>
        <w:t>Введение</w:t>
      </w:r>
    </w:p>
    <w:p w:rsidR="009C7F72" w:rsidRDefault="009C7F72">
      <w:pPr>
        <w:pStyle w:val="1"/>
        <w:spacing w:before="0" w:after="0" w:line="360" w:lineRule="auto"/>
        <w:jc w:val="center"/>
        <w:rPr>
          <w:rFonts w:ascii="Courier New" w:hAnsi="Courier New"/>
          <w:b/>
          <w:sz w:val="28"/>
        </w:rPr>
      </w:pPr>
    </w:p>
    <w:p w:rsidR="009C7F72" w:rsidRDefault="009C7F72">
      <w:pPr>
        <w:pStyle w:val="1"/>
        <w:spacing w:before="0" w:after="0" w:line="360" w:lineRule="auto"/>
        <w:ind w:firstLine="709"/>
        <w:jc w:val="both"/>
        <w:rPr>
          <w:rFonts w:ascii="Courier New" w:hAnsi="Courier New"/>
        </w:rPr>
      </w:pPr>
      <w:r>
        <w:rPr>
          <w:rFonts w:ascii="Courier New" w:hAnsi="Courier New"/>
        </w:rPr>
        <w:t>Информационные технологии все больше и больше вторгаются в нашу жизнь, проникают во все процессы (социальные, экономические, политические), подменяя их, помогая им развиваться, являются сопутствующим и одновременно неотъемлемым средством предоставления и анализа информации.</w:t>
      </w:r>
    </w:p>
    <w:p w:rsidR="009C7F72" w:rsidRDefault="009C7F72">
      <w:pPr>
        <w:pStyle w:val="1"/>
        <w:spacing w:before="0" w:after="0" w:line="360" w:lineRule="auto"/>
        <w:ind w:firstLine="709"/>
        <w:jc w:val="both"/>
        <w:rPr>
          <w:rFonts w:ascii="Courier New" w:hAnsi="Courier New"/>
        </w:rPr>
      </w:pPr>
      <w:r>
        <w:rPr>
          <w:rFonts w:ascii="Courier New" w:hAnsi="Courier New"/>
        </w:rPr>
        <w:t>Активно разрабатываются различные концепции по внедрению информационных технологий в регионы. Концепции базируются на создании территориально распределенной информационно-коммуникационной инфраструктуры предприятий и организаций региона, ведущих инновационную деятельность. Интерактивные сервисы портала будут включать электронную биржу инновационных продуктов и технологий, комплекс сетевых государственных услуг по поддержке инновационной деятельности, модуль дистанционного бизнес-обучения в сфере инноваций и т.д.</w:t>
      </w:r>
    </w:p>
    <w:p w:rsidR="009C7F72" w:rsidRDefault="009C7F72">
      <w:pPr>
        <w:pStyle w:val="1"/>
        <w:spacing w:before="0" w:after="0" w:line="360" w:lineRule="auto"/>
        <w:ind w:firstLine="709"/>
        <w:jc w:val="both"/>
        <w:rPr>
          <w:rFonts w:ascii="Courier New" w:hAnsi="Courier New"/>
        </w:rPr>
      </w:pPr>
      <w:r>
        <w:rPr>
          <w:rFonts w:ascii="Courier New" w:hAnsi="Courier New"/>
        </w:rPr>
        <w:t>Кроме того, в рамках мероприятий регионального правительства по внедрению технологий "электронного правительства", планируется создать социальный портал, призванный обеспечить предоставление услуг в социальной сфере на основе интернет-технологий. Социальный портал будет оснащен интерактивными сервисами, направленными на мониторинг потребностей населения в государственных услугах и качества предоставляемых услуг.</w:t>
      </w:r>
    </w:p>
    <w:p w:rsidR="009C7F72" w:rsidRDefault="009C7F72">
      <w:pPr>
        <w:pStyle w:val="1"/>
        <w:spacing w:before="0" w:after="0" w:line="360" w:lineRule="auto"/>
        <w:ind w:firstLine="709"/>
        <w:jc w:val="both"/>
        <w:rPr>
          <w:rFonts w:ascii="Courier New" w:hAnsi="Courier New"/>
        </w:rPr>
      </w:pPr>
      <w:r>
        <w:rPr>
          <w:rFonts w:ascii="Courier New" w:hAnsi="Courier New"/>
        </w:rPr>
        <w:t>Также правительство планирует создать корпоративную сеть органов государственной власти и местного самоуправления Нижегородской области и на ее основе сформировать интегрированные информационные ресурсы с использованием интернет-технологий, внедрить систему электронного документооборота, автоматизировать сбор и обработку данных, мониторинг, анализ и прогнозирование социально-экономического развития региона.</w:t>
      </w:r>
    </w:p>
    <w:p w:rsidR="009C7F72" w:rsidRDefault="009C7F72">
      <w:pPr>
        <w:pStyle w:val="1"/>
        <w:spacing w:before="0" w:after="0" w:line="360" w:lineRule="auto"/>
        <w:ind w:firstLine="709"/>
        <w:jc w:val="both"/>
        <w:rPr>
          <w:rFonts w:ascii="Courier New" w:hAnsi="Courier New"/>
        </w:rPr>
      </w:pPr>
      <w:r>
        <w:rPr>
          <w:rFonts w:ascii="Courier New" w:hAnsi="Courier New"/>
        </w:rPr>
        <w:t xml:space="preserve">Тема курсовой работы поэтому является актуальной. </w:t>
      </w:r>
    </w:p>
    <w:p w:rsidR="009C7F72" w:rsidRDefault="009C7F72">
      <w:pPr>
        <w:pStyle w:val="1"/>
        <w:spacing w:before="0" w:after="0" w:line="360" w:lineRule="auto"/>
        <w:ind w:firstLine="709"/>
        <w:jc w:val="both"/>
        <w:rPr>
          <w:rFonts w:ascii="Courier New" w:hAnsi="Courier New"/>
        </w:rPr>
      </w:pPr>
      <w:r>
        <w:rPr>
          <w:rFonts w:ascii="Courier New" w:hAnsi="Courier New"/>
        </w:rPr>
        <w:t>Объект курсовой работы – информационные технологии социально-экономическом и политическом анализе.</w:t>
      </w:r>
    </w:p>
    <w:p w:rsidR="009C7F72" w:rsidRDefault="009C7F72">
      <w:pPr>
        <w:pStyle w:val="1"/>
        <w:spacing w:before="0" w:after="0" w:line="360" w:lineRule="auto"/>
        <w:ind w:firstLine="709"/>
        <w:jc w:val="both"/>
        <w:rPr>
          <w:rFonts w:ascii="Courier New" w:hAnsi="Courier New"/>
        </w:rPr>
      </w:pPr>
      <w:r>
        <w:rPr>
          <w:rFonts w:ascii="Courier New" w:hAnsi="Courier New"/>
        </w:rPr>
        <w:t>Предмет курсовой работы – системы по организации социально-экономического и политического анализа.</w:t>
      </w:r>
    </w:p>
    <w:p w:rsidR="009C7F72" w:rsidRDefault="009C7F72">
      <w:pPr>
        <w:pStyle w:val="1"/>
        <w:spacing w:before="0" w:after="0" w:line="360" w:lineRule="auto"/>
        <w:ind w:firstLine="709"/>
        <w:jc w:val="both"/>
        <w:rPr>
          <w:rFonts w:ascii="Courier New" w:hAnsi="Courier New"/>
        </w:rPr>
      </w:pPr>
      <w:r>
        <w:rPr>
          <w:rFonts w:ascii="Courier New" w:hAnsi="Courier New"/>
        </w:rPr>
        <w:t>Цель курсовой работы – рассмотреть информационные технологии, применяемые при социально-экономическом и политическом анализе; проанализировать информационную систему, предлагаемую сегодня регионам.</w:t>
      </w:r>
    </w:p>
    <w:p w:rsidR="009C7F72" w:rsidRDefault="009C7F72">
      <w:pPr>
        <w:pStyle w:val="1"/>
        <w:spacing w:before="0" w:after="0" w:line="360" w:lineRule="auto"/>
        <w:ind w:firstLine="709"/>
        <w:jc w:val="both"/>
        <w:rPr>
          <w:rFonts w:ascii="Courier New" w:hAnsi="Courier New"/>
        </w:rPr>
      </w:pPr>
    </w:p>
    <w:p w:rsidR="009C7F72" w:rsidRDefault="009C7F72">
      <w:pPr>
        <w:pStyle w:val="1"/>
        <w:spacing w:before="0" w:after="0" w:line="360" w:lineRule="auto"/>
        <w:jc w:val="both"/>
        <w:rPr>
          <w:rFonts w:ascii="Courier New" w:hAnsi="Courier New"/>
          <w:b/>
          <w:sz w:val="28"/>
        </w:rPr>
      </w:pPr>
      <w:r>
        <w:rPr>
          <w:rFonts w:ascii="Courier New" w:hAnsi="Courier New"/>
          <w:b/>
          <w:sz w:val="28"/>
        </w:rPr>
        <w:br w:type="page"/>
        <w:t>Глава 1. Информационные технологии в процессе социально-экономического и политического анализа</w:t>
      </w:r>
    </w:p>
    <w:p w:rsidR="009C7F72" w:rsidRDefault="009C7F72">
      <w:pPr>
        <w:pStyle w:val="1"/>
        <w:spacing w:before="0" w:after="0" w:line="360" w:lineRule="auto"/>
        <w:ind w:firstLine="720"/>
        <w:jc w:val="both"/>
        <w:rPr>
          <w:rFonts w:ascii="Courier New" w:hAnsi="Courier New"/>
        </w:rPr>
      </w:pP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В </w:t>
      </w:r>
      <w:r>
        <w:rPr>
          <w:rFonts w:ascii="Courier New" w:hAnsi="Courier New"/>
          <w:i/>
        </w:rPr>
        <w:t>политическом</w:t>
      </w:r>
      <w:r>
        <w:rPr>
          <w:rFonts w:ascii="Courier New" w:hAnsi="Courier New"/>
        </w:rPr>
        <w:t xml:space="preserve"> аспекте процессы информатизации позволяют:</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создать необходимые условия для доступа широких слоев населения к информационным ресурсам в целях повышения его политической, экономической и социальной активности;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способствовать реализации процессов гласности и демократизации общества;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реализовать мониторинг общественного мнения населения по основным проблемам жизнедеятельности;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создать условия согласованного развития округа и муниципальных образований в его составе как целостного субъекта Российской Федерации;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прогнозировать, выявлять и разрешать проявления социально-экономической напряженности. </w:t>
      </w:r>
    </w:p>
    <w:p w:rsidR="009C7F72" w:rsidRDefault="009C7F72">
      <w:pPr>
        <w:pStyle w:val="1"/>
        <w:spacing w:before="0" w:after="0" w:line="360" w:lineRule="auto"/>
        <w:ind w:firstLine="720"/>
        <w:jc w:val="both"/>
        <w:rPr>
          <w:rFonts w:ascii="Courier New" w:hAnsi="Courier New"/>
        </w:rPr>
      </w:pPr>
      <w:r>
        <w:rPr>
          <w:rFonts w:ascii="Courier New" w:hAnsi="Courier New"/>
        </w:rPr>
        <w:t>Экономические аспекты информатизации ориентированы прежде всего на повышение эффективности общественного производства, использования природных ресурсов и собственности, улучшение социально-экономических условий жизни населения.</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Использование информационных технологий </w:t>
      </w:r>
      <w:r>
        <w:rPr>
          <w:rFonts w:ascii="Courier New" w:hAnsi="Courier New"/>
          <w:i/>
        </w:rPr>
        <w:t xml:space="preserve">в </w:t>
      </w:r>
      <w:r>
        <w:rPr>
          <w:rFonts w:ascii="Courier New" w:hAnsi="Courier New"/>
        </w:rPr>
        <w:t>социальной</w:t>
      </w:r>
      <w:r>
        <w:rPr>
          <w:rFonts w:ascii="Courier New" w:hAnsi="Courier New"/>
          <w:i/>
        </w:rPr>
        <w:t xml:space="preserve"> сфере</w:t>
      </w:r>
      <w:r>
        <w:rPr>
          <w:rFonts w:ascii="Courier New" w:hAnsi="Courier New"/>
        </w:rPr>
        <w:t xml:space="preserve"> позволяет:</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более полно и своевременно учитывать потребности населения округа и целенаправленно реагировать на эти потребности;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способствовать реализации принципа социальной справедливости при распределении общественных благ;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способствовать эффективному функционированию отраслей социальной инфраструктуры;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повысить интеллектуальный потенциал общества, развивать новые формы досуга, отдыха и развлечения населения. </w:t>
      </w:r>
    </w:p>
    <w:p w:rsidR="009C7F72" w:rsidRDefault="009C7F72">
      <w:pPr>
        <w:pStyle w:val="1"/>
        <w:spacing w:before="0" w:after="0" w:line="360" w:lineRule="auto"/>
        <w:ind w:firstLine="720"/>
        <w:jc w:val="both"/>
        <w:rPr>
          <w:rFonts w:ascii="Courier New" w:hAnsi="Courier New"/>
        </w:rPr>
      </w:pPr>
      <w:r>
        <w:rPr>
          <w:rFonts w:ascii="Courier New" w:hAnsi="Courier New"/>
        </w:rPr>
        <w:t>В концепции информатизации могут быть определены основные принципиальные положения и пути построения территориальной информационной системы (ТИС) округа, разработки общего представления о структуре и содержании системы в целом и направлениях информатизации в отдельных ее частях (элементах), разработано научно-техническое обоснование программы информатизации.</w:t>
      </w:r>
    </w:p>
    <w:p w:rsidR="009C7F72" w:rsidRDefault="009C7F72">
      <w:pPr>
        <w:pStyle w:val="1"/>
        <w:spacing w:before="0" w:after="0" w:line="360" w:lineRule="auto"/>
        <w:ind w:firstLine="720"/>
        <w:jc w:val="both"/>
        <w:rPr>
          <w:rFonts w:ascii="Courier New" w:hAnsi="Courier New"/>
        </w:rPr>
      </w:pPr>
      <w:r>
        <w:rPr>
          <w:rFonts w:ascii="Courier New" w:hAnsi="Courier New"/>
        </w:rPr>
        <w:t>Концепция информатизации округа является основным научно-методическим документом, содержащим основные принципиальные подходы к развитию процессов информатизации, обеспечивающим целостное представление об информационной системе округа в целом.</w:t>
      </w:r>
    </w:p>
    <w:p w:rsidR="009C7F72" w:rsidRDefault="009C7F72">
      <w:pPr>
        <w:pStyle w:val="1"/>
        <w:spacing w:before="0" w:after="0" w:line="360" w:lineRule="auto"/>
        <w:ind w:firstLine="720"/>
        <w:jc w:val="both"/>
        <w:rPr>
          <w:rFonts w:ascii="Courier New" w:hAnsi="Courier New"/>
        </w:rPr>
      </w:pPr>
      <w:r>
        <w:rPr>
          <w:rFonts w:ascii="Courier New" w:hAnsi="Courier New"/>
        </w:rPr>
        <w:t>В Концепции определяются:</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основные цели и направления информатизации процессов управления округом;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стратегия и тактика проведения работ с учетом имеющихся в России работ в этом направлении, привлечения для решения проблем информатизации различных научно-производственных коллективов;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основные направления по развитию инфраструктуры информатизации с учетом современного состояния средств вычислительной техники;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система управления информатизацией округа, основные этапы реализации Концепции, экономические и социальные последствия от внедрения новых информационных технологий. </w:t>
      </w:r>
    </w:p>
    <w:p w:rsidR="009C7F72" w:rsidRDefault="009C7F72">
      <w:pPr>
        <w:pStyle w:val="1"/>
        <w:spacing w:before="0" w:after="0" w:line="360" w:lineRule="auto"/>
        <w:ind w:firstLine="720"/>
        <w:jc w:val="both"/>
        <w:rPr>
          <w:rFonts w:ascii="Courier New" w:hAnsi="Courier New"/>
        </w:rPr>
      </w:pPr>
      <w:r>
        <w:rPr>
          <w:rFonts w:ascii="Courier New" w:hAnsi="Courier New"/>
        </w:rPr>
        <w:t>В целом содержание Концепции ориентировано на формирование общей единой стратегии проведения политики информатизации Ханты-Мансийского автономного округа, единого методологического подхода при проектировании и создании прикладных информационных технологий для всех уровней и структур органов власти и управления.</w:t>
      </w:r>
    </w:p>
    <w:p w:rsidR="009C7F72" w:rsidRDefault="009C7F72">
      <w:pPr>
        <w:pStyle w:val="1"/>
        <w:spacing w:before="0" w:after="0" w:line="360" w:lineRule="auto"/>
        <w:ind w:firstLine="720"/>
        <w:jc w:val="both"/>
        <w:rPr>
          <w:rFonts w:ascii="Courier New" w:hAnsi="Courier New"/>
        </w:rPr>
      </w:pPr>
      <w:r>
        <w:rPr>
          <w:rFonts w:ascii="Courier New" w:hAnsi="Courier New"/>
        </w:rPr>
        <w:t>При разработке Концепции учитывались:</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законодательные и другие нормативные правовые документы федерального уровня, регламентирующие процессы информатизации отдельных сфер деятельности общества;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методические документы Минсвязи России в области региональной информатизации, построения территориальных информационных систем и их элементов;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опыт решения проблем информатизации в других регионах Российской Федерации;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особенности округа как объекта информатизации, в т.ч. существующая специфика региональной экономики и системы управления округа, уровень развития информатизации в отдельных сферах социально-экономической системы округа.</w:t>
      </w:r>
      <w:r>
        <w:rPr>
          <w:rStyle w:val="a6"/>
          <w:rFonts w:ascii="Courier New" w:hAnsi="Courier New"/>
        </w:rPr>
        <w:footnoteReference w:id="1"/>
      </w:r>
      <w:r>
        <w:rPr>
          <w:rFonts w:ascii="Courier New" w:hAnsi="Courier New"/>
        </w:rPr>
        <w:t xml:space="preserve"> </w:t>
      </w:r>
    </w:p>
    <w:p w:rsidR="009C7F72" w:rsidRDefault="009C7F72">
      <w:pPr>
        <w:pStyle w:val="1"/>
        <w:spacing w:before="0" w:after="0" w:line="360" w:lineRule="auto"/>
        <w:ind w:firstLine="720"/>
        <w:jc w:val="both"/>
        <w:rPr>
          <w:rFonts w:ascii="Courier New" w:hAnsi="Courier New"/>
        </w:rPr>
      </w:pPr>
      <w:r>
        <w:rPr>
          <w:rFonts w:ascii="Courier New" w:hAnsi="Courier New"/>
        </w:rPr>
        <w:t>Современные информационные технологии, системообразующая материальная база которых представляется программными и техническими средствами вычислительных машин, являются исключительным интеллектуальным, промышленным и социальным феноменом конца XX века. Значение информатизации в последние десятилетия выросло настолько, что высокий уровень развития целого ряда государств определяется термином “информационное общество”.</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Вычислительные средства, используемые как локально, так и организованные в информационные технологии в высокоразвитых странах обеспечивают: </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функционирование и динамичное развитие научно-технического и промышленного потенциала в условиях жесткой конкуренции;</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создание и эксплуатацию современного вооружения;</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организационно-техническое обеспечение функционирования всех систем сложного экономического механизма;</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эффективное управление на уровнях федеральной, региональных, местных и всей совокупности промышленно-экономических структур;</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интеллектуальное сопровождение всех других направлений человеческой деятельности (образование, медицина, сфера услуг и т.п.);</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 xml:space="preserve">стимулирование производительной работы кадров различных специальностей и уровней, основанной на широком применении персональных компьютеров.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В этой связи рассмотрим проблемы информационных технологий в период кардинальных экономических преобразований.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Переход к рынку в условиях, когда динамика и темпы научно-технических, экономических и социальных процессов, то есть практически вся совокупность человеческой деятельности, во всем мире в существенной мере обеспечиваются информационными технологиями, требует от государственных и предпринимательских структур систематического внимания к оценке развития технических и программных средств информационных технологий, методам их эффективного использования в различных системах обработки информации, формированию источников и способов финансирования, подготовке кадров, определению структуры организации этих работ в процессе кардинального изменения форм собственности.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Практические результаты реформ пока что рельефно проявились, с одной стороны, в ликвидации системы тотального управления и, таким образом, в создании исходных условий для формирования рыночных отношений, а с другой - в экономическом кризисе. В этой связи в настоящее время необходима системная оценка реального положения, экономический анализ, на базе которого должна быть сформирована экономическая программа последующих этапов преобразований, обеспеченная эффективным управлением с прогнозированием их социальных результатов. Опыт показывает, что цивилизованный рынок в обозримый период не может сформироваться эволюционно, а реформирование должно исходить из того, что без создания соответствующих экономических институтов и механизмов управления никакая рыночная экономика невозможна, поскольку в современной рыночной среде действуют два взаимосвязанных фактора - огромные иерархические системы, обеспеченные мощными информационными технологиями, и рыночный механизм.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В этих условиях очевидным является то, что глубина и масштабы преобразований всех экономических структур, количественные характеристики процессов, растянутость коммуникаций огромной страны и уровень специализации хозяйственных связей определяют необходимость создания в ходе реформ информационно-коммуникационных систем, которые в реальном масштабе времени должны обеспечить процессы сложных экономических преобразований. Кроме того, революция в технике и технологии, которая происходит последние три-четыре десятилетия, вызывает необходимость в рамках современного рынка в централизованном планировании и управлении крупномасштабными программами, фактически определяющими развитие экономики в особенности крупных высокоразвитых стран. Это значит, что в условиях реформ многое зависит от сознательного выбора целей и методов осуществления научно-технической и экономической политики, базирующихся на современных средствах обработки информации.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Именно в этой связи отметим, что в настоящее время уже очевидным историческим фактом является информационно-компьютерная революция во всех индустриально развитых странах. Таким образом, современная рыночная экономика в определяющей мере зависит от состояния и динамики развития информационных технологий.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Экономические проблемы восстановления и наращивания вычислительного потенциала в стране. Состав и строение конечного продукта отрасли вычислительной техники, формируемого в виде многочисленной и многопараметрической номенклатуры технических и программных средств, объемы и масштабы производства отрасли определяют структуру ее организации. Во всем мире этот продукт есть результат деятельности мощных транснациональных объединений, которые поддерживаются сложной разветвленной системой малых предприятий. Эти характерные черты разработки и производства вычислительных средств связаны с необходимостью концентрации огромных денежных, научных и производственных ресурсов и централизованного управления ими, а также с длительным жизненным циклом и вытекающими из этого сроками окупаемости. Таким образом, в условиях перехода к рынку, когда прежних отраслевых связей не существует, необходимо найти неординарные решения, которые сгруппируют как научный, так и производственный потенциал ранее созданной отрасли вычислительных средств и объединенными усилиями предприятий и организаций, воссозданных уже как рыночные структуры, позволят реализовать программу ее функционирования в новой экономической среде. Нам представляется, что все практически реализованные в высокоразвитых странах направления функционирования информационных технологий определяют важность разработки такого рода программы в интересах реформируемой национальной экономики.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В условиях такой огромной страны, как Россия, программы информационных технологий должны быть реализованы преимущественно путем воссоздания собственной индустрии вычислительных средств и обеспечивающих их коммуникаций. Эти цели определяют структуру источников финансирования. Очевидными являются следующие: </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средства промышленных, транспортных, торговых, банковских и других производственных и посреднических структур;</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федеральный, региональные и местные бюджеты, которые, в свою очередь, в настоящее время не могут быть устойчиво сформированы без использования информационных технологий;</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 xml:space="preserve">личные (семейные) бюджеты граждан.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Безусловно, что само по себе определение потребностей и возможных источников финансирования информационных технологий не обеспечит функционирования устойчивой инвестиционной системы. Для практического решения этих проблем требуется отработка хозяйственного механизма, основанного на экономической, в том числе налоговой, политике и определенном экономическом мышлении. Все это является необходимым, поскольку альтернативой может быть только нарастание экономического отставания и, таким образом, дальнейшая деградация научно-производственного потенциала страны уже в условиях рынка, поскольку в переходный период только рыночный механизм не обеспечит решения этих сложных проблем.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В связи с экономическими трудностями в России следует подчеркнуть, что современные информационные технологии сыграли существенную роль в преодолении в том числе циклических экономических кризисов, характерных для процессов развития рыночной (капиталистической) экономики вплоть до второй половины нынешнего столетия.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Поскольку в условиях тяжелейшего кризиса нет средств на обеспечение даже традиционных потребностей, то, естественно, затраты на информационные технологии связываются, в первую очередь, с дополнительными инвестициями, которые в данной конкретной ситуации, к сожалению, ни государственными, ни предпринимательскими структурами не оцениваются в каждом конкретном случае приоритетными. Однако это нельзя назвать эффективной экономической политикой, поскольку такая позиция должна сопоставляться с потерями, которые несет экономика в связи с недооценкой проблем компьютеризации, что должно стимулировать поиск приемлемых решений.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В этой связи представляется целесообразным предпринять неотложные меры по предотвращению распада и далее разработать программу стабилизации, возрождения и последующего развития ранее созданной промышленности информационных технологий, которая должна обеспечить всю минимально необходимую программу сопровождения как цивилизованных рыночных отношений между всеми субъектами реформируемых структур: производством, торговлей и финансами, так и стимулировать производящие и обслуживающие их структуры к совершенствованию товаров и услуг, к снижению издержек производства и обращения. Кроме того, компьютерные технологии являются эффективным средством формирования стабильных бюджетов всех уровней на базе совершенствования прежде всего налоговой системы, и, таким образом, существенного снижения уровня влияния теневой экономики.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Важнейшим фактором преобразования отрасли информационных технологий становится определение процедур ее взаимодействия со структурами, компьютеризация которых в условиях современного производства в крупных индустриально развитых странах является неотъемлемой его частью. При этом одновременно должны определяться организационные структуры, которые будут реализовывать эти сложные науко- и трудоемкие процессы. Решение структурно-организационных и процедурных вопросов является необходимым условием успешного проведе-ния работ, поскольку современные компьютерные системы можно реализовать на принципах, характерных для функционирования энергетических, дорожно-транспортных, правоохранительных, военно-промышленных и других систем, действующих в крупных государствах. Акцентирование внимания на такого рода аналогиях становится необходимым, поскольку в настоящее время предпринимаются попытки представить реализацию этих проблем как единственно возможную в первую очередь на уровне мелкого и среднего бизнеса, преимущественно путем закупки систем обработки информации (прежде всего персональных компьютеров) за рубежом и адаптации связанного с ними программного обеспечения. Такого рода программы в силу не только простоты, но и по причине того, что они отражают экономические интересы ряда новых, сформировавшихся в переходный период, прежде всего посреднических структур, находят определенную поддержку как в законодательных, так и исполнительных органах государства. Следует, однако, отметить, что в процессах глобальной мировой политики лишенная собственной промышленности информационных технологий Россия представляет больший интерес для индустриально развитых стран как потребитель производимого ими стратегического товара, что не должно восприниматься нашей страной как экономическое партнерство.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В индустриально развитых странах принято утверждать, что информационные системы стали экономическим ресурсом, сопоставимым с капиталом и трудом. Оценивая ресурсные возможности информационных технологий, следует отметить, что ресурсом в современном понимании этого слова информационные технологии стали только в самое последнее время, то есть в 80-90-е годы. Действительно, сложившиеся представления о ресурсах любого вида связываются в первую очередь с их крупно масштабностью и, как следствие, с индустриальными методами разработки и использования.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Применительно к информационным технологиям такое положение стало возможным тогда, когда в обществе сложилось по-настоящему их массовое производство и потребление, поскольку была осуществлена электронизация всего технологического процесса - разработки, производства и эксплуатации совокупности технических и программных средств для переработки, хранения и передачи информации. Именно с этого времени стало быстро складываться и укрепляться отношение к информатизации как к экономическому ресурсу. Практика показывает, что уже нельзя обойтись без развитых представлений об информационных ресурсах и без использования этого понятия в научном анализе современных экономических систем.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Оценивая роль информационных технологий в современном обществе, следует рассматривать не только вычислительные системы, их технические и программные средства, но и значительно более широкую сферу, прежде всего организационную иерархию элементов информационной среды с огромными затратами на коммуникации и предварительную подготовку информации.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Поэтому проводимые традиционные оценки информационной оснащенности по числу ЭВМ, терминалов и некоторых других компонентов информационных технологий - это лишь часть, хотя и существенная, в оценке уровня инструментализации и создании системы параметров, характеризующих эффективность информатизации. В совокупность такого рода оценок следует включать технику коммуникаций, характеристики трудоемких подготовительных процессов, происходящих у пользователей, прежде всего их формализацию, то есть начало оценивания следует проводить уже на этапах исходного генерирования информации.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Таким образом, в экономическом смысле информационные технологии в настоящее время выступают как: </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направления экономической деятельности совокупности специализированных предприятий и организаций - определенная отрасль;</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ресурс - фактор производства;</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объект купли-продажи - товар, услуга;</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инструментарий рыночного (экономического) механизма;</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 xml:space="preserve">фактор в конкурентной борьбе любой экономической структуры.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Создание информационных технологий на уровне, характерном для индустриально развитых стран, требует огромных затрат на разработку, производство и эксплуатацию технических и программных средств вычислительных систем, а также на поддержание в рабочем состоянии как носителей информации, так и коммуникаций ее обмена.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Именно поэтому технические и программные средства информационных технологий предъявляют высокие требования к стандартизации, унификации, типовым решениям, нетрадиционные по своему характеру и объемам. Они диктуются не только огромным количеством технических и программных средств, подлежащих массовой эксплуатации и обслуживанию, но и самим характером информационных процессов. В этом, прежде всего, заложен экономический смысл и экономическая необходимость централизованного решения проблем развития информационных технологий на всех этапах жизненного цикла.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Информатизация многое изменяет в жизни общества, существенно влияет на структуру и объемы налогообложения и, таким образом, активно отражается в жизни каждого человека. В этой связи в массовом экономическом сознании должны быть четкие представления о необходимости компьютеризации прежде всего для обеспечения должного уровня производительности труда.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Исходя из изложенного в рамках работ Международной академии информатизации и, в частности, в ее Отделении промышленной радиоэлектроники развертываются работы по важнейшим экономическим проблемам информатизации страны, возрождения отраслей высоких технологий и экономического обоснования эффективности их функционирования прежде всего в интересах создания национального богатства и, уже как следствие, разработки и производства необходимых оборонных систем и средств.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Первоочередные меры по созданию информационных мощностей в ходе экономических преобразований. Из многих факторов (научно-технический, производственный, финансово-экономический, организационно-управленческий, психологический), влияющих на процессы восстановления вычислительного потенциала страны, достаточно дееспособными остаются пока что научно-технический и производственный. Это значит, что вполне преодолимой оказывается проблема быстрого восстановления отрасли информационных технологий до уровня, обеспечивающего потребности России.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Учитывая роль информационных технологий в процессах восстановления и дальнейшего развития научно-технического, экономического и оборонного потенциала в условиях рыночных преобразований и исходя из изложенного, представляется необходимым акцентировать внимание на следующих первооче-редных проблемах.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1. На базе предприятий “Радиокомплекса” совместно с предприятиями смежных отраслей с учетом наработок, уже созданных в этом направлении в отрасли, выйти с предложением в Правительство РФ о разработке Федеральной целевой программы по различным направлениям информационных технологий. В этой связи в целях консолидации сил в соответствии с Постановлением Правительства РФ от 9 октября 1995 г. № 983 “О федеральных научно-производственных центрах” внести предложения в Госкомоборонпром РФ об определении группы предприятий, которым необходимо присвоить статус федерального научно-производственного центра.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2. Учитывая тенденции и уровень развития мировой экономики, ее прямую зависимость от вычислительного потенциала, в формирующихся программах развития информационных технологий основными составляющими, на наш взгляд, должны быть следующие положения: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а) современные рыночные отношения требуют инструментальной поддержки, базирующейся на программно-технических и коммуникационно-информационных средствах, потребителями которой должны стать практически все структуры как макро-, так и микроэкономического уровней;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б) необходимо сформулировать технические и экономические требования к современному программно-техническому обеспечению с учетом практически возможных ресурсов и российской специфики;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в) требуется первоочередное поддержание и дальнейшее развитие программно-технического обеспечения задач, связанных с оборонной необходимостью, базирующейся на военной доктрине страны;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г) источники финансирования этих процессов должны быть дифференцированы, находиться под государственным контролем и обеспечивать прямую экономическую зависимость от различных структур-потребителей, а именно: </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государственных, включая все структуры, зависимые от макроэкономических процессов (оборона, управление, охрана порядка, социальные проблемы и др.);</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региональных, учитывающих складывающиеся тенденции в государственном строительстве, которые акцентируют внимание на развитии технологии информационных процессов в регионах, в межрегиональных связях, как базы интеграции всех жизнеобеспечивающих процессов;</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предпринимательских и других производящих структур всех уровней (микроэкономика), включая научные учреждения;</w:t>
      </w:r>
    </w:p>
    <w:p w:rsidR="009C7F72" w:rsidRDefault="009C7F72">
      <w:pPr>
        <w:pStyle w:val="1"/>
        <w:numPr>
          <w:ilvl w:val="0"/>
          <w:numId w:val="2"/>
        </w:numPr>
        <w:spacing w:before="0" w:after="0" w:line="360" w:lineRule="auto"/>
        <w:jc w:val="both"/>
        <w:rPr>
          <w:rFonts w:ascii="Courier New" w:hAnsi="Courier New"/>
        </w:rPr>
      </w:pPr>
      <w:r>
        <w:rPr>
          <w:rFonts w:ascii="Courier New" w:hAnsi="Courier New"/>
        </w:rPr>
        <w:t xml:space="preserve">личного (персонального) потребления.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3. Экономическая эффективность, критерии которой следует дифференцировать по аспектам применения, должна стать лейтмотивом любой программы развития информационных технологий и проходить через все ранее обозначенные направления их применения.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Таким образом, в условиях нарастающих тенденций возможной деиндустриализации страны, разрушения научно-технического потенциала кардинальные решения по отрасли информационных технологий будут стимулировать развитие всей совокупности других отраслей высоких технологий, составляющих экономическую основу крупнейших индустриально развитых стран, и Россия сможет в обозримый период восстановить свой научно-промышленный и оборонный потенциал. </w:t>
      </w:r>
      <w:r>
        <w:rPr>
          <w:rStyle w:val="a6"/>
          <w:rFonts w:ascii="Courier New" w:hAnsi="Courier New"/>
        </w:rPr>
        <w:footnoteReference w:id="2"/>
      </w:r>
    </w:p>
    <w:p w:rsidR="009C7F72" w:rsidRDefault="009C7F72">
      <w:pPr>
        <w:spacing w:line="360" w:lineRule="auto"/>
        <w:ind w:firstLine="720"/>
        <w:jc w:val="both"/>
        <w:rPr>
          <w:rFonts w:ascii="Courier New" w:hAnsi="Courier New"/>
          <w:sz w:val="24"/>
        </w:rPr>
      </w:pPr>
    </w:p>
    <w:p w:rsidR="009C7F72" w:rsidRDefault="009C7F72">
      <w:pPr>
        <w:pStyle w:val="H2"/>
        <w:spacing w:before="0" w:after="0" w:line="360" w:lineRule="auto"/>
        <w:jc w:val="center"/>
        <w:rPr>
          <w:rFonts w:ascii="Courier New" w:hAnsi="Courier New"/>
          <w:sz w:val="28"/>
        </w:rPr>
      </w:pPr>
      <w:r>
        <w:rPr>
          <w:rFonts w:ascii="Courier New" w:hAnsi="Courier New"/>
          <w:sz w:val="24"/>
        </w:rPr>
        <w:br w:type="page"/>
      </w:r>
      <w:r>
        <w:rPr>
          <w:rFonts w:ascii="Courier New" w:hAnsi="Courier New"/>
          <w:sz w:val="28"/>
        </w:rPr>
        <w:t xml:space="preserve">Глава 2. Информационная система </w:t>
      </w:r>
    </w:p>
    <w:p w:rsidR="009C7F72" w:rsidRDefault="009C7F72">
      <w:pPr>
        <w:pStyle w:val="H2"/>
        <w:spacing w:before="0" w:after="0" w:line="360" w:lineRule="auto"/>
        <w:jc w:val="center"/>
        <w:rPr>
          <w:rFonts w:ascii="Courier New" w:hAnsi="Courier New"/>
          <w:sz w:val="28"/>
        </w:rPr>
      </w:pPr>
      <w:r>
        <w:rPr>
          <w:rFonts w:ascii="Courier New" w:hAnsi="Courier New"/>
          <w:sz w:val="28"/>
        </w:rPr>
        <w:t>«Анализ и прогноз бюджетных и социально-экономических процессов региона»</w:t>
      </w:r>
    </w:p>
    <w:p w:rsidR="009C7F72" w:rsidRDefault="009C7F72">
      <w:pPr>
        <w:pStyle w:val="1"/>
      </w:pP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Составной частью комплексных мер для обеспечения стабилизации социально-экономического положения региона и исполнения бюджета области обязательно должна стать аналитическая проработка принимаемых решений. При этом основное внимание следует уделять системному анализу и многовариантному прогнозированию бюджетных и социально-экономических процессов в области в реальном времени во взаимосвязи с внешними факторами на базе современных информационных технологий. Для решения этой задачи предназначен программно-аналитический комплекс </w:t>
      </w:r>
      <w:r>
        <w:rPr>
          <w:rFonts w:ascii="Courier New" w:hAnsi="Courier New"/>
          <w:b/>
        </w:rPr>
        <w:t>"Анализ и прогноз бюджетных и социально-экономических процессов региона".</w:t>
      </w:r>
      <w:r>
        <w:rPr>
          <w:rFonts w:ascii="Courier New" w:hAnsi="Courier New"/>
        </w:rPr>
        <w:t xml:space="preserve"> </w:t>
      </w:r>
    </w:p>
    <w:p w:rsidR="009C7F72" w:rsidRDefault="009C7F72">
      <w:pPr>
        <w:pStyle w:val="1"/>
        <w:spacing w:before="0" w:after="0" w:line="360" w:lineRule="auto"/>
        <w:ind w:firstLine="720"/>
        <w:jc w:val="both"/>
        <w:rPr>
          <w:rFonts w:ascii="Courier New" w:hAnsi="Courier New"/>
        </w:rPr>
      </w:pPr>
      <w:r>
        <w:rPr>
          <w:rFonts w:ascii="Courier New" w:hAnsi="Courier New"/>
        </w:rPr>
        <w:t>Основной целью комплекса является создание единой системы контроля, анализа и прогноза бюджетных и социально-экономических процессов на уровне области. Данное комплексное решение призвано улучшить подходы к пониманию и осмыслению формирования бюджета области, принятию обоснованных решений и, в результате, к обеспечению стабилизации социально-экономического положения региона.</w:t>
      </w:r>
    </w:p>
    <w:p w:rsidR="009C7F72" w:rsidRDefault="009C7F72">
      <w:pPr>
        <w:pStyle w:val="1"/>
        <w:spacing w:before="0" w:after="0" w:line="360" w:lineRule="auto"/>
        <w:ind w:firstLine="720"/>
        <w:jc w:val="both"/>
        <w:rPr>
          <w:rFonts w:ascii="Courier New" w:hAnsi="Courier New"/>
        </w:rPr>
      </w:pPr>
      <w:r>
        <w:rPr>
          <w:rFonts w:ascii="Courier New" w:hAnsi="Courier New"/>
          <w:b/>
        </w:rPr>
        <w:t>Основная цель комплекса реализуется путем выделения и поддержки следующих функций:</w:t>
      </w:r>
      <w:r>
        <w:rPr>
          <w:rFonts w:ascii="Courier New" w:hAnsi="Courier New"/>
        </w:rPr>
        <w:t xml:space="preserve">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накопление, статистическая обработка и представление финансово-экономической информации в табличной и графической формах;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анализ и прогноз влияния макроэкономических и региональных факторов на развитие производственной, социальной, финансовой ситуации в регионе;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выполнение многовариантных сценарных и целевых расчетов динамики отдельных отраслей регионального хозяйства, бюджета в целом , осуществление комплексных расчетов. </w:t>
      </w:r>
    </w:p>
    <w:p w:rsidR="009C7F72" w:rsidRDefault="009C7F72">
      <w:pPr>
        <w:pStyle w:val="H3"/>
        <w:spacing w:before="0" w:after="0" w:line="360" w:lineRule="auto"/>
        <w:ind w:firstLine="720"/>
        <w:jc w:val="both"/>
        <w:rPr>
          <w:rFonts w:ascii="Courier New" w:hAnsi="Courier New"/>
          <w:sz w:val="24"/>
        </w:rPr>
      </w:pPr>
      <w:r>
        <w:rPr>
          <w:rFonts w:ascii="Courier New" w:hAnsi="Courier New"/>
          <w:sz w:val="24"/>
        </w:rPr>
        <w:t>Структура и функции отдельных блоков комплекса</w:t>
      </w:r>
    </w:p>
    <w:p w:rsidR="009C7F72" w:rsidRDefault="009C7F72">
      <w:pPr>
        <w:pStyle w:val="1"/>
        <w:spacing w:before="0" w:after="0" w:line="360" w:lineRule="auto"/>
        <w:ind w:left="360" w:firstLine="720"/>
        <w:jc w:val="both"/>
        <w:rPr>
          <w:rFonts w:ascii="Courier New" w:hAnsi="Courier New"/>
        </w:rPr>
      </w:pPr>
      <w:r>
        <w:rPr>
          <w:rFonts w:ascii="Courier New" w:hAnsi="Courier New"/>
          <w:b/>
        </w:rPr>
        <w:t>Комплекс включает следующие функциональные блоки:</w:t>
      </w:r>
      <w:r>
        <w:rPr>
          <w:rFonts w:ascii="Courier New" w:hAnsi="Courier New"/>
        </w:rPr>
        <w:t xml:space="preserve">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Аналитическая база данных.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Система моделей социально-экономического и финансового развития региона </w:t>
      </w:r>
    </w:p>
    <w:p w:rsidR="009C7F72" w:rsidRDefault="009C7F72">
      <w:pPr>
        <w:pStyle w:val="1"/>
        <w:spacing w:before="0" w:after="0" w:line="360" w:lineRule="auto"/>
        <w:ind w:firstLine="720"/>
        <w:jc w:val="both"/>
        <w:rPr>
          <w:rFonts w:ascii="Courier New" w:hAnsi="Courier New"/>
          <w:b/>
        </w:rPr>
      </w:pPr>
      <w:r>
        <w:rPr>
          <w:rFonts w:ascii="Courier New" w:hAnsi="Courier New"/>
          <w:b/>
        </w:rPr>
        <w:t>Аналитическая база данных</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Аналитическая база данных (АБД) решает следующие задачи: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первичный анализ, накопление, систематизация и предварительная обработка областных (региональных) статистических данных в разрезе перечня социально-экономических показателей;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проведение аналитических расчетов по оценке текущей социально - экономическойситуации в регионе; формирование аналитических отчетов;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подготовка и предоставление информации для системы моделей.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АБД включает данные, подробно описывающие все сферы хозяйственной деятельности региона, предоставляет их в необходимой для анализа временной, пространственной, объектной и уровневой ретроспективе с заданной степенью детализации. </w:t>
      </w:r>
    </w:p>
    <w:p w:rsidR="009C7F72" w:rsidRDefault="004F17A0">
      <w:pPr>
        <w:pStyle w:val="1"/>
        <w:spacing w:before="0" w:after="0" w:line="360" w:lineRule="auto"/>
        <w:ind w:firstLine="720"/>
        <w:jc w:val="both"/>
        <w:rPr>
          <w:rFonts w:ascii="Courier New" w:hAnsi="Courier New"/>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67.45pt;height:302.85pt;z-index:251657216" o:allowincell="f">
            <v:imagedata r:id="rId7" o:title=""/>
            <w10:wrap type="topAndBottom"/>
          </v:shape>
        </w:pic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Аналитические расчеты ориентированы на оценку уровня отклонения текущего социально-экономического положения региона от социальных стандартов или других нормативных показателей. Результаты аналитической оценки текущей социально-экономической ситуации в регионе могут являться, наряду с другими соображениями, основой для формирования сценариев при проведении ситуационного анализа и прогнозных расчетов.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АБД позволяет формировать стандартные аналитические отчеты, отвечающие требованиям регламента работы соответствующих подразделений администрации области. </w:t>
      </w:r>
    </w:p>
    <w:p w:rsidR="009C7F72" w:rsidRDefault="009C7F72">
      <w:pPr>
        <w:pStyle w:val="H3"/>
        <w:spacing w:before="0" w:after="0" w:line="360" w:lineRule="auto"/>
        <w:ind w:firstLine="720"/>
        <w:jc w:val="both"/>
        <w:rPr>
          <w:rFonts w:ascii="Courier New" w:hAnsi="Courier New"/>
          <w:sz w:val="24"/>
        </w:rPr>
      </w:pPr>
      <w:r>
        <w:rPr>
          <w:rFonts w:ascii="Courier New" w:hAnsi="Courier New"/>
          <w:sz w:val="24"/>
        </w:rPr>
        <w:t>Система моделей</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Система моделей предназначена для решения следующих задач: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анализ финансово-бюджетных процессов региона;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оценка влияния структуры (региональной) экономики области на доходную часть бюджета;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прогноз поступлений по отдельным видам налогов, сборов, пошлин и других платежей;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прогноз расходной части бюджета при различных вариантах социальной политики; </w:t>
      </w:r>
    </w:p>
    <w:p w:rsidR="009C7F72" w:rsidRDefault="009C7F72">
      <w:pPr>
        <w:pStyle w:val="1"/>
        <w:numPr>
          <w:ilvl w:val="0"/>
          <w:numId w:val="1"/>
        </w:numPr>
        <w:spacing w:before="0" w:after="0" w:line="360" w:lineRule="auto"/>
        <w:ind w:firstLine="720"/>
        <w:jc w:val="both"/>
        <w:rPr>
          <w:rFonts w:ascii="Courier New" w:hAnsi="Courier New"/>
        </w:rPr>
      </w:pPr>
      <w:r>
        <w:rPr>
          <w:rFonts w:ascii="Courier New" w:hAnsi="Courier New"/>
        </w:rPr>
        <w:t xml:space="preserve">вариантные расчеты доходов и расходов бюджета.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Прогнозная оценка и комплексный анализ осуществляются на основе разработанной динамической модели (регионального) бюджета области.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Модель представляет собой развернутое математическое описание основных финансовых, производственных, материальных и других процессов в регионе, позволяющих связать текущее состояние объекта и сценарии управленческих решений с будущим прогнозируемым состоянием. Отвечая на вопрос "Что будет, если..?", модель позволяет оценить последствия принимаемых решений, а отвечая на вопрос " Что нужно, чтобы..? ", - позволяет определить необходимый уровень ресурсов для достижения заданных (желаемых) целей.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Логически модель включает следующие основные взаимосвязанные и взаимодополняющие блоки: блок доходов бюджета, блок расходов бюджета, блок внебюджетных фондов и блок бюджетного регулирования.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Модели для прогнозирования доходов бюджета позволяют оценивать общий потенциал доходов в плановом периоде, рассчитывать объемы поступлений в доходную часть бюджета по отдельным видам налогов, сборов, пошлин и других платежей. На основе моделей расходной части бюджета рассчитываются плановые (прогнозируемые) объемы финансирования для отраслей социальной сферы, определяются объемы бюджетного финансирования отраслей народного хозяйства.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Система моделей позволяет оперативно выполнить прогнозные вариантные расчеты при различных значениях сценарных (управляющих) параметров, в качестве которых выступают ставки налогов, минимальная заработная плата, нормативы уровня жизни и другие параметры. </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Программные средства обеспечивают возможность визуального сравнения результатов расчетов, полученных при разных сценариях, изменения состава статей доходов и расходов и т.д. </w:t>
      </w:r>
    </w:p>
    <w:p w:rsidR="009C7F72" w:rsidRDefault="004F17A0">
      <w:pPr>
        <w:pStyle w:val="1"/>
        <w:spacing w:before="0" w:after="0" w:line="360" w:lineRule="auto"/>
        <w:ind w:firstLine="720"/>
        <w:jc w:val="both"/>
        <w:rPr>
          <w:rFonts w:ascii="Courier New" w:hAnsi="Courier New"/>
        </w:rPr>
      </w:pPr>
      <w:r>
        <w:pict>
          <v:shape id="_x0000_s1027" type="#_x0000_t75" style="position:absolute;left:0;text-align:left;margin-left:0;margin-top:0;width:467.45pt;height:302.85pt;z-index:251658240" o:allowincell="f">
            <v:imagedata r:id="rId8" o:title=""/>
            <w10:wrap type="topAndBottom"/>
          </v:shape>
        </w:pic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Интервал планирования произвольно определяется пользователем. Результаты оформляются в виде разнообразных табличных и графических отчетов. </w:t>
      </w:r>
    </w:p>
    <w:p w:rsidR="009C7F72" w:rsidRDefault="009C7F72">
      <w:pPr>
        <w:spacing w:line="360" w:lineRule="auto"/>
        <w:ind w:firstLine="720"/>
        <w:jc w:val="both"/>
        <w:rPr>
          <w:rFonts w:ascii="Courier New" w:hAnsi="Courier New"/>
          <w:sz w:val="24"/>
        </w:rPr>
      </w:pPr>
      <w:r>
        <w:rPr>
          <w:rFonts w:ascii="Courier New" w:hAnsi="Courier New"/>
          <w:sz w:val="24"/>
        </w:rPr>
        <w:t>Данная программа представляет собой демонстрационную версию  программного комплекса "Анализ и прогноз бюджетных и социально-экономических процессов в регионе", разрабатываемого Владимирским  государственным  университетом  совместно со Счетной Палатой Владимирской области.</w:t>
      </w:r>
    </w:p>
    <w:p w:rsidR="009C7F72" w:rsidRDefault="009C7F72">
      <w:pPr>
        <w:spacing w:line="360" w:lineRule="auto"/>
        <w:ind w:firstLine="720"/>
        <w:jc w:val="both"/>
        <w:rPr>
          <w:rFonts w:ascii="Courier New" w:hAnsi="Courier New"/>
          <w:sz w:val="24"/>
        </w:rPr>
      </w:pPr>
      <w:r>
        <w:rPr>
          <w:rFonts w:ascii="Courier New" w:hAnsi="Courier New"/>
          <w:sz w:val="24"/>
        </w:rPr>
        <w:t>В настоящее время  работа  над  этой  программой  не  завершена,  поэтому корректная работа и полнота учета всех факторов не  гарантируются.  Выход окончательного релиза программы запланирован на конец 2003 года.</w:t>
      </w:r>
      <w:r>
        <w:rPr>
          <w:rStyle w:val="a6"/>
          <w:rFonts w:ascii="Courier New" w:hAnsi="Courier New"/>
          <w:sz w:val="24"/>
        </w:rPr>
        <w:footnoteReference w:id="3"/>
      </w:r>
    </w:p>
    <w:p w:rsidR="009C7F72" w:rsidRDefault="009C7F72">
      <w:pPr>
        <w:spacing w:line="360" w:lineRule="auto"/>
        <w:ind w:firstLine="720"/>
        <w:jc w:val="both"/>
        <w:rPr>
          <w:rFonts w:ascii="Courier New" w:hAnsi="Courier New"/>
          <w:sz w:val="24"/>
        </w:rPr>
      </w:pPr>
    </w:p>
    <w:p w:rsidR="009C7F72" w:rsidRDefault="009C7F72">
      <w:pPr>
        <w:spacing w:line="360" w:lineRule="auto"/>
        <w:jc w:val="center"/>
        <w:rPr>
          <w:rFonts w:ascii="Courier New" w:hAnsi="Courier New"/>
          <w:b/>
          <w:sz w:val="28"/>
        </w:rPr>
      </w:pPr>
      <w:r>
        <w:rPr>
          <w:rFonts w:ascii="Courier New" w:hAnsi="Courier New"/>
          <w:sz w:val="24"/>
        </w:rPr>
        <w:br w:type="page"/>
      </w:r>
      <w:r>
        <w:rPr>
          <w:rFonts w:ascii="Courier New" w:hAnsi="Courier New"/>
          <w:b/>
          <w:sz w:val="28"/>
        </w:rPr>
        <w:t>Заключение</w:t>
      </w:r>
    </w:p>
    <w:p w:rsidR="009C7F72" w:rsidRDefault="009C7F72">
      <w:pPr>
        <w:spacing w:line="360" w:lineRule="auto"/>
        <w:ind w:firstLine="720"/>
        <w:jc w:val="both"/>
        <w:rPr>
          <w:rFonts w:ascii="Courier New" w:hAnsi="Courier New"/>
          <w:sz w:val="24"/>
        </w:rPr>
      </w:pPr>
    </w:p>
    <w:p w:rsidR="009C7F72" w:rsidRDefault="009C7F72">
      <w:pPr>
        <w:spacing w:line="360" w:lineRule="auto"/>
        <w:ind w:firstLine="720"/>
        <w:jc w:val="both"/>
        <w:rPr>
          <w:rFonts w:ascii="Courier New" w:hAnsi="Courier New"/>
          <w:sz w:val="24"/>
        </w:rPr>
      </w:pPr>
    </w:p>
    <w:p w:rsidR="009C7F72" w:rsidRDefault="009C7F72">
      <w:pPr>
        <w:pStyle w:val="1"/>
        <w:spacing w:before="0" w:after="0" w:line="360" w:lineRule="auto"/>
        <w:ind w:firstLine="720"/>
        <w:jc w:val="both"/>
        <w:rPr>
          <w:rFonts w:ascii="Courier New" w:hAnsi="Courier New"/>
        </w:rPr>
      </w:pPr>
      <w:r>
        <w:rPr>
          <w:rFonts w:ascii="Courier New" w:hAnsi="Courier New"/>
        </w:rPr>
        <w:t>Информатизация - это многогранный организационный, социально-экономический и научно-технический процесс, направленный на оптимальное удовлетворение информационных потребностей общества. Непосредственной целью информатизации какого-либо округа является обеспечение эффективной информационной поддержки решения политических, социальных и экономических задач развития.</w:t>
      </w:r>
    </w:p>
    <w:p w:rsidR="009C7F72" w:rsidRDefault="009C7F72">
      <w:pPr>
        <w:pStyle w:val="a4"/>
      </w:pPr>
      <w:r>
        <w:t>Создание информационных технологий на уровне, характерном для индустриально развитых стран, требует огромных затрат на разработку, производство и эксплуатацию технических и программных средств вычислительных систем, а также на поддержание в рабочем состоянии как носителей информации, так и коммуникаций ее обмена.</w:t>
      </w:r>
    </w:p>
    <w:p w:rsidR="009C7F72" w:rsidRDefault="009C7F72">
      <w:pPr>
        <w:pStyle w:val="H2"/>
        <w:spacing w:before="0" w:after="0" w:line="360" w:lineRule="auto"/>
        <w:ind w:firstLine="709"/>
        <w:jc w:val="both"/>
        <w:rPr>
          <w:rFonts w:ascii="Courier New" w:hAnsi="Courier New"/>
          <w:b w:val="0"/>
          <w:sz w:val="24"/>
        </w:rPr>
      </w:pPr>
      <w:r>
        <w:rPr>
          <w:rFonts w:ascii="Courier New" w:hAnsi="Courier New"/>
          <w:b w:val="0"/>
          <w:sz w:val="24"/>
        </w:rPr>
        <w:t>Но, несмотря на все возможные трудности, исследования и разработки в плане информационного обеспечения социально-экономических и политических процессов продолжаются. В курсовой работе рассмотрена Информационная система «Анализ и прогноз бюджетных и социально-экономических процессов региона».</w:t>
      </w:r>
    </w:p>
    <w:p w:rsidR="009C7F72" w:rsidRDefault="009C7F72">
      <w:pPr>
        <w:pStyle w:val="1"/>
        <w:spacing w:before="0" w:after="0" w:line="360" w:lineRule="auto"/>
        <w:ind w:firstLine="720"/>
        <w:jc w:val="both"/>
        <w:rPr>
          <w:rFonts w:ascii="Courier New" w:hAnsi="Courier New"/>
        </w:rPr>
      </w:pPr>
      <w:r>
        <w:rPr>
          <w:rFonts w:ascii="Courier New" w:hAnsi="Courier New"/>
        </w:rPr>
        <w:t>Основной целью комплекса является создание единой системы контроля, анализа и прогноза бюджетных и социально-экономических процессов на уровне области. Данное комплексное решение призвано улучшить подходы к пониманию и осмыслению формирования бюджета области, принятию обоснованных решений и, в результате, к обеспечению стабилизации социально-экономического положения региона.</w:t>
      </w:r>
    </w:p>
    <w:p w:rsidR="009C7F72" w:rsidRDefault="009C7F72">
      <w:pPr>
        <w:pStyle w:val="1"/>
        <w:spacing w:before="0" w:after="0" w:line="360" w:lineRule="auto"/>
        <w:ind w:firstLine="720"/>
        <w:jc w:val="both"/>
        <w:rPr>
          <w:rFonts w:ascii="Courier New" w:hAnsi="Courier New"/>
        </w:rPr>
      </w:pPr>
      <w:r>
        <w:rPr>
          <w:rFonts w:ascii="Courier New" w:hAnsi="Courier New"/>
        </w:rPr>
        <w:t xml:space="preserve">Система моделей позволяет оперативно выполнить прогнозные вариантные расчеты при различных значениях сценарных (управляющих) параметров, в качестве которых выступают ставки налогов, минимальная заработная плата, нормативы уровня жизни и другие параметры. </w:t>
      </w:r>
    </w:p>
    <w:p w:rsidR="009C7F72" w:rsidRDefault="009C7F72">
      <w:pPr>
        <w:spacing w:line="360" w:lineRule="auto"/>
        <w:ind w:firstLine="720"/>
        <w:jc w:val="both"/>
        <w:rPr>
          <w:rFonts w:ascii="Courier New" w:hAnsi="Courier New"/>
          <w:sz w:val="24"/>
        </w:rPr>
      </w:pPr>
    </w:p>
    <w:p w:rsidR="009C7F72" w:rsidRDefault="009C7F72">
      <w:pPr>
        <w:spacing w:line="360" w:lineRule="auto"/>
        <w:jc w:val="center"/>
        <w:rPr>
          <w:rFonts w:ascii="Courier New" w:hAnsi="Courier New"/>
          <w:b/>
          <w:sz w:val="28"/>
        </w:rPr>
      </w:pPr>
      <w:r>
        <w:rPr>
          <w:rFonts w:ascii="Courier New" w:hAnsi="Courier New"/>
          <w:sz w:val="24"/>
        </w:rPr>
        <w:br w:type="page"/>
      </w:r>
      <w:r>
        <w:rPr>
          <w:rFonts w:ascii="Courier New" w:hAnsi="Courier New"/>
          <w:b/>
          <w:sz w:val="28"/>
        </w:rPr>
        <w:t>Список литературы</w:t>
      </w:r>
    </w:p>
    <w:p w:rsidR="009C7F72" w:rsidRDefault="009C7F72">
      <w:pPr>
        <w:spacing w:line="360" w:lineRule="auto"/>
        <w:ind w:firstLine="720"/>
        <w:jc w:val="both"/>
        <w:rPr>
          <w:rFonts w:ascii="Courier New" w:hAnsi="Courier New"/>
          <w:sz w:val="24"/>
        </w:rPr>
      </w:pPr>
    </w:p>
    <w:tbl>
      <w:tblPr>
        <w:tblW w:w="0" w:type="auto"/>
        <w:tblInd w:w="-108" w:type="dxa"/>
        <w:tblLayout w:type="fixed"/>
        <w:tblLook w:val="0000" w:firstRow="0" w:lastRow="0" w:firstColumn="0" w:lastColumn="0" w:noHBand="0" w:noVBand="0"/>
      </w:tblPr>
      <w:tblGrid>
        <w:gridCol w:w="392"/>
        <w:gridCol w:w="9178"/>
      </w:tblGrid>
      <w:tr w:rsidR="009C7F72">
        <w:tc>
          <w:tcPr>
            <w:tcW w:w="392" w:type="dxa"/>
          </w:tcPr>
          <w:p w:rsidR="009C7F72" w:rsidRDefault="009C7F72">
            <w:pPr>
              <w:spacing w:line="360" w:lineRule="auto"/>
              <w:jc w:val="both"/>
              <w:rPr>
                <w:rFonts w:ascii="Courier New" w:hAnsi="Courier New"/>
                <w:sz w:val="24"/>
              </w:rPr>
            </w:pPr>
            <w:r>
              <w:rPr>
                <w:rFonts w:ascii="Courier New" w:hAnsi="Courier New"/>
                <w:sz w:val="24"/>
              </w:rPr>
              <w:t>1</w:t>
            </w:r>
          </w:p>
        </w:tc>
        <w:tc>
          <w:tcPr>
            <w:tcW w:w="9178" w:type="dxa"/>
          </w:tcPr>
          <w:p w:rsidR="009C7F72" w:rsidRDefault="009C7F72">
            <w:pPr>
              <w:spacing w:line="360" w:lineRule="auto"/>
              <w:jc w:val="both"/>
              <w:rPr>
                <w:rFonts w:ascii="Courier New" w:hAnsi="Courier New"/>
                <w:sz w:val="24"/>
                <w:lang w:val="en-US"/>
              </w:rPr>
            </w:pPr>
            <w:r>
              <w:rPr>
                <w:rFonts w:ascii="Courier New" w:hAnsi="Courier New"/>
                <w:sz w:val="24"/>
              </w:rPr>
              <w:t xml:space="preserve">Демидов К.В., Духанов А.В. Анализ и прогноз бюджетных и социально-экономических процессов региона / </w:t>
            </w:r>
            <w:r>
              <w:rPr>
                <w:rFonts w:ascii="Courier New" w:hAnsi="Courier New"/>
                <w:sz w:val="24"/>
                <w:lang w:val="en-US"/>
              </w:rPr>
              <w:t>http://www.vpti.vladimir.ru</w:t>
            </w:r>
          </w:p>
        </w:tc>
      </w:tr>
      <w:tr w:rsidR="009C7F72">
        <w:tc>
          <w:tcPr>
            <w:tcW w:w="392" w:type="dxa"/>
          </w:tcPr>
          <w:p w:rsidR="009C7F72" w:rsidRDefault="009C7F72">
            <w:pPr>
              <w:spacing w:line="360" w:lineRule="auto"/>
              <w:jc w:val="both"/>
              <w:rPr>
                <w:rFonts w:ascii="Courier New" w:hAnsi="Courier New"/>
                <w:sz w:val="24"/>
              </w:rPr>
            </w:pPr>
            <w:r>
              <w:rPr>
                <w:rFonts w:ascii="Courier New" w:hAnsi="Courier New"/>
                <w:sz w:val="24"/>
              </w:rPr>
              <w:t>2</w:t>
            </w:r>
          </w:p>
        </w:tc>
        <w:tc>
          <w:tcPr>
            <w:tcW w:w="9178" w:type="dxa"/>
          </w:tcPr>
          <w:p w:rsidR="009C7F72" w:rsidRDefault="009C7F72">
            <w:pPr>
              <w:spacing w:line="360" w:lineRule="auto"/>
              <w:jc w:val="both"/>
              <w:rPr>
                <w:rFonts w:ascii="Courier New" w:hAnsi="Courier New"/>
                <w:sz w:val="24"/>
              </w:rPr>
            </w:pPr>
            <w:r>
              <w:rPr>
                <w:rFonts w:ascii="Courier New" w:hAnsi="Courier New"/>
                <w:sz w:val="24"/>
              </w:rPr>
              <w:t>Концепция информатизации Ханты-Мансийского автономного округа .- М., 2001.</w:t>
            </w:r>
          </w:p>
        </w:tc>
      </w:tr>
      <w:tr w:rsidR="009C7F72">
        <w:tc>
          <w:tcPr>
            <w:tcW w:w="392" w:type="dxa"/>
          </w:tcPr>
          <w:p w:rsidR="009C7F72" w:rsidRDefault="009C7F72">
            <w:pPr>
              <w:spacing w:line="360" w:lineRule="auto"/>
              <w:jc w:val="both"/>
              <w:rPr>
                <w:rFonts w:ascii="Courier New" w:hAnsi="Courier New"/>
                <w:sz w:val="24"/>
              </w:rPr>
            </w:pPr>
            <w:r>
              <w:rPr>
                <w:rFonts w:ascii="Courier New" w:hAnsi="Courier New"/>
                <w:sz w:val="24"/>
              </w:rPr>
              <w:t>3</w:t>
            </w:r>
          </w:p>
        </w:tc>
        <w:tc>
          <w:tcPr>
            <w:tcW w:w="9178" w:type="dxa"/>
          </w:tcPr>
          <w:p w:rsidR="009C7F72" w:rsidRDefault="009C7F72">
            <w:pPr>
              <w:spacing w:line="360" w:lineRule="auto"/>
              <w:jc w:val="both"/>
              <w:rPr>
                <w:rFonts w:ascii="Courier New" w:hAnsi="Courier New"/>
                <w:sz w:val="24"/>
              </w:rPr>
            </w:pPr>
            <w:r>
              <w:rPr>
                <w:rFonts w:ascii="Courier New" w:hAnsi="Courier New"/>
                <w:sz w:val="24"/>
              </w:rPr>
              <w:t>Шимко В.И. Информационные технологии – инструментальная база экономических преобразований при переходе к рынку //Бюллетень «Технологическое оборудование и материары».- 1995.- № 5.</w:t>
            </w:r>
          </w:p>
        </w:tc>
      </w:tr>
    </w:tbl>
    <w:p w:rsidR="009C7F72" w:rsidRDefault="009C7F72">
      <w:pPr>
        <w:spacing w:line="360" w:lineRule="auto"/>
        <w:ind w:firstLine="720"/>
        <w:jc w:val="both"/>
        <w:rPr>
          <w:rFonts w:ascii="Courier New" w:hAnsi="Courier New"/>
          <w:sz w:val="24"/>
        </w:rPr>
      </w:pPr>
    </w:p>
    <w:p w:rsidR="009C7F72" w:rsidRDefault="009C7F72">
      <w:pPr>
        <w:spacing w:line="360" w:lineRule="auto"/>
        <w:ind w:firstLine="720"/>
        <w:jc w:val="both"/>
        <w:rPr>
          <w:rFonts w:ascii="Courier New" w:hAnsi="Courier New"/>
          <w:sz w:val="24"/>
        </w:rPr>
      </w:pPr>
      <w:bookmarkStart w:id="0" w:name="_GoBack"/>
      <w:bookmarkEnd w:id="0"/>
    </w:p>
    <w:sectPr w:rsidR="009C7F72">
      <w:pgSz w:w="11906" w:h="16838"/>
      <w:pgMar w:top="1417" w:right="991" w:bottom="1134" w:left="156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F72" w:rsidRDefault="009C7F72">
      <w:r>
        <w:separator/>
      </w:r>
    </w:p>
  </w:endnote>
  <w:endnote w:type="continuationSeparator" w:id="0">
    <w:p w:rsidR="009C7F72" w:rsidRDefault="009C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F72" w:rsidRDefault="009C7F72">
      <w:r>
        <w:separator/>
      </w:r>
    </w:p>
  </w:footnote>
  <w:footnote w:type="continuationSeparator" w:id="0">
    <w:p w:rsidR="009C7F72" w:rsidRDefault="009C7F72">
      <w:r>
        <w:continuationSeparator/>
      </w:r>
    </w:p>
  </w:footnote>
  <w:footnote w:id="1">
    <w:p w:rsidR="009C7F72" w:rsidRDefault="009C7F72">
      <w:pPr>
        <w:pStyle w:val="a5"/>
      </w:pPr>
      <w:r>
        <w:rPr>
          <w:rStyle w:val="a6"/>
        </w:rPr>
        <w:footnoteRef/>
      </w:r>
      <w:r>
        <w:t xml:space="preserve"> </w:t>
      </w:r>
      <w:r>
        <w:rPr>
          <w:rFonts w:ascii="Courier New" w:hAnsi="Courier New"/>
        </w:rPr>
        <w:t>Концепция информатизации Ханты-Мансийского автономного округа .- М., 2001.</w:t>
      </w:r>
    </w:p>
  </w:footnote>
  <w:footnote w:id="2">
    <w:p w:rsidR="009C7F72" w:rsidRDefault="009C7F72">
      <w:pPr>
        <w:pStyle w:val="a5"/>
      </w:pPr>
      <w:r>
        <w:rPr>
          <w:rStyle w:val="a6"/>
        </w:rPr>
        <w:footnoteRef/>
      </w:r>
      <w:r>
        <w:t xml:space="preserve"> </w:t>
      </w:r>
      <w:r>
        <w:rPr>
          <w:rFonts w:ascii="Courier New" w:hAnsi="Courier New"/>
        </w:rPr>
        <w:t>Шимко В.И. Информационные технологии – инструментальная база экономических преобразований при переходе к рынку //Бюллетень «Технологическое оборудование и материары».- 1995.- № 5.</w:t>
      </w:r>
    </w:p>
  </w:footnote>
  <w:footnote w:id="3">
    <w:p w:rsidR="009C7F72" w:rsidRDefault="009C7F72">
      <w:pPr>
        <w:pStyle w:val="a5"/>
      </w:pPr>
      <w:r>
        <w:rPr>
          <w:rStyle w:val="a6"/>
        </w:rPr>
        <w:footnoteRef/>
      </w:r>
      <w:r>
        <w:t xml:space="preserve"> </w:t>
      </w:r>
      <w:r>
        <w:rPr>
          <w:rFonts w:ascii="Courier New" w:hAnsi="Courier New"/>
        </w:rPr>
        <w:t xml:space="preserve">Демидов К.В., Духанов А.В. Анализ и прогноз бюджетных и социально-экономических процессов региона / </w:t>
      </w:r>
      <w:r>
        <w:rPr>
          <w:rFonts w:ascii="Courier New" w:hAnsi="Courier New"/>
          <w:lang w:val="en-US"/>
        </w:rPr>
        <w:t>http://www.vpti.vladimir.ru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D72A58"/>
    <w:multiLevelType w:val="singleLevel"/>
    <w:tmpl w:val="6742DB7A"/>
    <w:lvl w:ilvl="0">
      <w:start w:val="1"/>
      <w:numFmt w:val="bullet"/>
      <w:lvlText w:val="-"/>
      <w:lvlJc w:val="left"/>
      <w:pPr>
        <w:tabs>
          <w:tab w:val="num" w:pos="1365"/>
        </w:tabs>
        <w:ind w:left="1365" w:hanging="645"/>
      </w:pPr>
      <w:rPr>
        <w:rFonts w:ascii="Times New Roman" w:hAnsi="Times New Roman"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3FF"/>
    <w:rsid w:val="000C03FF"/>
    <w:rsid w:val="004F17A0"/>
    <w:rsid w:val="009C7F72"/>
    <w:rsid w:val="00A9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6A328B1-06AE-496E-A4D4-AC0E71EB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customStyle="1" w:styleId="H2">
    <w:name w:val="H2"/>
    <w:basedOn w:val="1"/>
    <w:next w:val="1"/>
    <w:pPr>
      <w:keepNext/>
      <w:outlineLvl w:val="2"/>
    </w:pPr>
    <w:rPr>
      <w:b/>
      <w:sz w:val="36"/>
    </w:rPr>
  </w:style>
  <w:style w:type="paragraph" w:customStyle="1" w:styleId="H3">
    <w:name w:val="H3"/>
    <w:basedOn w:val="1"/>
    <w:next w:val="1"/>
    <w:pPr>
      <w:keepNext/>
      <w:outlineLvl w:val="3"/>
    </w:pPr>
    <w:rPr>
      <w:b/>
      <w:sz w:val="28"/>
    </w:rPr>
  </w:style>
  <w:style w:type="character" w:styleId="a3">
    <w:name w:val="Hyperlink"/>
    <w:semiHidden/>
    <w:rPr>
      <w:color w:val="0000FF"/>
      <w:u w:val="single"/>
    </w:rPr>
  </w:style>
  <w:style w:type="paragraph" w:styleId="a4">
    <w:name w:val="Body Text Indent"/>
    <w:basedOn w:val="a"/>
    <w:semiHidden/>
    <w:pPr>
      <w:spacing w:line="360" w:lineRule="auto"/>
      <w:ind w:firstLine="720"/>
      <w:jc w:val="both"/>
    </w:pPr>
    <w:rPr>
      <w:rFonts w:ascii="Courier New" w:hAnsi="Courier New"/>
      <w:sz w:val="24"/>
    </w:rPr>
  </w:style>
  <w:style w:type="paragraph" w:styleId="a5">
    <w:name w:val="footnote text"/>
    <w:basedOn w:val="a"/>
    <w:semiHidden/>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4782</Words>
  <Characters>27258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Информатизация - это многогранный организационный, социально-экономический и научно-технический процесс, направленный на оптимальное удовлетворение информационных потребностей общества</vt:lpstr>
    </vt:vector>
  </TitlesOfParts>
  <Company> </Company>
  <LinksUpToDate>false</LinksUpToDate>
  <CharactersWithSpaces>31977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Информатизация - это многогранный организационный, социально-экономический и научно-технический процесс, направленный на оптимальное удовлетворение информационных потребностей общества</dc:title>
  <dc:subject/>
  <dc:creator>Shkaeva</dc:creator>
  <cp:keywords/>
  <cp:lastModifiedBy>admin</cp:lastModifiedBy>
  <cp:revision>2</cp:revision>
  <dcterms:created xsi:type="dcterms:W3CDTF">2014-02-08T06:53:00Z</dcterms:created>
  <dcterms:modified xsi:type="dcterms:W3CDTF">2014-02-08T06:53:00Z</dcterms:modified>
</cp:coreProperties>
</file>