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B0" w:rsidRPr="004C52AC" w:rsidRDefault="004B26B0" w:rsidP="004B26B0">
      <w:pPr>
        <w:spacing w:before="120"/>
        <w:jc w:val="center"/>
        <w:rPr>
          <w:b/>
          <w:bCs/>
          <w:sz w:val="32"/>
          <w:szCs w:val="32"/>
        </w:rPr>
      </w:pPr>
      <w:r w:rsidRPr="004C52AC">
        <w:rPr>
          <w:b/>
          <w:bCs/>
          <w:sz w:val="32"/>
          <w:szCs w:val="32"/>
        </w:rPr>
        <w:t xml:space="preserve">Инок Евфросин </w:t>
      </w:r>
    </w:p>
    <w:p w:rsidR="004B26B0" w:rsidRPr="004C52AC" w:rsidRDefault="004B26B0" w:rsidP="004B26B0">
      <w:pPr>
        <w:spacing w:before="120"/>
        <w:jc w:val="center"/>
        <w:rPr>
          <w:sz w:val="28"/>
          <w:szCs w:val="28"/>
        </w:rPr>
      </w:pPr>
      <w:r w:rsidRPr="004C52AC">
        <w:rPr>
          <w:sz w:val="28"/>
          <w:szCs w:val="28"/>
        </w:rPr>
        <w:t xml:space="preserve">Перевезенцев С. В. 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Инок Евфросин (2-я пол. XVII в.) — старообрядческий писатель. Судьба его нам практически неизвестна. В 60-е годы XVII столетия Евфросин находился в Курженской обители, близ г. Повенца, где был близок к знаменитому вождю старообрядчества игумену Досифею. В начале 90-х годов он жил в пределах Калуги и Белева. Некоторые исследователи предполагают, что он был тем Евфросином, по имени которого в начале XVIII века назывался старообрядческий толк "евфросиновщина".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В историю религиозно-философской мысли России Евфросин вошел как автор "Отразительного писания о новоизобретенном пути самоубийственных смертей", написанного в 1691 г. и дошедшего до нас в единственном списке. Впрочем, в самом "Отразительном писании…" упоминаются еще несколько его сочинений, которые сейчас неизвестны. Текст "Отразительного писания…" опубликован в 1895 г. Х. Лопаревым.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"Отразительное писание о новоизобретенном пути самоубийственных смертей" — это полемический трактат, направленный против учителей и последователей самосожжения в старообрядчестве. В контексте данного исследования, оно интересно своим "переходным характером". Написанное на рубеже двух эпох — Руси Древней и России Новой — это сочинение тоже несло в себе черты нового времени. При этом отдельные элементы светского миросозерцания наиболее ярко проявились в решении главного вопроса всей книги: допустима ли добровольная смерть и правомерно ли обречение живого существа на физические страдания.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Проблема, поставленная Евфросином была более чем актуальна в то время. В 80-е годы XVII в. официальная власть резко усилила репрессии против старообрядцев. По указу 1685 года сторонников "старой веры" повелевали в одних случаях жечь в срубе, в других — бить кнутом. Раскаявшихся в "расколе" отправляли до конца дней под строгий надзор в монастырь, а укрывателей "раскольников" определяли наказывать батогами, кнутом и даже отправляли в ссылку, а имущество виновных забиралось в казну.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В этих условиях в старообрядческой среде вновь оживляется учение об антихристе, причем наибольшим влиянием начинает пользоваться учение о духовном или мысленном антихристе. Сторонники этого учения считали, во-первых, что антихрист уже явился в мир, а, во-вторых, под его личиной понималось не какое-либо конкретное лицо, а вся "никонианская" Церковь в целом. В 1694 году учение о приходе мысленного антихриста было провозглашено в качестве догмата на старообрядческом соборе в Новгороде. В первой статье определений этого собора говорилось: "Несомненно нам верить и прочим учение творить, еже есть: …антихрист царствует в мире ныне, но царствует духовно в видимой Церкви…". А утверждение учения о уже состоявшемся воцарении антихриста, влекло за собой и ожидание самого скорого "конца света".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Многие последователи "старой веры" в поисках спасения от антихриста и искренне веря в спасительную силу мученичества, избирали смерть — самосожжение. Конечно, большую роль в этом сыграли возрожденные и даже усилившиеся среди старообрядцев аскетические настроения, уверенность в греховности всего сущего, презрение к телесной жизни во имя жизни духовной и вечной. Только с середины 70-х годов до 1691 г. групповые самосожжения унесли жизнь более 20 000 человек, а самый массовый характер самосожжения приобрели как раз во второй половине 80-х годов XVII века, как ответ на репрессии властей.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 xml:space="preserve">Религиозно-философское основание самосожжений создал еще протопоп Аввакум. Он первым одобрил "гари" (т.е. самосожжения), как акты мученичества, а сама "огненная смерть" в его изображении представала как блаженная смерть праведников, освобожденная от боли и страха. Своих сподвижников он уверяет в том, что самовольно вошедший в огонь мученик обязательно увидит Христа и "ангельские силы с ним", которые "емлют души те от телес, да и приносит ко Христу, а Он, Надежа, благословляет и силу ей подает божественную". Позднее взгляды Аввакума на "огненную смерть", как на средство достижения райского блаженства, были не только усвоены, но и усилены другими идеологами старообрядчества — Семеном Денисовым, Иваном Филипповым, Петром Прокопиевым. 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 xml:space="preserve">Таким образом, смерть праведника в огне считалась великим благом, объявлялась "легкой" и противопоставлялась "лютой", мучительной смерти грешника. А ведь еще со святоотеческих времен считалось, что "легкая" смерть та, за которой душу ожидает вечное блаженство. Зато за "лютой", тяжелой смертью должны последовать адские мучения. Точно также трактовалась и спасительная, очищающая сила огня. 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Необходимо также сказать, что представители официальной Церкви, резко осудившие самосожжения, толковали их значения в диаметрально противоположном ключе — как "лютую" смерть, "бесовское дело", действие, обрекающее душу на вечную гибель.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Впрочем, и в среде старообрядцев не было единства в отношении к самосожжениям. А одним из наиболее последовательных обличителей "огненной смерти" стал инок Евфросин. В своем "Отразительном писании…" он приравнивает ее к самоубийству, влекущему за собой церковное проклятие. Следовательно, самосожжение, да еще совершенное с радостью — это греховное деяние, ибо человек покушается на Божию волю, и сам выбирает свой смертный час.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 xml:space="preserve">Но "Отразительное писание…" интересно не только богословскими рассуждениями Евфросина. Дело в том, что в этом сочинении, как отмечает А.С. Елеонская, впервые в старообрядческой литературе, появляются новые мотивы — он не принимает "огненную смерть" потому, что она несет с собой уничтожение и деформацию человеческого тела. 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Новизна в данном случае состоит в следующем. Большинство старообрядческих идеологов воспринимали телесные мучения или как аскетические подвиги во имя спасения души ("истязание плоти"), или как наказания за грехи. Однако инок Евфросин смотрит на данный вопрос совсем по-другому — он отвергает боль и страдания как явления, несовместимые с нормами человеческого существования.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 xml:space="preserve">И неслучайно много места Евфросин посвящает детальному, натуралистическому описанию процесса самосожжения: "Телеса … жареным мясом пахнут"; сварившаяся кровь "клокочет" и "взбивается" вверх пеной; кипят и тела людей — один "яко есть кровь красен", "ин же желт и бел же другий", "ов же ужаснее, черн бо являшеся". Так и кажется, что писатель стремится вызвать у своих читателей отвращение к физическим страданиям, неприятие их. 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А о тех "учителях", которые побудили свою паству к приятию "огненной смерти" и заживо похоронили людей в огне, он отзывается очень резко и пишет о "нечеловеческом естестве учителей сих окаянных". К сторонникам "огненной смерти" Евфросин применяет и другие термины — "мрачные детины", "истлители", "палачи", "учители-мучители", "темные старцы" и др. Обличает он и конкретных проповедников "огненной смерти", перечисляя многие имена. Даже авторитет протопопа Аввакума, к тому времени уже возведенного старообрядцами в ранг святых, он подвергает сомнению.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В своем протесте против бессмысленных телесных страданий, инок Евфросин выступает и против голодной смерти. Дело в том, что среди старообрядцев было распространено убеждение — лучше "гладом скончаться", нежели сесть за один стол с никонианами. Евфросин же не видит никакого кощунства в том, что муки голода заставляют человека забыть о своей вере. Так, он не осуждает двух сестер, изнемогшим от голода, которым вместо еды приносят Евангелие — "Вот де пища духовная". Евфросин жалеет сестер: "Слушать бедные не могут, гладом и жаждею изнеистовившеся".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Интересно, что большое число сторонников добровольной смерти во имя веры среди старообрядцев инок Евфросин объясняет, помимо прочего, еще и их невежеством, необразованностью. Он утверждает, что нельзя "одними тетратками", пусть и написанными самим Аввакумом, "управити" "всю вселенную". "Аввакумовы писма", несущие "огненную смерть", вообще выступают у Евфросина своеобразным символом невежества. В свою очередь, он призывает "покопать книжные жилы", искать мудрости у "искусного мужа… в учении и в правилах ведомцу и хитрецу".</w:t>
      </w:r>
    </w:p>
    <w:p w:rsidR="004B26B0" w:rsidRPr="007F42CB" w:rsidRDefault="004B26B0" w:rsidP="004B26B0">
      <w:pPr>
        <w:spacing w:before="120"/>
        <w:ind w:firstLine="567"/>
        <w:jc w:val="both"/>
      </w:pPr>
      <w:r w:rsidRPr="007F42CB">
        <w:t>В целом же, выступая против апокалиптического отношения к реальной действительности, инок Евфросин утверждает, что жизнь — это "великий дар Божий", и нельзя самовольно "убегать" от "долгих трудов и потов", ее наполняющих. Больше того, тот, кто толкает людей на путь самоубийства, является настоящим врагом "светлой России", виновником ее "опустения".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6B0"/>
    <w:rsid w:val="0031418A"/>
    <w:rsid w:val="004B26B0"/>
    <w:rsid w:val="004C52AC"/>
    <w:rsid w:val="005A2562"/>
    <w:rsid w:val="007F42CB"/>
    <w:rsid w:val="00A12C31"/>
    <w:rsid w:val="00A728BE"/>
    <w:rsid w:val="00E12572"/>
    <w:rsid w:val="00E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0CDDAE-4882-4D84-97DC-4AB14D1D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2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7027</Characters>
  <Application>Microsoft Office Word</Application>
  <DocSecurity>0</DocSecurity>
  <Lines>58</Lines>
  <Paragraphs>16</Paragraphs>
  <ScaleCrop>false</ScaleCrop>
  <Company>Home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Инок Евфросин </dc:title>
  <dc:subject/>
  <dc:creator>Alena</dc:creator>
  <cp:keywords/>
  <dc:description/>
  <cp:lastModifiedBy>admin</cp:lastModifiedBy>
  <cp:revision>2</cp:revision>
  <dcterms:created xsi:type="dcterms:W3CDTF">2014-02-17T23:49:00Z</dcterms:created>
  <dcterms:modified xsi:type="dcterms:W3CDTF">2014-02-17T23:49:00Z</dcterms:modified>
</cp:coreProperties>
</file>