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1C8" w:rsidRPr="002441ED" w:rsidRDefault="003441C8" w:rsidP="003441C8">
      <w:pPr>
        <w:spacing w:before="120"/>
        <w:jc w:val="center"/>
        <w:rPr>
          <w:b/>
          <w:bCs/>
          <w:sz w:val="32"/>
          <w:szCs w:val="32"/>
        </w:rPr>
      </w:pPr>
      <w:r w:rsidRPr="002441ED">
        <w:rPr>
          <w:b/>
          <w:bCs/>
          <w:sz w:val="32"/>
          <w:szCs w:val="32"/>
        </w:rPr>
        <w:t>Иноязычная культура как содержание иноязычного образования</w:t>
      </w:r>
    </w:p>
    <w:p w:rsidR="003441C8" w:rsidRPr="002441ED" w:rsidRDefault="003441C8" w:rsidP="003441C8">
      <w:pPr>
        <w:spacing w:before="120"/>
        <w:ind w:firstLine="567"/>
        <w:jc w:val="both"/>
        <w:rPr>
          <w:sz w:val="28"/>
          <w:szCs w:val="28"/>
        </w:rPr>
      </w:pPr>
      <w:r w:rsidRPr="002441ED">
        <w:rPr>
          <w:sz w:val="28"/>
          <w:szCs w:val="28"/>
        </w:rPr>
        <w:t>Е. И. Пассов</w:t>
      </w:r>
    </w:p>
    <w:p w:rsidR="003441C8" w:rsidRPr="000C7F5D" w:rsidRDefault="003441C8" w:rsidP="003441C8">
      <w:pPr>
        <w:spacing w:before="120"/>
        <w:ind w:firstLine="567"/>
        <w:jc w:val="both"/>
      </w:pPr>
      <w:r w:rsidRPr="000C7F5D">
        <w:t>Cодержанием образования является культура. Поэтому резонно предположить, что содержание иноязычного образования значительно шире, богаче и важнее, чем это традиционно представляется. Попытаемся это обосновать.</w:t>
      </w:r>
    </w:p>
    <w:p w:rsidR="003441C8" w:rsidRPr="000C7F5D" w:rsidRDefault="003441C8" w:rsidP="003441C8">
      <w:pPr>
        <w:spacing w:before="120"/>
        <w:ind w:firstLine="567"/>
        <w:jc w:val="both"/>
      </w:pPr>
      <w:r w:rsidRPr="000C7F5D">
        <w:t>Процесс иноязычного образования, являющийся одним из видов образования вообще, фактически включает в себя четыре аспекта:</w:t>
      </w:r>
    </w:p>
    <w:p w:rsidR="003441C8" w:rsidRPr="000C7F5D" w:rsidRDefault="003441C8" w:rsidP="003441C8">
      <w:pPr>
        <w:spacing w:before="120"/>
        <w:ind w:firstLine="567"/>
        <w:jc w:val="both"/>
      </w:pPr>
      <w:r w:rsidRPr="000C7F5D">
        <w:t>1) познание, которое нацелено на овладение культуроведческим содержанием иноязычной культуры (сюда относится не только культура страны, собственно факты культуры, но и язык как часть культуры);</w:t>
      </w:r>
    </w:p>
    <w:p w:rsidR="003441C8" w:rsidRPr="000C7F5D" w:rsidRDefault="003441C8" w:rsidP="003441C8">
      <w:pPr>
        <w:spacing w:before="120"/>
        <w:ind w:firstLine="567"/>
        <w:jc w:val="both"/>
      </w:pPr>
      <w:r w:rsidRPr="000C7F5D">
        <w:t>2) развитие, которое нацелено на овладение психологическим содержанием иноязычной культуры (способности, психические функции и т. д.);</w:t>
      </w:r>
    </w:p>
    <w:p w:rsidR="003441C8" w:rsidRPr="000C7F5D" w:rsidRDefault="003441C8" w:rsidP="003441C8">
      <w:pPr>
        <w:spacing w:before="120"/>
        <w:ind w:firstLine="567"/>
        <w:jc w:val="both"/>
      </w:pPr>
      <w:r w:rsidRPr="000C7F5D">
        <w:t>3) воспитание, которое нацелено на овладение педагогическим содержанием иноязычной культуры (нравственный, моральный, этический аспекты);</w:t>
      </w:r>
    </w:p>
    <w:p w:rsidR="003441C8" w:rsidRPr="000C7F5D" w:rsidRDefault="003441C8" w:rsidP="003441C8">
      <w:pPr>
        <w:spacing w:before="120"/>
        <w:ind w:firstLine="567"/>
        <w:jc w:val="both"/>
      </w:pPr>
      <w:r w:rsidRPr="000C7F5D">
        <w:t>4) учение, которое нацелено на овладение социальным содержанием иноязычной культуры, социальным в том смысле, что речевые умения усваиваются как средства общения в социуме, в обществе. Любой учащийся должен знать и уметь реализовывать те функции, которыми наделено каждое из речевых умений и общение в целом. Если и можно говорить о практическом предназначении иностранного языка, то не только в смысле осознания указанных функций и овладения ими, но и в смысле осознания практического результата, который сказывается на овладении речевыми умениями в зависимости от уровня овладения культуроведческим, психологическим и педагогическим аспектами содержания иноязычной культуры в процессе овладения этими аспектами, а не после.</w:t>
      </w:r>
    </w:p>
    <w:p w:rsidR="003441C8" w:rsidRPr="000C7F5D" w:rsidRDefault="003441C8" w:rsidP="003441C8">
      <w:pPr>
        <w:spacing w:before="120"/>
        <w:ind w:firstLine="567"/>
        <w:jc w:val="both"/>
      </w:pPr>
      <w:r w:rsidRPr="000C7F5D">
        <w:t>Итак, иноязычная культура есть та часть общей культуры человечества, которой учащийся может овладеть в процессе коммуникативного иноязычного образования в познавательном (культуроведческом), развивающем (психологическом), воспитательном (педагогическом) и учебном (социальном) аспектах.</w:t>
      </w:r>
    </w:p>
    <w:p w:rsidR="003441C8" w:rsidRPr="000C7F5D" w:rsidRDefault="003441C8" w:rsidP="003441C8">
      <w:pPr>
        <w:spacing w:before="120"/>
        <w:ind w:firstLine="567"/>
        <w:jc w:val="both"/>
      </w:pPr>
      <w:r w:rsidRPr="000C7F5D">
        <w:t>Обобщенно-схематическое представление иноязычной культуры как содержания иноязычного образования и средства достижения его цели недостаточно. Необходимо деление на более мелкие кванты, которые и станут объектами овладения. На каждом уроке, постепенно и системно, шаг за шагом происходит овладение именно теми квантами, которые целесообразны с методических позиций, с точки зрения технологии.</w:t>
      </w:r>
    </w:p>
    <w:p w:rsidR="003441C8" w:rsidRPr="000C7F5D" w:rsidRDefault="003441C8" w:rsidP="003441C8">
      <w:pPr>
        <w:spacing w:before="120"/>
        <w:ind w:firstLine="567"/>
        <w:jc w:val="both"/>
      </w:pPr>
      <w:r w:rsidRPr="000C7F5D">
        <w:t xml:space="preserve">Одной из отличительных черт данной Концепции является то, что предлагается четко определить объекты овладения не только в учебном аспекте, но и в познавательном, развивающем и воспитательном, распределить их в системе образования и снабдить средствами овладения (упражнениями). </w:t>
      </w:r>
    </w:p>
    <w:p w:rsidR="003441C8" w:rsidRPr="002441ED" w:rsidRDefault="003441C8" w:rsidP="003441C8">
      <w:pPr>
        <w:spacing w:before="120"/>
        <w:jc w:val="center"/>
        <w:rPr>
          <w:b/>
          <w:bCs/>
          <w:sz w:val="28"/>
          <w:szCs w:val="28"/>
        </w:rPr>
      </w:pPr>
      <w:r w:rsidRPr="002441ED">
        <w:rPr>
          <w:b/>
          <w:bCs/>
          <w:sz w:val="28"/>
          <w:szCs w:val="28"/>
        </w:rPr>
        <w:t>1. Познавательный аспект (культуроведческое содержание) иноязычной культуры (ИК)</w:t>
      </w:r>
    </w:p>
    <w:p w:rsidR="003441C8" w:rsidRPr="000C7F5D" w:rsidRDefault="003441C8" w:rsidP="003441C8">
      <w:pPr>
        <w:spacing w:before="120"/>
        <w:ind w:firstLine="567"/>
        <w:jc w:val="both"/>
      </w:pPr>
      <w:r w:rsidRPr="000C7F5D">
        <w:t>Рассмотрение ИК начинается с данного аспекта не случайно. У познавательного аспекта положение особое, с него все начинается, от него (точнее, от фактов культуры) мы отталкиваемся в предлагаемой нами образовательной технологии. Культуроведческое содержание жизни того или иного народа, как известно, очень объемно. Вряд ли найдется человек, который станет утверждать, что он владеет всем культурным багажом своего родного народа. В то же время этот человек, безусловно, является носителем своей культуры, понимает ее и чувствует ее дух, обладает соответствующим менталитетом. Как достичь такого же понимания в иноязычном образовании? Исходная позиция такова.</w:t>
      </w:r>
    </w:p>
    <w:p w:rsidR="003441C8" w:rsidRPr="000C7F5D" w:rsidRDefault="003441C8" w:rsidP="003441C8">
      <w:pPr>
        <w:spacing w:before="120"/>
        <w:ind w:firstLine="567"/>
        <w:jc w:val="both"/>
      </w:pPr>
      <w:r w:rsidRPr="000C7F5D">
        <w:t>Первая посылка: взаимопонимание в межкультурном диалоге достижимо лишь в том случае, если участники диалога знакомы с национальной культурой, признают ее самоценность.</w:t>
      </w:r>
    </w:p>
    <w:p w:rsidR="003441C8" w:rsidRPr="000C7F5D" w:rsidRDefault="003441C8" w:rsidP="003441C8">
      <w:pPr>
        <w:spacing w:before="120"/>
        <w:ind w:firstLine="567"/>
        <w:jc w:val="both"/>
      </w:pPr>
      <w:r w:rsidRPr="000C7F5D">
        <w:t>Вторая посылка: менталитет (как бы его ни определяли) складывается только благодаря овладению культурой.</w:t>
      </w:r>
    </w:p>
    <w:p w:rsidR="003441C8" w:rsidRPr="000C7F5D" w:rsidRDefault="003441C8" w:rsidP="003441C8">
      <w:pPr>
        <w:spacing w:before="120"/>
        <w:ind w:firstLine="567"/>
        <w:jc w:val="both"/>
      </w:pPr>
      <w:r w:rsidRPr="000C7F5D">
        <w:t>Третья посылка: всю культуру страны изучаемого иностранного языка в полном объеме в процессе иноязычного образования усвоить невозможно.</w:t>
      </w:r>
    </w:p>
    <w:p w:rsidR="003441C8" w:rsidRPr="000C7F5D" w:rsidRDefault="003441C8" w:rsidP="003441C8">
      <w:pPr>
        <w:spacing w:before="120"/>
        <w:ind w:firstLine="567"/>
        <w:jc w:val="both"/>
      </w:pPr>
      <w:r w:rsidRPr="000C7F5D">
        <w:t>Четвертая посылка: усвоение разрозненных (пусть даже и многочисленных и интересных) фактов культуры не обязательно приведет к «вхождению» в чужой менталитет, ибо менталитет (как любое сложное явление) системен по своей природе.</w:t>
      </w:r>
    </w:p>
    <w:p w:rsidR="003441C8" w:rsidRPr="000C7F5D" w:rsidRDefault="003441C8" w:rsidP="003441C8">
      <w:pPr>
        <w:spacing w:before="120"/>
        <w:ind w:firstLine="567"/>
        <w:jc w:val="both"/>
      </w:pPr>
      <w:r w:rsidRPr="000C7F5D">
        <w:t>Из этих посылок следует лишь один вывод: необходимо создание модели культуры того или иного народа, модели, которая могла бы в функциональном плане замещать реальную систему культуры. Главной задачей модели культуры должно быть не столько понимание другой культуры, сколько духовное совершенствование учащихся на базе новой культуры в ее диалоге с родной.</w:t>
      </w:r>
    </w:p>
    <w:p w:rsidR="003441C8" w:rsidRPr="000C7F5D" w:rsidRDefault="003441C8" w:rsidP="003441C8">
      <w:pPr>
        <w:spacing w:before="120"/>
        <w:ind w:firstLine="567"/>
        <w:jc w:val="both"/>
      </w:pPr>
      <w:r w:rsidRPr="000C7F5D">
        <w:t>Овладение культурой есть постижение системы ценностей народа, которое осуществляется на трех уровнях: а) на уровне восприятия (познавательное значение знаний), б) на уровне социальном (прагматическое значение знаний) и в) на уровне личностного смысла (аксиологическое, или ценностное, значение знаний). Для первого уровня достаточно иметь представление о фактах культуры, для второго нужно владеть понятиями и уметь совершать какое-либо действие, для третьего уровня необходимы суждения, связанные с личностным эмоционально-ценностным отношением к факту чужой культуры, когда факт чужой культуры переживается как факт личной жизни.</w:t>
      </w:r>
    </w:p>
    <w:p w:rsidR="003441C8" w:rsidRPr="000C7F5D" w:rsidRDefault="003441C8" w:rsidP="003441C8">
      <w:pPr>
        <w:spacing w:before="120"/>
        <w:ind w:firstLine="567"/>
        <w:jc w:val="both"/>
      </w:pPr>
      <w:r w:rsidRPr="000C7F5D">
        <w:t>Излишне подчеркивать, что для данной концепции ведущим является третий уровень овладения культурой.</w:t>
      </w:r>
    </w:p>
    <w:p w:rsidR="003441C8" w:rsidRPr="000C7F5D" w:rsidRDefault="003441C8" w:rsidP="003441C8">
      <w:pPr>
        <w:spacing w:before="120"/>
        <w:ind w:firstLine="567"/>
        <w:jc w:val="both"/>
      </w:pPr>
      <w:r w:rsidRPr="000C7F5D">
        <w:t>Модель культуры следует усвоить обязательно, ибо без этой базы не сформируется менталитет.</w:t>
      </w:r>
    </w:p>
    <w:p w:rsidR="003441C8" w:rsidRPr="000C7F5D" w:rsidRDefault="003441C8" w:rsidP="003441C8">
      <w:pPr>
        <w:spacing w:before="120"/>
        <w:ind w:firstLine="567"/>
        <w:jc w:val="both"/>
      </w:pPr>
      <w:r w:rsidRPr="000C7F5D">
        <w:t>Что входит в реализацию модели?</w:t>
      </w:r>
    </w:p>
    <w:p w:rsidR="003441C8" w:rsidRPr="000C7F5D" w:rsidRDefault="003441C8" w:rsidP="003441C8">
      <w:pPr>
        <w:spacing w:before="120"/>
        <w:ind w:firstLine="567"/>
        <w:jc w:val="both"/>
      </w:pPr>
      <w:r w:rsidRPr="000C7F5D">
        <w:t xml:space="preserve">Реальная действительность, представленная предметно: на фотоснимках, иллюстрациях, плакатах, схемах, слайдах, в рисунках, символике, документальных диафильмах и кинофильмах, на компьютере и др. </w:t>
      </w:r>
    </w:p>
    <w:p w:rsidR="003441C8" w:rsidRPr="000C7F5D" w:rsidRDefault="003441C8" w:rsidP="003441C8">
      <w:pPr>
        <w:spacing w:before="120"/>
        <w:ind w:firstLine="567"/>
        <w:jc w:val="both"/>
      </w:pPr>
      <w:r w:rsidRPr="000C7F5D">
        <w:t xml:space="preserve">Реальная действительность, представленная предметно-вербально: программы ТВ и радио, билеты (в театр, кино, на поезд и т. п.), этикетки товаров, анкеты, объявления и т. п.  </w:t>
      </w:r>
    </w:p>
    <w:p w:rsidR="003441C8" w:rsidRPr="000C7F5D" w:rsidRDefault="003441C8" w:rsidP="003441C8">
      <w:pPr>
        <w:spacing w:before="120"/>
        <w:ind w:firstLine="567"/>
        <w:jc w:val="both"/>
      </w:pPr>
      <w:r w:rsidRPr="000C7F5D">
        <w:t xml:space="preserve">Изобразительное искусство.  </w:t>
      </w:r>
    </w:p>
    <w:p w:rsidR="003441C8" w:rsidRPr="000C7F5D" w:rsidRDefault="003441C8" w:rsidP="003441C8">
      <w:pPr>
        <w:spacing w:before="120"/>
        <w:ind w:firstLine="567"/>
        <w:jc w:val="both"/>
      </w:pPr>
      <w:r w:rsidRPr="000C7F5D">
        <w:t xml:space="preserve">Художественная литература. </w:t>
      </w:r>
    </w:p>
    <w:p w:rsidR="003441C8" w:rsidRPr="000C7F5D" w:rsidRDefault="003441C8" w:rsidP="003441C8">
      <w:pPr>
        <w:spacing w:before="120"/>
        <w:ind w:firstLine="567"/>
        <w:jc w:val="both"/>
      </w:pPr>
      <w:r w:rsidRPr="000C7F5D">
        <w:t xml:space="preserve">Справочно-энциклопедическая и научная литература, комментарии к фактам культуры (например, путеводители, карты, план города и т. д.). </w:t>
      </w:r>
    </w:p>
    <w:p w:rsidR="003441C8" w:rsidRPr="000C7F5D" w:rsidRDefault="003441C8" w:rsidP="003441C8">
      <w:pPr>
        <w:spacing w:before="120"/>
        <w:ind w:firstLine="567"/>
        <w:jc w:val="both"/>
      </w:pPr>
      <w:r w:rsidRPr="000C7F5D">
        <w:t xml:space="preserve">Средства массовой информации. </w:t>
      </w:r>
    </w:p>
    <w:p w:rsidR="003441C8" w:rsidRPr="000C7F5D" w:rsidRDefault="003441C8" w:rsidP="003441C8">
      <w:pPr>
        <w:spacing w:before="120"/>
        <w:ind w:firstLine="567"/>
        <w:jc w:val="both"/>
      </w:pPr>
      <w:r w:rsidRPr="000C7F5D">
        <w:t xml:space="preserve">Учебные разговорные тексты, т. е. аутентичные тексты-высказывания носителей языка о своей культуре.  </w:t>
      </w:r>
    </w:p>
    <w:p w:rsidR="003441C8" w:rsidRPr="000C7F5D" w:rsidRDefault="003441C8" w:rsidP="003441C8">
      <w:pPr>
        <w:spacing w:before="120"/>
        <w:ind w:firstLine="567"/>
        <w:jc w:val="both"/>
      </w:pPr>
      <w:r w:rsidRPr="000C7F5D">
        <w:t xml:space="preserve">Общение с учителем как ретранслятором и интерпретатором культуры другого народа. </w:t>
      </w:r>
    </w:p>
    <w:p w:rsidR="003441C8" w:rsidRPr="000C7F5D" w:rsidRDefault="003441C8" w:rsidP="003441C8">
      <w:pPr>
        <w:spacing w:before="120"/>
        <w:ind w:firstLine="567"/>
        <w:jc w:val="both"/>
      </w:pPr>
      <w:r w:rsidRPr="000C7F5D">
        <w:t xml:space="preserve">Иностранный язык как неотъемлемый компонент культуры, ее аккумулятор, носитель и выразитель: </w:t>
      </w:r>
    </w:p>
    <w:p w:rsidR="003441C8" w:rsidRPr="000C7F5D" w:rsidRDefault="003441C8" w:rsidP="003441C8">
      <w:pPr>
        <w:spacing w:before="120"/>
        <w:ind w:firstLine="567"/>
        <w:jc w:val="both"/>
      </w:pPr>
      <w:r w:rsidRPr="000C7F5D">
        <w:t xml:space="preserve">знания о строе (системе) языка, которые используются в процессе овладения им (точнее, речевыми умениями) в виде: </w:t>
      </w:r>
    </w:p>
    <w:p w:rsidR="003441C8" w:rsidRPr="000C7F5D" w:rsidRDefault="003441C8" w:rsidP="003441C8">
      <w:pPr>
        <w:spacing w:before="120"/>
        <w:ind w:firstLine="567"/>
        <w:jc w:val="both"/>
      </w:pPr>
      <w:r w:rsidRPr="000C7F5D">
        <w:t>а) правил-инструкций;</w:t>
      </w:r>
    </w:p>
    <w:p w:rsidR="003441C8" w:rsidRPr="000C7F5D" w:rsidRDefault="003441C8" w:rsidP="003441C8">
      <w:pPr>
        <w:spacing w:before="120"/>
        <w:ind w:firstLine="567"/>
        <w:jc w:val="both"/>
      </w:pPr>
      <w:r w:rsidRPr="000C7F5D">
        <w:t>б) пояснений;</w:t>
      </w:r>
    </w:p>
    <w:p w:rsidR="003441C8" w:rsidRPr="000C7F5D" w:rsidRDefault="003441C8" w:rsidP="003441C8">
      <w:pPr>
        <w:spacing w:before="120"/>
        <w:ind w:firstLine="567"/>
        <w:jc w:val="both"/>
      </w:pPr>
      <w:r w:rsidRPr="000C7F5D">
        <w:t>в) структурных и функциональных обобщений;</w:t>
      </w:r>
    </w:p>
    <w:p w:rsidR="003441C8" w:rsidRPr="000C7F5D" w:rsidRDefault="003441C8" w:rsidP="003441C8">
      <w:pPr>
        <w:spacing w:before="120"/>
        <w:ind w:firstLine="567"/>
        <w:jc w:val="both"/>
      </w:pPr>
      <w:r w:rsidRPr="000C7F5D">
        <w:t>г) сформулированных закономерностей;</w:t>
      </w:r>
    </w:p>
    <w:p w:rsidR="003441C8" w:rsidRPr="000C7F5D" w:rsidRDefault="003441C8" w:rsidP="003441C8">
      <w:pPr>
        <w:spacing w:before="120"/>
        <w:ind w:firstLine="567"/>
        <w:jc w:val="both"/>
      </w:pPr>
      <w:r w:rsidRPr="000C7F5D">
        <w:t xml:space="preserve">знания о функциях языка (речевых умениях) как средства общения; </w:t>
      </w:r>
    </w:p>
    <w:p w:rsidR="003441C8" w:rsidRPr="000C7F5D" w:rsidRDefault="003441C8" w:rsidP="003441C8">
      <w:pPr>
        <w:spacing w:before="120"/>
        <w:ind w:firstLine="567"/>
        <w:jc w:val="both"/>
      </w:pPr>
      <w:r w:rsidRPr="000C7F5D">
        <w:t xml:space="preserve">знания о нормах речевых отношений (об этике); </w:t>
      </w:r>
    </w:p>
    <w:p w:rsidR="003441C8" w:rsidRPr="000C7F5D" w:rsidRDefault="003441C8" w:rsidP="003441C8">
      <w:pPr>
        <w:spacing w:before="120"/>
        <w:ind w:firstLine="567"/>
        <w:jc w:val="both"/>
      </w:pPr>
      <w:r w:rsidRPr="000C7F5D">
        <w:t xml:space="preserve">знания, называемые фоновыми (Е. М. Верещагин, В. Г. Костомаров), которыми располагают все члены данной национально-культурной языковой общности и которые потенциально заложены в топонимике, именах собственных, пословицах, афоризмах, фразеологизмах, крылатых словах, девизах, лозунгах, безэквивалентной лексике, названиях предметов и явлений традиционного и нового быта (реалиях), понятиях, отражающих явления общественного характера, и т. п.; </w:t>
      </w:r>
    </w:p>
    <w:p w:rsidR="003441C8" w:rsidRPr="000C7F5D" w:rsidRDefault="003441C8" w:rsidP="003441C8">
      <w:pPr>
        <w:spacing w:before="120"/>
        <w:ind w:firstLine="567"/>
        <w:jc w:val="both"/>
      </w:pPr>
      <w:r w:rsidRPr="000C7F5D">
        <w:t xml:space="preserve">знания о невербальных средствах общения; </w:t>
      </w:r>
    </w:p>
    <w:p w:rsidR="003441C8" w:rsidRPr="000C7F5D" w:rsidRDefault="003441C8" w:rsidP="003441C8">
      <w:pPr>
        <w:spacing w:before="120"/>
        <w:ind w:firstLine="567"/>
        <w:jc w:val="both"/>
      </w:pPr>
      <w:r w:rsidRPr="000C7F5D">
        <w:t xml:space="preserve">знания о статусе, истории и развитии языка, его роли в мире, взаимоотношении с родным и другими языками. </w:t>
      </w:r>
    </w:p>
    <w:p w:rsidR="003441C8" w:rsidRPr="002441ED" w:rsidRDefault="003441C8" w:rsidP="003441C8">
      <w:pPr>
        <w:spacing w:before="120"/>
        <w:jc w:val="center"/>
        <w:rPr>
          <w:b/>
          <w:bCs/>
          <w:sz w:val="28"/>
          <w:szCs w:val="28"/>
        </w:rPr>
      </w:pPr>
      <w:r w:rsidRPr="002441ED">
        <w:rPr>
          <w:b/>
          <w:bCs/>
          <w:sz w:val="28"/>
          <w:szCs w:val="28"/>
        </w:rPr>
        <w:t>2. Развивающий аспект (психологическое содержание) иноязычной культуры</w:t>
      </w:r>
    </w:p>
    <w:p w:rsidR="003441C8" w:rsidRPr="000C7F5D" w:rsidRDefault="003441C8" w:rsidP="003441C8">
      <w:pPr>
        <w:spacing w:before="120"/>
        <w:ind w:firstLine="567"/>
        <w:jc w:val="both"/>
      </w:pPr>
      <w:r w:rsidRPr="000C7F5D">
        <w:t>Сущность развивающего аспекта ИК заключается в том, что он направлен на развитие в индивидуальности ученика таких ее свойств, которые играют наиболее важную роль для процессов познания.</w:t>
      </w:r>
    </w:p>
    <w:p w:rsidR="003441C8" w:rsidRPr="000C7F5D" w:rsidRDefault="003441C8" w:rsidP="003441C8">
      <w:pPr>
        <w:spacing w:before="120"/>
        <w:ind w:firstLine="567"/>
        <w:jc w:val="both"/>
      </w:pPr>
      <w:r w:rsidRPr="000C7F5D">
        <w:t>Система иноязычного образования, нацеленная на развитие и саморазвитие человека может управлять процессом становления индивидуальности, моделируя желаемый результат.</w:t>
      </w:r>
    </w:p>
    <w:p w:rsidR="003441C8" w:rsidRPr="000C7F5D" w:rsidRDefault="003441C8" w:rsidP="003441C8">
      <w:pPr>
        <w:spacing w:before="120"/>
        <w:ind w:firstLine="567"/>
        <w:jc w:val="both"/>
      </w:pPr>
      <w:r w:rsidRPr="000C7F5D">
        <w:t xml:space="preserve">Основываясь на цели развивающего аспекта (развивать то, что играет наиболее важную роль для процессов познания, воспитания и учения), а также на сущности процесса развития человека, логично будет считать, что объектами развития должны быть способности, которые позволили бы осуществить успешное функционирование познавательной, эмоционально-оценочной и деятельностно-преобразующей сфер деятельности учащегося. Почему способности? Потому что именно способности могут развиваться из имеющихся у индивида задатков, и развиваться они могут только в деятельности. Потому что развитие личности — это раскрытие и реализация способностей. Развитие способностей в образовательной деятельности благотворно скажется не только на ней самой, но и заложит основы для самообразования человека и его последующей жизнедеятельности в целом. </w:t>
      </w:r>
    </w:p>
    <w:p w:rsidR="003441C8" w:rsidRPr="002441ED" w:rsidRDefault="003441C8" w:rsidP="003441C8">
      <w:pPr>
        <w:spacing w:before="120"/>
        <w:jc w:val="center"/>
        <w:rPr>
          <w:b/>
          <w:bCs/>
          <w:sz w:val="28"/>
          <w:szCs w:val="28"/>
        </w:rPr>
      </w:pPr>
      <w:r w:rsidRPr="002441ED">
        <w:rPr>
          <w:b/>
          <w:bCs/>
          <w:sz w:val="28"/>
          <w:szCs w:val="28"/>
        </w:rPr>
        <w:t>3. Воспитательный аспект (педагогическое содержание) иноязычной культуры</w:t>
      </w:r>
    </w:p>
    <w:p w:rsidR="003441C8" w:rsidRPr="000C7F5D" w:rsidRDefault="003441C8" w:rsidP="003441C8">
      <w:pPr>
        <w:spacing w:before="120"/>
        <w:ind w:firstLine="567"/>
        <w:jc w:val="both"/>
      </w:pPr>
      <w:r w:rsidRPr="000C7F5D">
        <w:t>Будучи связанным с культурой, основанным на ней, воспитательный аспект перестает быть чем-то дополнительным, довеском обучения, вытекая из сущности самой коммуникативной технологии. Воспитание не может рассматриваться вне метода. Чтобы увидеть воспитательный потенциал коммуникативной технологии овладения иноязычной культурой, необходимо, во-первых, понять, что она основана на системе функционально взаимообусловленных принципов, объединенных единой стратегической идеей: принципов речемыслительной активности, личностной индивидуализации, ситуативности, функциональности и новизны. Все эти принципы несут в атмосфере иноязычной культуры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rsidR="003441C8" w:rsidRPr="000C7F5D" w:rsidRDefault="003441C8" w:rsidP="003441C8">
      <w:pPr>
        <w:spacing w:before="120"/>
        <w:ind w:firstLine="567"/>
        <w:jc w:val="both"/>
      </w:pPr>
      <w:r w:rsidRPr="000C7F5D">
        <w:t xml:space="preserve">Воспитательный потенциал образования зависит от культуроведческого содержания используемых материалов, от их потенциальных возможностей. Учитель как интерпретатор чужой культуры и носитель родной должен делать все от него зависящее, чтобы сформулировать у учащихся ту систему ценностей, которая соответствует идеалу образования — человеку духовному (homo moralis). </w:t>
      </w:r>
    </w:p>
    <w:p w:rsidR="003441C8" w:rsidRPr="002441ED" w:rsidRDefault="003441C8" w:rsidP="003441C8">
      <w:pPr>
        <w:spacing w:before="120"/>
        <w:jc w:val="center"/>
        <w:rPr>
          <w:b/>
          <w:bCs/>
          <w:sz w:val="28"/>
          <w:szCs w:val="28"/>
        </w:rPr>
      </w:pPr>
      <w:r w:rsidRPr="002441ED">
        <w:rPr>
          <w:b/>
          <w:bCs/>
          <w:sz w:val="28"/>
          <w:szCs w:val="28"/>
        </w:rPr>
        <w:t>4. Учебный аспект (социальное содержание) иноязычной культуры</w:t>
      </w:r>
    </w:p>
    <w:p w:rsidR="003441C8" w:rsidRPr="000C7F5D" w:rsidRDefault="003441C8" w:rsidP="003441C8">
      <w:pPr>
        <w:spacing w:before="120"/>
        <w:ind w:firstLine="567"/>
        <w:jc w:val="both"/>
      </w:pPr>
      <w:r w:rsidRPr="000C7F5D">
        <w:t>Содержание учебного аспекта составляют те речевые умения, которыми должен овладеть учащийся как средствами общения — говорение, аудирование, чтение, письмо (возможен и перевод), а также собственно умение общаться. Каждое из умений основано на определенных навыках и механизмах, обладает определенными качествами.</w:t>
      </w:r>
    </w:p>
    <w:p w:rsidR="003441C8" w:rsidRPr="000C7F5D" w:rsidRDefault="003441C8" w:rsidP="003441C8">
      <w:pPr>
        <w:spacing w:before="120"/>
        <w:ind w:firstLine="567"/>
        <w:jc w:val="both"/>
      </w:pPr>
      <w:r w:rsidRPr="000C7F5D">
        <w:t>Процесс формирования речевых навыков и развития речевых умений понимается нами как процесс формирования целостного речевого механизма, а формирование речевого механизма — как процесс развития личности. Следствием этого является совершенно иной характер коммуникативной технологии.</w:t>
      </w:r>
    </w:p>
    <w:p w:rsidR="003441C8" w:rsidRPr="000C7F5D" w:rsidRDefault="003441C8" w:rsidP="003441C8">
      <w:pPr>
        <w:spacing w:before="120"/>
        <w:ind w:firstLine="567"/>
        <w:jc w:val="both"/>
      </w:pPr>
      <w:r w:rsidRPr="000C7F5D">
        <w:t>Напомним, что учебный аспект составляет социальное содержание ИК, поскольку его результаты непосредственно направлены на социальные нужды человека — умение успешно общаться в другом социуме. В основе этого умения лежит целая система речевых средств, которой обычно владеет грамотный носитель языка.</w:t>
      </w:r>
    </w:p>
    <w:p w:rsidR="003441C8" w:rsidRPr="000C7F5D" w:rsidRDefault="003441C8" w:rsidP="003441C8">
      <w:pPr>
        <w:spacing w:before="120"/>
        <w:ind w:firstLine="567"/>
        <w:jc w:val="both"/>
      </w:pPr>
      <w:r w:rsidRPr="000C7F5D">
        <w:t>Завершая рассмотрение содержания иноязычной культуры (или ИК) как содержания иноязычного образования, сделаем два замечания. Первое касается понятия «содержание». Дело в том, что перечисление «объектов овладения» может создать впечатление, что содержанием являются сами эти объекты как компоненты ИК. Однако с научной точки зрения подобное понимание содержания некорректно. Содержанием является не сам по себе субстрат, а его внутреннее состояние, совокупность процессов, которые характеризуют взаимодействие образующих субстрат элементов между собой и со средой и обусловливают их существование, развитие и смену.</w:t>
      </w:r>
    </w:p>
    <w:p w:rsidR="003441C8" w:rsidRPr="000C7F5D" w:rsidRDefault="003441C8" w:rsidP="003441C8">
      <w:pPr>
        <w:spacing w:before="120"/>
        <w:ind w:firstLine="567"/>
        <w:jc w:val="both"/>
      </w:pPr>
      <w:r w:rsidRPr="000C7F5D">
        <w:t>Исходя из сказанного, можно сформулировать суть предлагаемой концепции иноязычного образования как концепции развития индивидуальности в диалоге культур. Для достижения поставленной цели и обеспечения предполагаемого содержания иноязычного образования необходимо создать определенные условия, которые служили бы основой и механизмом образовательного процесса. Таким условием является общение (см. след. статью).</w:t>
      </w:r>
    </w:p>
    <w:p w:rsidR="003441C8" w:rsidRDefault="003441C8" w:rsidP="003441C8">
      <w:pPr>
        <w:spacing w:before="120"/>
        <w:ind w:firstLine="567"/>
        <w:jc w:val="both"/>
      </w:pPr>
      <w:r w:rsidRPr="000C7F5D">
        <w:t>Второе замечание касается названия нашего учебного предмета. Вполне очевидно, что название «иностранный язык» не отражает ни сути предмета, ни его цели. Так было с предметами «пение» и «рисование», ставшими соответственно уроками музыкальной культуры (Д. С. Кабалевский) и уроками художественной культуры (Б. М. Неменский). В этой связи считаем обоснованным и целесообразным назвать наш предмет «иноязычная культура», а учителя — «учитель иноязычной культуры».</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1C8"/>
    <w:rsid w:val="00081F8F"/>
    <w:rsid w:val="000C7F5D"/>
    <w:rsid w:val="00145618"/>
    <w:rsid w:val="002441ED"/>
    <w:rsid w:val="003441C8"/>
    <w:rsid w:val="004A25AF"/>
    <w:rsid w:val="00937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FB5D053-337C-44C2-BAAD-F93C9DF2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1C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41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7558</Words>
  <Characters>4309</Characters>
  <Application>Microsoft Office Word</Application>
  <DocSecurity>0</DocSecurity>
  <Lines>35</Lines>
  <Paragraphs>23</Paragraphs>
  <ScaleCrop>false</ScaleCrop>
  <Company>Home</Company>
  <LinksUpToDate>false</LinksUpToDate>
  <CharactersWithSpaces>11844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Иноязычная культура как содержание иноязычного образования</dc:title>
  <dc:subject/>
  <dc:creator>User</dc:creator>
  <cp:keywords/>
  <dc:description/>
  <cp:lastModifiedBy>admin</cp:lastModifiedBy>
  <cp:revision>2</cp:revision>
  <dcterms:created xsi:type="dcterms:W3CDTF">2014-01-25T16:05:00Z</dcterms:created>
  <dcterms:modified xsi:type="dcterms:W3CDTF">2014-01-25T16:05:00Z</dcterms:modified>
</cp:coreProperties>
</file>