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8D" w:rsidRDefault="00EA708F">
      <w:pPr>
        <w:pStyle w:val="1"/>
        <w:jc w:val="center"/>
      </w:pPr>
      <w:r>
        <w:t>Инсоляция</w:t>
      </w:r>
    </w:p>
    <w:p w:rsidR="00EE1C8D" w:rsidRPr="00EA708F" w:rsidRDefault="00EA708F">
      <w:pPr>
        <w:pStyle w:val="a3"/>
        <w:divId w:val="440492893"/>
      </w:pPr>
      <w:r>
        <w:rPr>
          <w:i/>
          <w:iCs/>
        </w:rPr>
        <w:t>Министерство общего и профессионального образования Российской Федерации</w:t>
      </w:r>
    </w:p>
    <w:p w:rsidR="00EE1C8D" w:rsidRDefault="00EA708F">
      <w:pPr>
        <w:pStyle w:val="a3"/>
        <w:divId w:val="440492893"/>
      </w:pPr>
      <w:r>
        <w:t>Сочинский    Государственный   Университет   Туризма   и Курортного Дела</w:t>
      </w:r>
    </w:p>
    <w:p w:rsidR="00EE1C8D" w:rsidRDefault="00EA708F">
      <w:pPr>
        <w:pStyle w:val="1"/>
        <w:divId w:val="440492893"/>
      </w:pPr>
      <w:r>
        <w:t>Институт туристского сервиса  и инфраструктуры</w:t>
      </w:r>
    </w:p>
    <w:p w:rsidR="00EE1C8D" w:rsidRPr="00EA708F" w:rsidRDefault="00EA708F">
      <w:pPr>
        <w:pStyle w:val="a3"/>
        <w:divId w:val="440492893"/>
      </w:pPr>
      <w:r>
        <w:rPr>
          <w:i/>
          <w:iCs/>
        </w:rPr>
        <w:t>Контрольная работа</w:t>
      </w:r>
    </w:p>
    <w:p w:rsidR="00EE1C8D" w:rsidRDefault="00EA708F">
      <w:pPr>
        <w:pStyle w:val="a3"/>
        <w:divId w:val="440492893"/>
      </w:pPr>
      <w:r>
        <w:t>по дисциплине:</w:t>
      </w:r>
    </w:p>
    <w:p w:rsidR="00EE1C8D" w:rsidRDefault="00EA708F">
      <w:pPr>
        <w:pStyle w:val="a3"/>
        <w:divId w:val="440492893"/>
      </w:pPr>
      <w:r>
        <w:t>''Инженерная подготовка ''</w:t>
      </w:r>
    </w:p>
    <w:p w:rsidR="00EE1C8D" w:rsidRDefault="00EA708F">
      <w:pPr>
        <w:pStyle w:val="a3"/>
        <w:divId w:val="440492893"/>
      </w:pPr>
      <w:r>
        <w:t>Выполнил: студент IV курса</w:t>
      </w:r>
    </w:p>
    <w:p w:rsidR="00EE1C8D" w:rsidRDefault="00EA708F">
      <w:pPr>
        <w:pStyle w:val="a3"/>
        <w:divId w:val="440492893"/>
      </w:pPr>
      <w:r>
        <w:t>Группы 97 ЗГС</w:t>
      </w:r>
    </w:p>
    <w:p w:rsidR="00EE1C8D" w:rsidRDefault="00EA708F">
      <w:pPr>
        <w:pStyle w:val="a3"/>
        <w:divId w:val="440492893"/>
      </w:pPr>
      <w:r>
        <w:t>Дымченко И.В.</w:t>
      </w:r>
    </w:p>
    <w:p w:rsidR="00EE1C8D" w:rsidRDefault="00EA708F">
      <w:pPr>
        <w:pStyle w:val="a3"/>
        <w:divId w:val="440492893"/>
      </w:pPr>
      <w:r>
        <w:t>Проверил: Папов Б.К.</w:t>
      </w:r>
    </w:p>
    <w:p w:rsidR="00EE1C8D" w:rsidRDefault="00EA708F">
      <w:pPr>
        <w:pStyle w:val="a3"/>
        <w:divId w:val="440492893"/>
      </w:pPr>
      <w:r>
        <w:t>Г. Сочи</w:t>
      </w:r>
    </w:p>
    <w:p w:rsidR="00EE1C8D" w:rsidRDefault="00EA708F">
      <w:pPr>
        <w:pStyle w:val="a3"/>
        <w:divId w:val="440492893"/>
      </w:pPr>
      <w:r>
        <w:t>Задача №1</w:t>
      </w:r>
    </w:p>
    <w:p w:rsidR="00EE1C8D" w:rsidRDefault="00EA708F">
      <w:pPr>
        <w:pStyle w:val="a3"/>
        <w:divId w:val="440492893"/>
      </w:pPr>
      <w:r>
        <w:t>Рассчитать уровень шума в расчётной точке, создаваемый транспортным потоком, движущимся по дороге с двумя полосами движения</w:t>
      </w:r>
    </w:p>
    <w:p w:rsidR="00EE1C8D" w:rsidRDefault="00EA708F">
      <w:pPr>
        <w:pStyle w:val="a3"/>
        <w:divId w:val="440492893"/>
      </w:pPr>
      <w:r>
        <w:t>Исходные данные выбираются из таблиц №1-3 методических указаний:</w:t>
      </w:r>
    </w:p>
    <w:p w:rsidR="00EE1C8D" w:rsidRDefault="00EA708F">
      <w:pPr>
        <w:numPr>
          <w:ilvl w:val="0"/>
          <w:numId w:val="1"/>
        </w:numPr>
        <w:spacing w:before="100" w:beforeAutospacing="1" w:after="100" w:afterAutospacing="1"/>
        <w:divId w:val="440492893"/>
      </w:pPr>
      <w:r>
        <w:t>Интенсивность движения транспорта Q=1100</w:t>
      </w:r>
      <w:r>
        <w:rPr>
          <w:vertAlign w:val="superscript"/>
        </w:rPr>
        <w:t>авт</w:t>
      </w:r>
      <w:r>
        <w:t>/</w:t>
      </w:r>
      <w:r>
        <w:rPr>
          <w:vertAlign w:val="subscript"/>
        </w:rPr>
        <w:t>ч</w:t>
      </w:r>
    </w:p>
    <w:p w:rsidR="00EE1C8D" w:rsidRDefault="00EA708F">
      <w:pPr>
        <w:numPr>
          <w:ilvl w:val="0"/>
          <w:numId w:val="1"/>
        </w:numPr>
        <w:spacing w:before="100" w:beforeAutospacing="1" w:after="100" w:afterAutospacing="1"/>
        <w:divId w:val="440492893"/>
      </w:pPr>
      <w:r>
        <w:t>Скорость движения транспортного потока V=30</w:t>
      </w:r>
      <w:r>
        <w:rPr>
          <w:vertAlign w:val="superscript"/>
        </w:rPr>
        <w:t>км</w:t>
      </w:r>
      <w:r>
        <w:t>/</w:t>
      </w:r>
      <w:r>
        <w:rPr>
          <w:vertAlign w:val="subscript"/>
        </w:rPr>
        <w:t>ч</w:t>
      </w:r>
    </w:p>
    <w:p w:rsidR="00EE1C8D" w:rsidRDefault="00EA708F">
      <w:pPr>
        <w:numPr>
          <w:ilvl w:val="0"/>
          <w:numId w:val="1"/>
        </w:numPr>
        <w:spacing w:before="100" w:beforeAutospacing="1" w:after="100" w:afterAutospacing="1"/>
        <w:divId w:val="440492893"/>
      </w:pPr>
      <w:r>
        <w:t>Состав транспортного потока</w:t>
      </w:r>
      <w:r>
        <w:rPr>
          <w:b/>
          <w:bCs/>
          <w:i/>
          <w:iCs/>
        </w:rPr>
        <w:t xml:space="preserve"> р</w:t>
      </w:r>
      <w:r>
        <w:t>=25%</w:t>
      </w:r>
    </w:p>
    <w:p w:rsidR="00EE1C8D" w:rsidRDefault="00EA708F">
      <w:pPr>
        <w:numPr>
          <w:ilvl w:val="0"/>
          <w:numId w:val="1"/>
        </w:numPr>
        <w:spacing w:before="100" w:beforeAutospacing="1" w:after="100" w:afterAutospacing="1"/>
        <w:divId w:val="440492893"/>
      </w:pPr>
      <w:r>
        <w:t xml:space="preserve">Уклон </w:t>
      </w:r>
      <w:r>
        <w:rPr>
          <w:b/>
          <w:bCs/>
          <w:i/>
          <w:iCs/>
        </w:rPr>
        <w:t>i</w:t>
      </w:r>
      <w:r>
        <w:t>=8%</w:t>
      </w:r>
    </w:p>
    <w:p w:rsidR="00EE1C8D" w:rsidRDefault="00EA708F">
      <w:pPr>
        <w:numPr>
          <w:ilvl w:val="0"/>
          <w:numId w:val="1"/>
        </w:numPr>
        <w:spacing w:before="100" w:beforeAutospacing="1" w:after="100" w:afterAutospacing="1"/>
        <w:divId w:val="440492893"/>
      </w:pPr>
      <w:r>
        <w:t>Ограничение движения грузового транспорта по полосе 1</w:t>
      </w:r>
    </w:p>
    <w:p w:rsidR="00EE1C8D" w:rsidRPr="00EA708F" w:rsidRDefault="00EA708F">
      <w:pPr>
        <w:pStyle w:val="a3"/>
        <w:divId w:val="440492893"/>
      </w:pPr>
      <w:r>
        <w:t>Решение:</w:t>
      </w:r>
    </w:p>
    <w:p w:rsidR="00EE1C8D" w:rsidRDefault="00EA708F">
      <w:pPr>
        <w:numPr>
          <w:ilvl w:val="0"/>
          <w:numId w:val="2"/>
        </w:numPr>
        <w:spacing w:before="100" w:beforeAutospacing="1" w:after="100" w:afterAutospacing="1"/>
        <w:divId w:val="440492893"/>
      </w:pPr>
      <w:r>
        <w:t>Определяем шумовые характеристики ИШ по формуле:</w:t>
      </w:r>
    </w:p>
    <w:p w:rsidR="00EE1C8D" w:rsidRPr="00EA708F" w:rsidRDefault="008F54CE">
      <w:pPr>
        <w:pStyle w:val="a3"/>
        <w:divId w:val="44049289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85.75pt;height:60pt">
            <v:imagedata r:id="rId5" o:title=""/>
          </v:shape>
        </w:pict>
      </w:r>
    </w:p>
    <w:p w:rsidR="00EE1C8D" w:rsidRDefault="00EA708F">
      <w:pPr>
        <w:pStyle w:val="a3"/>
        <w:divId w:val="440492893"/>
      </w:pPr>
      <w:r>
        <w:t>Рассчитываем  максимальный уровень шума по  шумам, созданным единичным транспортным средством по формулам:</w:t>
      </w:r>
    </w:p>
    <w:p w:rsidR="00EE1C8D" w:rsidRDefault="008F54CE">
      <w:pPr>
        <w:pStyle w:val="a3"/>
        <w:divId w:val="440492893"/>
      </w:pPr>
      <w:r>
        <w:rPr>
          <w:noProof/>
        </w:rPr>
        <w:pict>
          <v:shape id="_x0000_i1035" type="#_x0000_t75" style="width:345pt;height:123.75pt">
            <v:imagedata r:id="rId6" o:title=""/>
          </v:shape>
        </w:pict>
      </w:r>
    </w:p>
    <w:p w:rsidR="00EE1C8D" w:rsidRDefault="00EA708F">
      <w:pPr>
        <w:pStyle w:val="a3"/>
        <w:divId w:val="440492893"/>
      </w:pPr>
      <w:r>
        <w:t>                                           где   r- расстояние в метрах от оси движения автомобилей до РТ</w:t>
      </w:r>
    </w:p>
    <w:p w:rsidR="00EE1C8D" w:rsidRDefault="00EA708F">
      <w:pPr>
        <w:numPr>
          <w:ilvl w:val="0"/>
          <w:numId w:val="3"/>
        </w:numPr>
        <w:spacing w:before="100" w:beforeAutospacing="1" w:after="100" w:afterAutospacing="1"/>
        <w:divId w:val="440492893"/>
      </w:pPr>
      <w:r>
        <w:t>Рассчитываем снижение УШ экраном</w:t>
      </w:r>
    </w:p>
    <w:p w:rsidR="00EE1C8D" w:rsidRPr="00EA708F" w:rsidRDefault="008F54CE">
      <w:pPr>
        <w:pStyle w:val="a3"/>
        <w:divId w:val="440492893"/>
      </w:pPr>
      <w:r>
        <w:rPr>
          <w:noProof/>
        </w:rPr>
        <w:pict>
          <v:shape id="_x0000_i1038" type="#_x0000_t75" style="width:247.5pt;height:37.5pt">
            <v:imagedata r:id="rId7" o:title=""/>
          </v:shape>
        </w:pict>
      </w:r>
      <w:r w:rsidR="00EA708F">
        <w:t xml:space="preserve">Определяем снижение УШ экраном бесконечной длины : </w:t>
      </w:r>
    </w:p>
    <w:p w:rsidR="00EE1C8D" w:rsidRDefault="00EA708F">
      <w:pPr>
        <w:pStyle w:val="a3"/>
        <w:divId w:val="440492893"/>
      </w:pPr>
      <w:r>
        <w:t>Вычисление кратчайших расстояний а, в, с производим графическим способом по схеме №2</w:t>
      </w:r>
    </w:p>
    <w:p w:rsidR="00EE1C8D" w:rsidRDefault="00EA708F">
      <w:pPr>
        <w:pStyle w:val="a3"/>
        <w:divId w:val="440492893"/>
      </w:pPr>
      <w:r>
        <w:t>Зная d, определим D</w:t>
      </w:r>
      <w:r>
        <w:rPr>
          <w:i/>
          <w:iCs/>
        </w:rPr>
        <w:t>L</w:t>
      </w:r>
      <w:r>
        <w:rPr>
          <w:vertAlign w:val="subscript"/>
        </w:rPr>
        <w:t>А экв В</w:t>
      </w:r>
      <w:r>
        <w:t xml:space="preserve"> по таблице №32 СНиП II-12-77 путём интерполяции:</w:t>
      </w:r>
    </w:p>
    <w:p w:rsidR="00EE1C8D" w:rsidRDefault="00EA708F">
      <w:pPr>
        <w:pStyle w:val="a3"/>
        <w:divId w:val="440492893"/>
      </w:pPr>
      <w:r>
        <w:t>D</w:t>
      </w:r>
      <w:r>
        <w:rPr>
          <w:i/>
          <w:iCs/>
        </w:rPr>
        <w:t>L</w:t>
      </w:r>
      <w:r>
        <w:rPr>
          <w:vertAlign w:val="subscript"/>
        </w:rPr>
        <w:t>А экв В</w:t>
      </w:r>
      <w:r>
        <w:t>=27 дБА</w:t>
      </w:r>
    </w:p>
    <w:p w:rsidR="00EE1C8D" w:rsidRDefault="00EA708F">
      <w:pPr>
        <w:pStyle w:val="a3"/>
        <w:divId w:val="440492893"/>
      </w:pPr>
      <w:r>
        <w:t>Определим снижение УШ данным экраном длиной 62 м</w:t>
      </w:r>
    </w:p>
    <w:p w:rsidR="00EE1C8D" w:rsidRDefault="00EA708F">
      <w:pPr>
        <w:pStyle w:val="a3"/>
        <w:divId w:val="440492893"/>
      </w:pPr>
      <w:r>
        <w:t>Зная a</w:t>
      </w:r>
      <w:r>
        <w:rPr>
          <w:vertAlign w:val="subscript"/>
        </w:rPr>
        <w:t>1</w:t>
      </w:r>
      <w:r>
        <w:t xml:space="preserve"> =71°31' и a</w:t>
      </w:r>
      <w:r>
        <w:rPr>
          <w:vertAlign w:val="subscript"/>
        </w:rPr>
        <w:t>2</w:t>
      </w:r>
      <w:r>
        <w:t xml:space="preserve"> =55°00' , определим D</w:t>
      </w:r>
      <w:r>
        <w:rPr>
          <w:i/>
          <w:iCs/>
        </w:rPr>
        <w:t>L</w:t>
      </w:r>
      <w:r>
        <w:rPr>
          <w:vertAlign w:val="subscript"/>
        </w:rPr>
        <w:t>А экв a1</w:t>
      </w:r>
      <w:r>
        <w:t xml:space="preserve"> и  D</w:t>
      </w:r>
      <w:r>
        <w:rPr>
          <w:i/>
          <w:iCs/>
        </w:rPr>
        <w:t>L</w:t>
      </w:r>
      <w:r>
        <w:rPr>
          <w:vertAlign w:val="subscript"/>
        </w:rPr>
        <w:t>А экв a2</w:t>
      </w:r>
      <w:r>
        <w:t xml:space="preserve"> по таблице  33 СНиП II-12-77</w:t>
      </w:r>
    </w:p>
    <w:p w:rsidR="00EE1C8D" w:rsidRDefault="00EA708F">
      <w:pPr>
        <w:pStyle w:val="a3"/>
        <w:divId w:val="440492893"/>
      </w:pPr>
      <w:r>
        <w:t>D</w:t>
      </w:r>
      <w:r>
        <w:rPr>
          <w:i/>
          <w:iCs/>
        </w:rPr>
        <w:t>L</w:t>
      </w:r>
      <w:r>
        <w:rPr>
          <w:vertAlign w:val="subscript"/>
        </w:rPr>
        <w:t>А экв a1</w:t>
      </w:r>
      <w:r>
        <w:t>=5,6 дБА</w:t>
      </w:r>
    </w:p>
    <w:p w:rsidR="00EE1C8D" w:rsidRDefault="00EA708F">
      <w:pPr>
        <w:pStyle w:val="a3"/>
        <w:divId w:val="440492893"/>
      </w:pPr>
      <w:r>
        <w:t>D</w:t>
      </w:r>
      <w:r>
        <w:rPr>
          <w:i/>
          <w:iCs/>
        </w:rPr>
        <w:t>L</w:t>
      </w:r>
      <w:r>
        <w:rPr>
          <w:vertAlign w:val="subscript"/>
        </w:rPr>
        <w:t>А экв a2</w:t>
      </w:r>
      <w:r>
        <w:t>=10,8дБА</w:t>
      </w:r>
    </w:p>
    <w:p w:rsidR="00EE1C8D" w:rsidRDefault="00EA708F">
      <w:pPr>
        <w:pStyle w:val="a3"/>
        <w:divId w:val="440492893"/>
      </w:pPr>
      <w:r>
        <w:t>Определяем окончательную величину снижения УШ экраном по формуле:</w:t>
      </w:r>
    </w:p>
    <w:p w:rsidR="00EE1C8D" w:rsidRDefault="00EA708F">
      <w:pPr>
        <w:pStyle w:val="a3"/>
        <w:divId w:val="440492893"/>
      </w:pPr>
      <w:r>
        <w:t>D</w:t>
      </w:r>
      <w:r>
        <w:rPr>
          <w:i/>
          <w:iCs/>
        </w:rPr>
        <w:t>L</w:t>
      </w:r>
      <w:r>
        <w:rPr>
          <w:vertAlign w:val="subscript"/>
        </w:rPr>
        <w:t xml:space="preserve">А экв </w:t>
      </w:r>
      <w:r>
        <w:t>= D</w:t>
      </w:r>
      <w:r>
        <w:rPr>
          <w:i/>
          <w:iCs/>
        </w:rPr>
        <w:t>L</w:t>
      </w:r>
      <w:r>
        <w:rPr>
          <w:vertAlign w:val="subscript"/>
        </w:rPr>
        <w:t>А экв a</w:t>
      </w:r>
      <w:r>
        <w:t>+D</w:t>
      </w:r>
      <w:r>
        <w:rPr>
          <w:vertAlign w:val="subscript"/>
        </w:rPr>
        <w:t>д</w:t>
      </w:r>
      <w:r>
        <w:t>=5,6+1,8=7,4дБА</w:t>
      </w:r>
    </w:p>
    <w:p w:rsidR="00EE1C8D" w:rsidRDefault="00EA708F">
      <w:pPr>
        <w:pStyle w:val="a3"/>
        <w:divId w:val="440492893"/>
      </w:pPr>
      <w:r>
        <w:t>D</w:t>
      </w:r>
      <w:r>
        <w:rPr>
          <w:i/>
          <w:iCs/>
        </w:rPr>
        <w:t>L</w:t>
      </w:r>
      <w:r>
        <w:rPr>
          <w:vertAlign w:val="subscript"/>
        </w:rPr>
        <w:t>А экв a2</w:t>
      </w:r>
      <w:r>
        <w:t>-D</w:t>
      </w:r>
      <w:r>
        <w:rPr>
          <w:i/>
          <w:iCs/>
        </w:rPr>
        <w:t>L</w:t>
      </w:r>
      <w:r>
        <w:rPr>
          <w:vertAlign w:val="subscript"/>
        </w:rPr>
        <w:t>А экв a1</w:t>
      </w:r>
      <w:r>
        <w:t>  =10,8-5,6=5,2дБА</w:t>
      </w:r>
    </w:p>
    <w:p w:rsidR="00EE1C8D" w:rsidRDefault="00EA708F">
      <w:pPr>
        <w:pStyle w:val="a3"/>
        <w:divId w:val="440492893"/>
      </w:pPr>
      <w:r>
        <w:t>где: D</w:t>
      </w:r>
      <w:r>
        <w:rPr>
          <w:i/>
          <w:iCs/>
        </w:rPr>
        <w:t>L</w:t>
      </w:r>
      <w:r>
        <w:rPr>
          <w:vertAlign w:val="subscript"/>
        </w:rPr>
        <w:t>А экв a</w:t>
      </w:r>
      <w:r>
        <w:t>-получают как меньшее из D</w:t>
      </w:r>
      <w:r>
        <w:rPr>
          <w:i/>
          <w:iCs/>
        </w:rPr>
        <w:t>L</w:t>
      </w:r>
      <w:r>
        <w:rPr>
          <w:vertAlign w:val="subscript"/>
        </w:rPr>
        <w:t>А экв a1</w:t>
      </w:r>
      <w:r>
        <w:t xml:space="preserve"> и D</w:t>
      </w:r>
      <w:r>
        <w:rPr>
          <w:i/>
          <w:iCs/>
        </w:rPr>
        <w:t>L</w:t>
      </w:r>
      <w:r>
        <w:rPr>
          <w:vertAlign w:val="subscript"/>
        </w:rPr>
        <w:t>А экв a2</w:t>
      </w:r>
    </w:p>
    <w:p w:rsidR="00EE1C8D" w:rsidRDefault="00EA708F">
      <w:pPr>
        <w:pStyle w:val="a3"/>
        <w:divId w:val="440492893"/>
      </w:pPr>
      <w:r>
        <w:t>          D</w:t>
      </w:r>
      <w:r>
        <w:rPr>
          <w:vertAlign w:val="subscript"/>
        </w:rPr>
        <w:t>д</w:t>
      </w:r>
      <w:r>
        <w:t xml:space="preserve"> – получают из таблицы №32 по разности D</w:t>
      </w:r>
      <w:r>
        <w:rPr>
          <w:i/>
          <w:iCs/>
        </w:rPr>
        <w:t>L</w:t>
      </w:r>
      <w:r>
        <w:rPr>
          <w:vertAlign w:val="subscript"/>
        </w:rPr>
        <w:t>А экв a1</w:t>
      </w:r>
      <w:r>
        <w:t xml:space="preserve"> и D</w:t>
      </w:r>
      <w:r>
        <w:rPr>
          <w:i/>
          <w:iCs/>
        </w:rPr>
        <w:t>L</w:t>
      </w:r>
      <w:r>
        <w:rPr>
          <w:vertAlign w:val="subscript"/>
        </w:rPr>
        <w:t>А экв a2</w:t>
      </w:r>
    </w:p>
    <w:p w:rsidR="00EE1C8D" w:rsidRDefault="00EA708F">
      <w:pPr>
        <w:numPr>
          <w:ilvl w:val="0"/>
          <w:numId w:val="4"/>
        </w:numPr>
        <w:spacing w:before="100" w:beforeAutospacing="1" w:after="100" w:afterAutospacing="1"/>
        <w:divId w:val="440492893"/>
      </w:pPr>
      <w:r>
        <w:t>Вычисляем УШ на территории :</w:t>
      </w:r>
    </w:p>
    <w:p w:rsidR="00EE1C8D" w:rsidRPr="00EA708F" w:rsidRDefault="00EA708F">
      <w:pPr>
        <w:pStyle w:val="a3"/>
        <w:divId w:val="440492893"/>
      </w:pPr>
      <w:r>
        <w:t>L</w:t>
      </w:r>
      <w:r>
        <w:rPr>
          <w:vertAlign w:val="subscript"/>
        </w:rPr>
        <w:t>а тер</w:t>
      </w:r>
      <w:r>
        <w:t>= L</w:t>
      </w:r>
      <w:r>
        <w:rPr>
          <w:vertAlign w:val="subscript"/>
        </w:rPr>
        <w:t>а ист</w:t>
      </w:r>
      <w:r>
        <w:t>-D L</w:t>
      </w:r>
      <w:r>
        <w:rPr>
          <w:vertAlign w:val="subscript"/>
        </w:rPr>
        <w:t>а рас</w:t>
      </w:r>
      <w:r>
        <w:t>-D L</w:t>
      </w:r>
      <w:r>
        <w:rPr>
          <w:vertAlign w:val="subscript"/>
        </w:rPr>
        <w:t>а экр</w:t>
      </w:r>
      <w:r>
        <w:t>-D L</w:t>
      </w:r>
      <w:r>
        <w:rPr>
          <w:vertAlign w:val="subscript"/>
        </w:rPr>
        <w:t>а зел</w:t>
      </w:r>
    </w:p>
    <w:p w:rsidR="00EE1C8D" w:rsidRDefault="00EA708F">
      <w:pPr>
        <w:pStyle w:val="a3"/>
        <w:divId w:val="440492893"/>
      </w:pPr>
      <w:r>
        <w:t>Где:      L</w:t>
      </w:r>
      <w:r>
        <w:rPr>
          <w:vertAlign w:val="subscript"/>
        </w:rPr>
        <w:t xml:space="preserve">а ист     </w:t>
      </w:r>
      <w:r>
        <w:t>=77,67дБА</w:t>
      </w:r>
    </w:p>
    <w:p w:rsidR="00EE1C8D" w:rsidRDefault="00EA708F">
      <w:pPr>
        <w:pStyle w:val="a3"/>
        <w:divId w:val="440492893"/>
      </w:pPr>
      <w:r>
        <w:t>             D L</w:t>
      </w:r>
      <w:r>
        <w:rPr>
          <w:vertAlign w:val="subscript"/>
        </w:rPr>
        <w:t>а рас</w:t>
      </w:r>
      <w:r>
        <w:t>=10дБА (по рисунку 26 СНиП II-12-77)</w:t>
      </w:r>
    </w:p>
    <w:p w:rsidR="00EE1C8D" w:rsidRDefault="00EA708F">
      <w:pPr>
        <w:pStyle w:val="a3"/>
        <w:divId w:val="440492893"/>
      </w:pPr>
      <w:r>
        <w:t>             D L</w:t>
      </w:r>
      <w:r>
        <w:rPr>
          <w:vertAlign w:val="subscript"/>
        </w:rPr>
        <w:t>а экр</w:t>
      </w:r>
      <w:r>
        <w:t>=7,4 дБА</w:t>
      </w:r>
    </w:p>
    <w:p w:rsidR="00EE1C8D" w:rsidRDefault="00EA708F">
      <w:pPr>
        <w:pStyle w:val="a3"/>
        <w:divId w:val="440492893"/>
      </w:pPr>
      <w:r>
        <w:t>             D L</w:t>
      </w:r>
      <w:r>
        <w:rPr>
          <w:vertAlign w:val="subscript"/>
        </w:rPr>
        <w:t>а зел</w:t>
      </w:r>
      <w:r>
        <w:t>=0 дБА</w:t>
      </w:r>
    </w:p>
    <w:p w:rsidR="00EE1C8D" w:rsidRDefault="00EA708F">
      <w:pPr>
        <w:pStyle w:val="a3"/>
        <w:divId w:val="440492893"/>
      </w:pPr>
      <w:r>
        <w:t>L</w:t>
      </w:r>
      <w:r>
        <w:rPr>
          <w:vertAlign w:val="subscript"/>
        </w:rPr>
        <w:t>а тер</w:t>
      </w:r>
      <w:r>
        <w:t>= L</w:t>
      </w:r>
      <w:r>
        <w:rPr>
          <w:vertAlign w:val="subscript"/>
        </w:rPr>
        <w:t>а ист</w:t>
      </w:r>
      <w:r>
        <w:t>-D L</w:t>
      </w:r>
      <w:r>
        <w:rPr>
          <w:vertAlign w:val="subscript"/>
        </w:rPr>
        <w:t>а рас</w:t>
      </w:r>
      <w:r>
        <w:t>-D L</w:t>
      </w:r>
      <w:r>
        <w:rPr>
          <w:vertAlign w:val="subscript"/>
        </w:rPr>
        <w:t>а экр</w:t>
      </w:r>
      <w:r>
        <w:t>-D L</w:t>
      </w:r>
      <w:r>
        <w:rPr>
          <w:vertAlign w:val="subscript"/>
        </w:rPr>
        <w:t>а зел</w:t>
      </w:r>
      <w:r>
        <w:t>=77,67-10-7,4+0=60,27»60 дБА</w:t>
      </w:r>
    </w:p>
    <w:p w:rsidR="00EE1C8D" w:rsidRDefault="00EA708F">
      <w:pPr>
        <w:pStyle w:val="a3"/>
        <w:divId w:val="440492893"/>
      </w:pPr>
      <w:r>
        <w:t>L</w:t>
      </w:r>
      <w:r>
        <w:rPr>
          <w:vertAlign w:val="subscript"/>
        </w:rPr>
        <w:t>а тер</w:t>
      </w:r>
      <w:r>
        <w:t>= L</w:t>
      </w:r>
      <w:r>
        <w:rPr>
          <w:vertAlign w:val="subscript"/>
        </w:rPr>
        <w:t>а  экв</w:t>
      </w:r>
      <w:r>
        <w:t>-D L</w:t>
      </w:r>
      <w:r>
        <w:rPr>
          <w:vertAlign w:val="subscript"/>
        </w:rPr>
        <w:t>а рас</w:t>
      </w:r>
      <w:r>
        <w:t>-D L</w:t>
      </w:r>
      <w:r>
        <w:rPr>
          <w:vertAlign w:val="subscript"/>
        </w:rPr>
        <w:t>а экр</w:t>
      </w:r>
      <w:r>
        <w:t>-D L</w:t>
      </w:r>
      <w:r>
        <w:rPr>
          <w:vertAlign w:val="subscript"/>
        </w:rPr>
        <w:t>а зел</w:t>
      </w:r>
      <w:r>
        <w:t>=64,8-10-7,4+0=47,4»47 дБА</w:t>
      </w:r>
    </w:p>
    <w:p w:rsidR="00EE1C8D" w:rsidRDefault="00EA708F">
      <w:pPr>
        <w:pStyle w:val="a3"/>
        <w:divId w:val="440492893"/>
      </w:pPr>
      <w:r>
        <w:t>Ответ: L</w:t>
      </w:r>
      <w:r>
        <w:rPr>
          <w:vertAlign w:val="subscript"/>
        </w:rPr>
        <w:t>а тер</w:t>
      </w:r>
      <w:r>
        <w:t>=60дБА</w:t>
      </w:r>
    </w:p>
    <w:p w:rsidR="00EE1C8D" w:rsidRDefault="00EA708F">
      <w:pPr>
        <w:pStyle w:val="a3"/>
        <w:divId w:val="440492893"/>
      </w:pPr>
      <w:r>
        <w:t>            L</w:t>
      </w:r>
      <w:r>
        <w:rPr>
          <w:vertAlign w:val="subscript"/>
        </w:rPr>
        <w:t>а тер2</w:t>
      </w:r>
      <w:r>
        <w:t>=47дБА</w:t>
      </w:r>
    </w:p>
    <w:p w:rsidR="00EE1C8D" w:rsidRDefault="00EA708F">
      <w:pPr>
        <w:pStyle w:val="a3"/>
        <w:divId w:val="440492893"/>
      </w:pPr>
      <w:r>
        <w:t>Задача №2</w:t>
      </w:r>
    </w:p>
    <w:p w:rsidR="00EE1C8D" w:rsidRDefault="00EA708F">
      <w:pPr>
        <w:pStyle w:val="a3"/>
        <w:divId w:val="440492893"/>
      </w:pPr>
      <w:r>
        <w:t>Построить инсоляционную линейку на 22 марта для географической широты 41°северной широты.</w:t>
      </w:r>
    </w:p>
    <w:p w:rsidR="00EE1C8D" w:rsidRDefault="00EA708F">
      <w:pPr>
        <w:pStyle w:val="a3"/>
        <w:divId w:val="440492893"/>
      </w:pPr>
      <w:r>
        <w:t>Решение:</w:t>
      </w:r>
    </w:p>
    <w:p w:rsidR="00EE1C8D" w:rsidRDefault="00EA708F">
      <w:pPr>
        <w:pStyle w:val="a3"/>
        <w:divId w:val="440492893"/>
      </w:pPr>
      <w:r>
        <w:t>Для построения линейки необходимо предварительно рассчитать координаты солнца. Расчёты оформим в виде таблицы:</w:t>
      </w:r>
    </w:p>
    <w:p w:rsidR="00EE1C8D" w:rsidRDefault="00EA708F">
      <w:pPr>
        <w:pStyle w:val="a3"/>
        <w:divId w:val="440492893"/>
      </w:pPr>
      <w:r>
        <w:t>В графу 1 заносим интервал времени 0,5 часа с момента восхода до момента захода</w:t>
      </w:r>
    </w:p>
    <w:p w:rsidR="00EE1C8D" w:rsidRDefault="00EA708F">
      <w:pPr>
        <w:pStyle w:val="a3"/>
        <w:divId w:val="440492893"/>
      </w:pPr>
      <w:r>
        <w:t>В графу 2 заносим высоту солнца , рассчитанную по формуле:</w:t>
      </w:r>
    </w:p>
    <w:p w:rsidR="00EE1C8D" w:rsidRDefault="008F54CE">
      <w:pPr>
        <w:pStyle w:val="a3"/>
        <w:divId w:val="440492893"/>
      </w:pPr>
      <w:r>
        <w:rPr>
          <w:noProof/>
        </w:rPr>
        <w:pict>
          <v:shape id="_x0000_i1041" type="#_x0000_t75" style="width:158.25pt;height:18.75pt">
            <v:imagedata r:id="rId8" o:title=""/>
          </v:shape>
        </w:pict>
      </w:r>
    </w:p>
    <w:p w:rsidR="00EE1C8D" w:rsidRDefault="00EA708F">
      <w:pPr>
        <w:pStyle w:val="a3"/>
        <w:divId w:val="440492893"/>
      </w:pPr>
      <w:r>
        <w:t>так как d=0, t=15t</w:t>
      </w:r>
    </w:p>
    <w:p w:rsidR="00EE1C8D" w:rsidRDefault="00EA708F">
      <w:pPr>
        <w:pStyle w:val="a3"/>
        <w:divId w:val="440492893"/>
      </w:pPr>
      <w:r>
        <w:t>В графу 3 заносим азимут солнечного луча, рассчитанный по формуле:</w:t>
      </w:r>
    </w:p>
    <w:p w:rsidR="00EE1C8D" w:rsidRDefault="008F54CE">
      <w:pPr>
        <w:pStyle w:val="a3"/>
        <w:divId w:val="440492893"/>
      </w:pPr>
      <w:r>
        <w:rPr>
          <w:noProof/>
        </w:rPr>
        <w:pict>
          <v:shape id="_x0000_i1044" type="#_x0000_t75" style="width:161.25pt;height:37.5pt">
            <v:imagedata r:id="rId9" o:title=""/>
          </v:shape>
        </w:pict>
      </w:r>
    </w:p>
    <w:p w:rsidR="00EE1C8D" w:rsidRDefault="00EA708F">
      <w:pPr>
        <w:pStyle w:val="a3"/>
        <w:divId w:val="440492893"/>
      </w:pPr>
      <w:r>
        <w:t>В графу 4 заносим тангенс высоты солнца</w:t>
      </w:r>
    </w:p>
    <w:p w:rsidR="00EE1C8D" w:rsidRDefault="00EA708F">
      <w:pPr>
        <w:pStyle w:val="a3"/>
        <w:divId w:val="440492893"/>
      </w:pPr>
      <w:r>
        <w:t>Строим линейку для чертежей в масштабе 1:500</w:t>
      </w:r>
    </w:p>
    <w:p w:rsidR="00EE1C8D" w:rsidRDefault="008F54CE">
      <w:pPr>
        <w:pStyle w:val="a3"/>
        <w:divId w:val="440492893"/>
      </w:pPr>
      <w:r>
        <w:rPr>
          <w:noProof/>
        </w:rPr>
        <w:pict>
          <v:shape id="_x0000_i1047" type="#_x0000_t75" style="width:413.25pt;height:252.75pt">
            <v:imagedata r:id="rId10" o:title=""/>
          </v:shape>
        </w:pict>
      </w:r>
      <w:bookmarkStart w:id="0" w:name="_GoBack"/>
      <w:bookmarkEnd w:id="0"/>
    </w:p>
    <w:sectPr w:rsidR="00EE1C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676B"/>
    <w:multiLevelType w:val="multilevel"/>
    <w:tmpl w:val="8A8A3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9752B"/>
    <w:multiLevelType w:val="multilevel"/>
    <w:tmpl w:val="80D0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4796C"/>
    <w:multiLevelType w:val="multilevel"/>
    <w:tmpl w:val="C9263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002CC"/>
    <w:multiLevelType w:val="multilevel"/>
    <w:tmpl w:val="F500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08F"/>
    <w:rsid w:val="008F54CE"/>
    <w:rsid w:val="00EA708F"/>
    <w:rsid w:val="00E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7C64D13-AD50-47FC-A0ED-7E98FC25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>diakov.net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Инсоляция</dc:title>
  <dc:subject/>
  <dc:creator>Irina</dc:creator>
  <cp:keywords/>
  <dc:description/>
  <cp:lastModifiedBy>Irina</cp:lastModifiedBy>
  <cp:revision>2</cp:revision>
  <dcterms:created xsi:type="dcterms:W3CDTF">2014-08-04T13:33:00Z</dcterms:created>
  <dcterms:modified xsi:type="dcterms:W3CDTF">2014-08-04T13:33:00Z</dcterms:modified>
</cp:coreProperties>
</file>