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711F" w:rsidRDefault="003B711F" w:rsidP="003B711F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E83074" w:rsidRPr="003B711F" w:rsidRDefault="003B711F" w:rsidP="003B711F">
      <w:pPr>
        <w:widowControl w:val="0"/>
        <w:spacing w:line="360" w:lineRule="auto"/>
        <w:jc w:val="center"/>
        <w:rPr>
          <w:sz w:val="28"/>
          <w:szCs w:val="28"/>
        </w:rPr>
      </w:pPr>
      <w:r w:rsidRPr="003B711F">
        <w:rPr>
          <w:b/>
          <w:bCs/>
          <w:sz w:val="28"/>
          <w:szCs w:val="28"/>
        </w:rPr>
        <w:t>Институт конституционной юстиции в политико-правовой системе современной России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B711F" w:rsidRDefault="003B711F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E83074" w:rsidRPr="003B711F" w:rsidRDefault="003B711F" w:rsidP="003B71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B711F">
        <w:rPr>
          <w:b/>
          <w:iCs/>
          <w:sz w:val="28"/>
          <w:szCs w:val="28"/>
        </w:rPr>
        <w:t>1</w:t>
      </w:r>
      <w:r w:rsidR="00E83074" w:rsidRPr="003B711F">
        <w:rPr>
          <w:b/>
          <w:iCs/>
          <w:sz w:val="28"/>
          <w:szCs w:val="28"/>
        </w:rPr>
        <w:t>. Понятие и эволюция конституционной юстиции в постсоветской России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 современном отечественном юридическом глоссарии слово «юстиция» воспринимается неоднозначно.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 формальном аспекте органы юстиции представляют собой структурные подразделения министерства юстиции [1] (регистрационная служба, служба судебных приставов, служба исполнения наказаний и др.). Кроме того, к юстиции относятся следственные управления создаваемые при соответствующих правоохранительных органах (МВД, ФСБ, Генеральном Прокуратуре).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 контексте институционально-функционального подхода юстиция воспринимается как совокупность органов судопроизводства и деятельност</w:t>
      </w:r>
      <w:r w:rsidR="003B711F">
        <w:rPr>
          <w:sz w:val="28"/>
          <w:szCs w:val="28"/>
        </w:rPr>
        <w:t>и</w:t>
      </w:r>
      <w:r w:rsidRPr="003B711F">
        <w:rPr>
          <w:sz w:val="28"/>
          <w:szCs w:val="28"/>
        </w:rPr>
        <w:t xml:space="preserve"> по осуществлению правосудия.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 свою очередь правосудие представляет собой целенаправленную деятельность государственных органов обладающих юрисдикцией в сфере применения права и способных принимать властные решения по делам связанным с разрешением спорных и конфликтных ситуаций, а также определением мер юридической ответственности в отношении лиц признанных виновными в совершении правонарушений.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Рассмотрение юстиции в качестве сферы деятельности судебных учреждений по отправлению правосудия представляется в достаточной степени перспективным. В контексте подобного подхода имеет смысл выделять стабильные (устоявшиеся) сферы судебной деятельности и сферы находящиеся в процессе становления. В условиях современной России к стабильным сферам судопроизводства относятся сфера уголовного, гражданского, арбитражного, военного правосудия. В свою очередь к числу формирующихся сфер следует отнести административную, ювенальную и конституционную юстицию.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Анализ процессов становления и развития системы конституционной юстиции России позволяет сделать вывод о том, что в настоящий момент данная система носит в большей степени не юридический, а политический характер. При этом, рассмотрение генезиса отечественной конституционной юстиции (на примере становления Конституционного суда России) позволяет выделять три основных этапа в развитии этого органа.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 xml:space="preserve">1. Либерально-романтический 1991-1993 гг. В данный период КС воспринимался как высший орган судебной власти, занимающий основное место в системе сдержек и противовесов и способный принимать решения, обладающие непосредственной юридической силой. В частности в соответствии с Законом о КС </w:t>
      </w:r>
      <w:smartTag w:uri="urn:schemas-microsoft-com:office:smarttags" w:element="metricconverter">
        <w:smartTagPr>
          <w:attr w:name="ProductID" w:val="1991 г"/>
        </w:smartTagPr>
        <w:r w:rsidRPr="003B711F">
          <w:rPr>
            <w:sz w:val="28"/>
            <w:szCs w:val="28"/>
          </w:rPr>
          <w:t>1991 г</w:t>
        </w:r>
      </w:smartTag>
      <w:r w:rsidRPr="003B711F">
        <w:rPr>
          <w:sz w:val="28"/>
          <w:szCs w:val="28"/>
        </w:rPr>
        <w:t>. решение Суда о признании нормативно-правового акта неконституционным означало признание данного акта юридически ничтожным, т.е. утратившим юридическую силу с момента его принятия. Кроме того, в вышеназванный период КС мог самостоятельно инициировать рассмотрение дел связанных с осуществлением судебного контроля в сферах определенных его юрисдикцией.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2. Переходный 1994-</w:t>
      </w:r>
      <w:smartTag w:uri="urn:schemas-microsoft-com:office:smarttags" w:element="metricconverter">
        <w:smartTagPr>
          <w:attr w:name="ProductID" w:val="2000 г"/>
        </w:smartTagPr>
        <w:r w:rsidRPr="003B711F">
          <w:rPr>
            <w:sz w:val="28"/>
            <w:szCs w:val="28"/>
          </w:rPr>
          <w:t>2000 г</w:t>
        </w:r>
      </w:smartTag>
      <w:r w:rsidRPr="003B711F">
        <w:rPr>
          <w:sz w:val="28"/>
          <w:szCs w:val="28"/>
        </w:rPr>
        <w:t>.г. После открытого противопоставления позиции КС позиции Президента и приостановления деятельности в 1993-1994 гг. КС возобновляет свою работу в обновленном составе и в соответствии с новым законом, существенным образом, ограничившим его юрисдикцию. Вместе с тем, очевидная слабость государственного аппарата «новой России», на этапе его становления, обусловила неопределенность позиций КС. С одной стороны пример жесткого отношения со стороны власти, решительно пресекающей попытки реального сдерживания абсолютистских тенденций со стороны предшествующего состава КС, обусловил определенную осторожность нового состава в принятии решений. С другой стороны непрекращающаяся критика властных структур, а также очевидная беспомощность КС в вопросах обеспечения прав и законных интересов граждан (в этот период начинается широкомасштабная военная операция в Чечне, повлекшая за собой массовые нарушения прав человека и гражданина, как в самом Северо-Кавказском регионе, так и за его пределами), предопределила «уход» КС из правоприменительной области в правоинтерпретационную, связанную с толкованием Конституции.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3. Пропрезидентский 2000 – вплоть до настоящего времени. Приход к власти Президента В.В. Путина и взятый курс на усиление роли государства (по сути – аппарата государственной бюрократии) в социально-политической системе повлек за собой широкомасштабную реформу государственной власти, основной целью которой являлось создание управляемых структур государственного управления, в конечном счете, замыкающихся на Президента. В данный период определенным образом изменяется сущность КС. Из значимого элемента в системе сдержек и противовесов он превращается в инструментальный орган, основной задачей которого является легитимация исходящих от Президента инициатив и «привязка» их к действующей Конституции.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Именно изменением социально-политической (а не правовой) сущности КС на различных этапах его генезиса можно объяснить то обстоятельство, что решения принимаемые судом на первом и втором этапах, кардинальным образом отличаются от решений принимаемых по этим же вопросам в настоящее время.</w:t>
      </w:r>
    </w:p>
    <w:p w:rsidR="003B711F" w:rsidRPr="004E0DD2" w:rsidRDefault="003A1B33" w:rsidP="003B711F">
      <w:pPr>
        <w:widowControl w:val="0"/>
        <w:spacing w:line="360" w:lineRule="auto"/>
        <w:ind w:firstLine="709"/>
        <w:jc w:val="both"/>
        <w:rPr>
          <w:iCs/>
          <w:color w:val="FFFFFF"/>
          <w:sz w:val="28"/>
          <w:szCs w:val="28"/>
        </w:rPr>
      </w:pPr>
      <w:r w:rsidRPr="004E0DD2">
        <w:rPr>
          <w:iCs/>
          <w:color w:val="FFFFFF"/>
          <w:sz w:val="28"/>
          <w:szCs w:val="28"/>
        </w:rPr>
        <w:t>конституционный юстиция суд россия</w:t>
      </w:r>
    </w:p>
    <w:p w:rsidR="00E83074" w:rsidRPr="003B711F" w:rsidRDefault="003B711F" w:rsidP="003B71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B711F">
        <w:rPr>
          <w:b/>
          <w:iCs/>
          <w:sz w:val="28"/>
          <w:szCs w:val="28"/>
        </w:rPr>
        <w:t>2</w:t>
      </w:r>
      <w:r w:rsidR="00E83074" w:rsidRPr="003B711F">
        <w:rPr>
          <w:b/>
          <w:iCs/>
          <w:sz w:val="28"/>
          <w:szCs w:val="28"/>
        </w:rPr>
        <w:t>. Нормативные основания российской конституционной юстиции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Вопрос о нормативной базе положенной в основу формирования и функционирования конституционной юстиции, так же как относится к числу дискуссионных. В соответствие с Законом о КС «Судьи КС РФ руководствуются при осуществлении своих полномочий только Конституцией и настоящим Федеральным Законом». Кстати председатель КС, д.</w:t>
      </w:r>
      <w:r w:rsidR="003B711F">
        <w:rPr>
          <w:sz w:val="28"/>
          <w:szCs w:val="28"/>
        </w:rPr>
        <w:t xml:space="preserve"> </w:t>
      </w:r>
      <w:r w:rsidRPr="003B711F">
        <w:rPr>
          <w:sz w:val="28"/>
          <w:szCs w:val="28"/>
        </w:rPr>
        <w:t>ю.</w:t>
      </w:r>
      <w:r w:rsidR="003B711F">
        <w:rPr>
          <w:sz w:val="28"/>
          <w:szCs w:val="28"/>
        </w:rPr>
        <w:t xml:space="preserve"> </w:t>
      </w:r>
      <w:r w:rsidRPr="003B711F">
        <w:rPr>
          <w:sz w:val="28"/>
          <w:szCs w:val="28"/>
        </w:rPr>
        <w:t xml:space="preserve">н., проф. В.Д. Зорькин в своем выступлении на церемонии открытия нового судебного года в Европейском Суде по правам человека. (Страсбург, 21 января </w:t>
      </w:r>
      <w:smartTag w:uri="urn:schemas-microsoft-com:office:smarttags" w:element="metricconverter">
        <w:smartTagPr>
          <w:attr w:name="ProductID" w:val="2005 г"/>
        </w:smartTagPr>
        <w:r w:rsidRPr="003B711F">
          <w:rPr>
            <w:sz w:val="28"/>
            <w:szCs w:val="28"/>
          </w:rPr>
          <w:t>2005 г</w:t>
        </w:r>
      </w:smartTag>
      <w:r w:rsidRPr="003B711F">
        <w:rPr>
          <w:sz w:val="28"/>
          <w:szCs w:val="28"/>
        </w:rPr>
        <w:t>.), еще более сузил нормативную основу деятельности КС заявив, что «Конституционный Суд Российской Федерации в своей деятельности руководствуется исключительно Конституцией, подчиняться только ей клянутся судьи Конституционного Суда, принося присягу при вступлении в должность».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Следует отметить, что процитированные формулировки допускают исключительно буквальное толкование и ограничивают нормативную базу конституционной юстиции лишь двумя (а, по мнению Председателя КС вообще одним) нормативными актами, из которых лишь один (а именно Закон о КС) носит собственно инструментальный характер.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Подобная ситуация означает наличие серьезного пробела в конституционном законодательстве, а это, в свою очередь предопределяет снижение эффективности конституционно-правового регулирования.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Восполнение обозначенного пробела на практике осуществляется за счет широкого использования аналогий права. При этом в качестве аргумента, которым руководствуются судьи КС при разработке проектов решений, используются ранее принятые решения и постановления самого КС, что придает деятельности данного органа, по сути, прецедентный характер.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Говоря о нормативном обеспечении деятельности КС, следует отметить, что вплоть до настоящего времени не решена проблема соотношения материального и процессуального аспектов конституционной юстиции (справедливости ради следует отметить, что такая же ситуация сложилась в отечественном административном праве). Если применить метод сравнительного анализа и отраслевой аналогии, то применительно к отраслям криминального и цивилистического цикла можно достаточно четко выделить материальные и процессуальные основания представленные соответствующими кодексами. Применительно к конституционной юстиции подобное разделение весьма затруднительно. Рассматривать Конституцию в качестве материального основания, а закон о КС в качестве процессуального можно с достаточно большой степенью условности. Конституцию (не смотря на декларируемый принцип ее прямого действия) нельзя рассматривать в качестве инструмента непосредственной регулятивно-охранительной деятельности, прежде всего в силу специализированного характера норм ее образующих. В большинстве своем это нормы цели и нормы принципы. Собственно поведенческих норм характеризуемых классической трехчленной структурой Конституция практически не содержит. В свою очередь закон о КС РФ (который в части характеристики конституционного процесса построен по принципу ГПК) в силу своего малого объема не способен четко регламентировать наиболее значимые вопросы в данной области. Так, вообще не рассматриваются такие значимые для процессуальной сферы вопросы как подведомственность и подсудность КС, конституционная правосубъектность, условия и порядок согласительных процедур и т.д. Кроме того, закон содержит достаточно много абстрактных, неконкретных положений и неточностей, также снижающих его эффективность. В частности, ст. 81 говорит о том, что «неисполнение, ненадлежащее исполнение либо воспрепятствование исполнению решения Конституционного Суда РФ влечет ответственность, установленную федеральным законом». Однако далее в тексте закона институт юридической ответственности вообще не рассматривается.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Подводя итог можно сделать вывод о том, что нормативная база конституционной юстиции в настоящее время весьма далека от оптимального состояния и нуждается в серьезной доработке.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E83074" w:rsidRPr="003B711F" w:rsidRDefault="003B711F" w:rsidP="003B71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B711F">
        <w:rPr>
          <w:b/>
          <w:iCs/>
          <w:sz w:val="28"/>
          <w:szCs w:val="28"/>
        </w:rPr>
        <w:t>3</w:t>
      </w:r>
      <w:r w:rsidR="00E83074" w:rsidRPr="003B711F">
        <w:rPr>
          <w:b/>
          <w:iCs/>
          <w:sz w:val="28"/>
          <w:szCs w:val="28"/>
        </w:rPr>
        <w:t>. Организационная структура конституционной юстиции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Что касается организационной структуры конституционной юстиции. В настоящий период сформировались два уровня конституционной юстиции: федеральный – представленный КС РФ и региональный – представленный конституционными (уставными) судами субъектов.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Основной проблемой в данной области на наш взгляд является проблема отсутствия взаимодействия между разноуровневыми органами конституционной юстиции. Приходится констатировать отсутствие, какого бы то ни было, юридического механизма, взаимодействия КС России с конституционными (уставными) судами субъектов [2], что обусловливает наличие множественности коллизий, прежде всего в сфере вопросов отнесенных к совместному ведению федерального центра и субъектов. Кроме того, в ряде субъектов отсутствуют органы конституционной юстиции, соответственно возникает проблема юридического разрешения дел отнесенных к подведомственности данных органов судопроизводства. Возникает вопрос, так ли необходимы органы конституционной (уставной) юстиции субъектов, если целый ряд субъектов вполне спокойно без этих органов обходится (примером подобной ситуации, в частности является Москва, Ленинградская обл., Краснодарский и Красноярский края и др).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Кроме того, законом не предусмотрен механизм, связанный с обжалованием и пересмотром решений принимаемых органами конституционной юстиции, как на региональном, так и на федеральном уровне. Получается, что любые решения являются окончательными и обжалованию (опротестованию) не подлежат. В ситуации когда в составе судов достаточно большое количество судей не обладают сколько ни будь существенным опытом в сфере непосредственно судейской деятельности подобная обстановка вряд ли может рассматриваться в качестве оптимальной. Учитывая возможные в любой социальной системе тенденции субъективизма и предвзятости принимаемых решений, а также, к сожалению характерную для отечественной судебной системы (как впрочем, и для других государственных структур) коррумпированность, следует признать, что отсутствие системы кассации и надзора в отношении принимаемых судьями КС правоприменительных и интерпретационных актов существенным образом снижает эффективность системы конституционной юстиции и по сути ставит ее над законом.</w:t>
      </w:r>
    </w:p>
    <w:p w:rsidR="003B711F" w:rsidRDefault="003B711F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E83074" w:rsidRPr="003B711F" w:rsidRDefault="003B711F" w:rsidP="003B71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B711F">
        <w:rPr>
          <w:b/>
          <w:iCs/>
          <w:sz w:val="28"/>
          <w:szCs w:val="28"/>
        </w:rPr>
        <w:t>4</w:t>
      </w:r>
      <w:r w:rsidR="00E83074" w:rsidRPr="003B711F">
        <w:rPr>
          <w:b/>
          <w:iCs/>
          <w:sz w:val="28"/>
          <w:szCs w:val="28"/>
        </w:rPr>
        <w:t>. К вопросу об исполнении решений Конституционного Суда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Эффективность правового воздействия определяется его результативностью. Применительно к судебному правоприменению это означает исполнение судебного решения. Вместе с тем, учитывая высокую вероятность отказа лица от добровольного исполнения невыгодного лично для него судебного решения законодатель предусмотрел механизм принудительного исполнительного производства. Такие механизмы сформированы и функционируют в сферах уголовной, гражданской, военной, арбитражной юстиции. Однако, в системе конституционной юстиции механизма принудительного исполнения судебных решений вплоть до настоящего времени не создано, что придает его решениям, по сути декларативный характер.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E83074" w:rsidRPr="003B711F" w:rsidRDefault="003B711F" w:rsidP="003B71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B711F">
        <w:rPr>
          <w:b/>
          <w:iCs/>
          <w:sz w:val="28"/>
          <w:szCs w:val="28"/>
        </w:rPr>
        <w:t>5</w:t>
      </w:r>
      <w:r w:rsidR="00E83074" w:rsidRPr="003B711F">
        <w:rPr>
          <w:b/>
          <w:iCs/>
          <w:sz w:val="28"/>
          <w:szCs w:val="28"/>
        </w:rPr>
        <w:t>. Проблемы и перспективы отечественной конституционной юстиции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Обобщая вышесказанное, следует сделать вывод о том, что отечественная конституционная юстиция в настоящий момент находится на этапе становления.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В качестве факторов снижающих ее эффективность в качестве органа судопроизводства следует выделить следующие: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- политизированный характер деятельности;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- несовершенство нормативной и, прежде всего процессуальной базы определяющей порядок конституционного судопроизводства;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- отсутствие механизма принудительного исполнения судебных решений.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Кроме того, обращает на себя внимание нерешенность вопросов связанных с разграничением юрисдикций и закреплением принципов взаимодействия Конституционного Суда России и конституционных (уставных) судов субъектов.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Перечисленные негативные моменты вместе с тем, не означают признания самой системы конституционной юстиции бесполезной, либо даже вредной для современной судебной системы. Любое новое начинание встречает как своих горячих поклонников, так и не менее страстных противников.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Прозвучавшую критику ни коим образом не следует воспринимать как призыв к отказу, от самой идеи конституционного правосудия. В настоящий период самым главным для России на наш взгляд является сохранение оформившейся за прошедшие два десятилетия, но, безусловно, еще не устоявшейся демократической традиции. Сохранение и преумножение данной традиции во многом определяется наличием в стране институтов свойственных для стран стабильной демократии. Одним из таких институтов, вне всякого сомнения, является конституционная юстиция, от совершенствования которой в немалой степени зависит судьба еще очень «молодой» российской демократии.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b/>
          <w:bCs/>
          <w:sz w:val="28"/>
          <w:szCs w:val="28"/>
        </w:rPr>
        <w:t>Примечания</w:t>
      </w:r>
    </w:p>
    <w:p w:rsidR="003B711F" w:rsidRDefault="003B711F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1. «Министерство юстиции Российской Федерации (Минюст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в том числе в сфере исполнения уголовных наказаний, адвокатуры, нотариата, обеспечения установленного порядка деятельности судов и исполнения судебных актов и актов других органов, регистрации прав на недвижимое имущество и сделок с ним, регистрации актов гражданского состояния, а также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организации». www.minjust.ru/</w:t>
      </w:r>
    </w:p>
    <w:p w:rsidR="00E83074" w:rsidRPr="003B711F" w:rsidRDefault="00E83074" w:rsidP="003B7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11F">
        <w:rPr>
          <w:sz w:val="28"/>
          <w:szCs w:val="28"/>
        </w:rPr>
        <w:t>2. Ни в Законе о КС России, ни в Законе о судебной системе России не прописаны принципы и технологии взаимодействия федерального Конституционного суда и конституционных (уставных) судов субъектов, равно как нигде не говорится о разграничении юрисдикции данных органов судопроизводства.</w:t>
      </w:r>
    </w:p>
    <w:p w:rsidR="00E83074" w:rsidRPr="004E0DD2" w:rsidRDefault="00E83074" w:rsidP="003B711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83074" w:rsidRPr="004E0DD2" w:rsidSect="003B711F">
      <w:head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05" w:rsidRDefault="00136705" w:rsidP="003B711F">
      <w:r>
        <w:separator/>
      </w:r>
    </w:p>
  </w:endnote>
  <w:endnote w:type="continuationSeparator" w:id="0">
    <w:p w:rsidR="00136705" w:rsidRDefault="00136705" w:rsidP="003B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05" w:rsidRDefault="00136705" w:rsidP="003B711F">
      <w:r>
        <w:separator/>
      </w:r>
    </w:p>
  </w:footnote>
  <w:footnote w:type="continuationSeparator" w:id="0">
    <w:p w:rsidR="00136705" w:rsidRDefault="00136705" w:rsidP="003B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F" w:rsidRPr="003B711F" w:rsidRDefault="003B711F" w:rsidP="003B711F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074"/>
    <w:rsid w:val="00020345"/>
    <w:rsid w:val="000631A2"/>
    <w:rsid w:val="00077D15"/>
    <w:rsid w:val="00086AA6"/>
    <w:rsid w:val="000A14DB"/>
    <w:rsid w:val="000B3504"/>
    <w:rsid w:val="00136705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1B33"/>
    <w:rsid w:val="003A4E42"/>
    <w:rsid w:val="003A6E5E"/>
    <w:rsid w:val="003B711F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E0DD2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504A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1F19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D3CE7"/>
    <w:rsid w:val="00E12302"/>
    <w:rsid w:val="00E20865"/>
    <w:rsid w:val="00E547D2"/>
    <w:rsid w:val="00E83074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F97662-C83B-403C-BD5A-9393630E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7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B71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3B71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B711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2014-03-28T04:00:00Z</dcterms:created>
  <dcterms:modified xsi:type="dcterms:W3CDTF">2014-03-28T04:00:00Z</dcterms:modified>
</cp:coreProperties>
</file>