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04" w:rsidRPr="00D00204" w:rsidRDefault="00D00204" w:rsidP="00D00204">
      <w:pPr>
        <w:spacing w:before="280" w:after="100" w:afterAutospacing="1"/>
        <w:ind w:firstLine="540"/>
        <w:jc w:val="center"/>
        <w:rPr>
          <w:sz w:val="28"/>
          <w:szCs w:val="28"/>
        </w:rPr>
      </w:pPr>
      <w:r w:rsidRPr="00D00204">
        <w:rPr>
          <w:iCs/>
          <w:sz w:val="28"/>
          <w:szCs w:val="28"/>
        </w:rPr>
        <w:t>Инструментальные стали и сплавы</w:t>
      </w:r>
    </w:p>
    <w:p w:rsidR="00D00204" w:rsidRDefault="00D00204" w:rsidP="00D00204">
      <w:pPr>
        <w:spacing w:before="280" w:after="100" w:afterAutospacing="1"/>
        <w:ind w:firstLine="540"/>
        <w:jc w:val="both"/>
      </w:pPr>
      <w:r>
        <w:rPr>
          <w:i/>
          <w:iCs/>
        </w:rPr>
        <w:t>Инструментальные стали и сплавы - литые твердые сплавы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rPr>
          <w:b/>
          <w:bCs/>
          <w:i/>
          <w:iCs/>
        </w:rPr>
        <w:t>Твердые сплавы -</w:t>
      </w:r>
      <w:r>
        <w:t xml:space="preserve"> материалы с высокой твердостью, прочностью, режущими и другими свойствами, сохраняющимися при нагреве до высоких температур. Различают литые и спеченные (порошковые) твердые сплавы.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Инструментальные стали предназначены для изготовления режущего и измерительного инструмента, штампов холодного и горячего деформирования, а также ряда деталей точных механизмов и приборов: пружин, подшипников качения, шестерен и др. Часто из таких сталей изготавливают только рабочую (режущую) часть инструмента, а крепежные части выполняют из конструкционных сталей.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Основными потребительскими требованиями к инструментальным сталям являются </w:t>
      </w:r>
      <w:r>
        <w:rPr>
          <w:i/>
          <w:iCs/>
        </w:rPr>
        <w:t>высокие твердость, износостойкостъ</w:t>
      </w:r>
      <w:r>
        <w:t xml:space="preserve"> и </w:t>
      </w:r>
      <w:r>
        <w:rPr>
          <w:i/>
          <w:iCs/>
        </w:rPr>
        <w:t>прочность при высокой</w:t>
      </w:r>
      <w:r>
        <w:t xml:space="preserve"> (500...800°С) </w:t>
      </w:r>
      <w:r>
        <w:rPr>
          <w:i/>
          <w:iCs/>
        </w:rPr>
        <w:t>теплостойкости.</w:t>
      </w:r>
      <w:r>
        <w:t xml:space="preserve"> Кроме эксплуатационных свойств, для инструментальных сталей большое значение имеют технологические свойства: </w:t>
      </w:r>
      <w:r>
        <w:rPr>
          <w:i/>
          <w:iCs/>
        </w:rPr>
        <w:t>прокаливаемость, малые объемные изменения при закалке, обрабатываемость давлением, резанием, шлифуемостъ.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Необходимые свойства инструментальным сталям придают карбидные фазы, так как именно их присутствие обуславливает высокие прочностные показатели и твердость (рис. 4).</w:t>
      </w:r>
    </w:p>
    <w:p w:rsidR="00D00204" w:rsidRDefault="007F5618" w:rsidP="00D00204">
      <w:pPr>
        <w:pStyle w:val="a3"/>
        <w:spacing w:before="0" w:beforeAutospacing="0" w:after="0" w:afterAutospacing="0"/>
        <w:ind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in;height:171pt">
            <v:imagedata r:id="rId4" o:title=""/>
          </v:shape>
        </w:pic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 </w:t>
      </w:r>
      <w:r>
        <w:rPr>
          <w:b/>
          <w:bCs/>
        </w:rPr>
        <w:t>Рис. 4</w:t>
      </w:r>
      <w:r>
        <w:t xml:space="preserve">. </w:t>
      </w:r>
      <w:r>
        <w:rPr>
          <w:i/>
          <w:iCs/>
        </w:rPr>
        <w:t>Влияние содержания хрома и типа карбидов в хромистых сталях на твердость НВ и износостойкостъ при трении по абразиву. Штриховые линии - сплавы, содержащие 0,4% С; сплошные линии - сплавы, содержащие 1% С; 1 -</w:t>
      </w:r>
      <w:r>
        <w:rPr>
          <w:i/>
          <w:iCs/>
          <w:sz w:val="18"/>
          <w:szCs w:val="18"/>
          <w:lang w:val="en-US"/>
        </w:rPr>
        <w:t>Fe</w:t>
      </w:r>
      <w:r>
        <w:rPr>
          <w:i/>
          <w:iCs/>
        </w:rPr>
        <w:t>,</w:t>
      </w:r>
      <w:r>
        <w:rPr>
          <w:i/>
          <w:iCs/>
          <w:sz w:val="18"/>
          <w:szCs w:val="18"/>
          <w:lang w:val="en-US"/>
        </w:rPr>
        <w:t>C</w:t>
      </w:r>
      <w:r>
        <w:rPr>
          <w:i/>
          <w:iCs/>
        </w:rPr>
        <w:t xml:space="preserve"> ; 2 - </w:t>
      </w:r>
      <w:r>
        <w:rPr>
          <w:i/>
          <w:iCs/>
          <w:sz w:val="18"/>
          <w:szCs w:val="18"/>
          <w:lang w:val="en-US"/>
        </w:rPr>
        <w:t>Cr</w:t>
      </w:r>
      <w:r>
        <w:rPr>
          <w:i/>
          <w:iCs/>
          <w:vertAlign w:val="subscript"/>
        </w:rPr>
        <w:t>7</w:t>
      </w:r>
      <w:r>
        <w:rPr>
          <w:i/>
          <w:iCs/>
          <w:sz w:val="18"/>
          <w:szCs w:val="18"/>
          <w:lang w:val="en-US"/>
        </w:rPr>
        <w:t>C</w:t>
      </w:r>
      <w:r w:rsidRPr="00D00204">
        <w:rPr>
          <w:i/>
          <w:iCs/>
          <w:sz w:val="18"/>
          <w:szCs w:val="18"/>
          <w:vertAlign w:val="subscript"/>
        </w:rPr>
        <w:t>3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; 3 - </w:t>
      </w:r>
      <w:r>
        <w:rPr>
          <w:i/>
          <w:iCs/>
          <w:sz w:val="18"/>
          <w:szCs w:val="18"/>
          <w:lang w:val="en-US"/>
        </w:rPr>
        <w:t>Cr</w:t>
      </w:r>
      <w:r>
        <w:rPr>
          <w:i/>
          <w:iCs/>
          <w:vertAlign w:val="subscript"/>
        </w:rPr>
        <w:t>23</w:t>
      </w:r>
      <w:r>
        <w:rPr>
          <w:i/>
          <w:iCs/>
          <w:sz w:val="18"/>
          <w:szCs w:val="18"/>
          <w:lang w:val="en-US"/>
        </w:rPr>
        <w:t>C</w:t>
      </w:r>
      <w:r w:rsidRPr="00D00204">
        <w:rPr>
          <w:i/>
          <w:iCs/>
          <w:sz w:val="18"/>
          <w:szCs w:val="18"/>
          <w:vertAlign w:val="subscript"/>
        </w:rPr>
        <w:t>6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Для обеспечения необходимых свойств применяют специальное легирование и термическую обработку. Так обеспечение теплостойкости достигается легированием стали вольфрамом, молибденом, ванадием, а легирование хромом и марганцем повышают ее прокаливаемость.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Термическая обработка инструментальных сталей, как правило, включает закалку и низкий отпуск. В результате такой обработки достигаются твердость стали 60...65 </w:t>
      </w:r>
      <w:r>
        <w:rPr>
          <w:lang w:val="en-US"/>
        </w:rPr>
        <w:t>HRC</w:t>
      </w:r>
      <w:r>
        <w:t xml:space="preserve"> и предел прочности при изгибе </w:t>
      </w:r>
      <w:r>
        <w:rPr>
          <w:sz w:val="28"/>
        </w:rPr>
        <w:sym w:font="Symbol" w:char="0073"/>
      </w:r>
      <w:r>
        <w:t xml:space="preserve"> = 250...350 МПа. Режимы термической обработки в зависимости от химического состава сталей и требований к их твердости и прочности установлены ГОСТ 5950-73 и ГОСТ 19265-73.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Инструментальные стали классифицируются (ГОСТ 1435-74 и ГОСТ 5950-73) по основному потребительскому свойству на </w:t>
      </w:r>
      <w:r>
        <w:rPr>
          <w:i/>
          <w:iCs/>
        </w:rPr>
        <w:t>стали высокой твердости, стали повышенной вязкости</w:t>
      </w:r>
      <w:r>
        <w:t xml:space="preserve"> и </w:t>
      </w:r>
      <w:r>
        <w:rPr>
          <w:i/>
          <w:iCs/>
        </w:rPr>
        <w:t>теплостойкие стали.</w:t>
      </w:r>
      <w:r>
        <w:t xml:space="preserve"> Стали высокой твердости и повышенной вязкости используются как нетеплостойкие.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Инструментальные </w:t>
      </w:r>
      <w:r>
        <w:rPr>
          <w:i/>
          <w:iCs/>
        </w:rPr>
        <w:t>стали высокой твердости</w:t>
      </w:r>
      <w:r>
        <w:t xml:space="preserve"> по химическому составу могут быть высокоуглеродистыми (0,68...1,35% С) и низколегированными (</w:t>
      </w:r>
      <w:r>
        <w:rPr>
          <w:lang w:val="en-US"/>
        </w:rPr>
        <w:t>Mn</w:t>
      </w:r>
      <w:r>
        <w:t xml:space="preserve">,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Cr</w:t>
      </w:r>
      <w:r>
        <w:t xml:space="preserve"> и др.). Структура после термообработки - мартенсит и перлит. Температура эксплуатации для изделий из таких сталей до 190... 225°С; при этом их твердость - 60...68 </w:t>
      </w:r>
      <w:r>
        <w:rPr>
          <w:lang w:val="en-US"/>
        </w:rPr>
        <w:t>HRC</w:t>
      </w:r>
      <w:r>
        <w:t>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Инструментальные стали высокой твердости (У10...У13, У10А...У13А, 13Х, ХВСГ, 9ХФ, 7ХГ2ВМ и др.) классифицируются по прокаливаемости на </w:t>
      </w:r>
      <w:r>
        <w:rPr>
          <w:i/>
          <w:iCs/>
        </w:rPr>
        <w:t>стали небольшой, повышенной</w:t>
      </w:r>
      <w:r>
        <w:t xml:space="preserve"> и </w:t>
      </w:r>
      <w:r>
        <w:rPr>
          <w:i/>
          <w:iCs/>
        </w:rPr>
        <w:t>высокой прокаливаемости.</w:t>
      </w:r>
      <w:r>
        <w:t xml:space="preserve"> Величина прокаливаемости определяет размер изделия. Так инструментальные стали небольшой прокаливаемости используют для изготовления тонкого инструмента диаметром менее 12...15 мм, а стали высокой прокаливаемости - для массивного инструмента и инструмента сложной формы.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rPr>
          <w:i/>
          <w:iCs/>
        </w:rPr>
        <w:t>Стали повышенной вязкости</w:t>
      </w:r>
      <w:r>
        <w:t xml:space="preserve"> по химическому составу - среднеуглеродистые (0,60...0,74% С), среднелегированные (</w:t>
      </w:r>
      <w:r>
        <w:rPr>
          <w:lang w:val="en-US"/>
        </w:rPr>
        <w:t>Mn</w:t>
      </w:r>
      <w:r>
        <w:t xml:space="preserve">,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Cr</w:t>
      </w:r>
      <w:r>
        <w:t xml:space="preserve"> и др.). Для изделий из этих сталей температура эксплуатации, как правило, менее 200°С, а их твердость - 62 HRC. Стали повышенной вязкости (У7, У7А, 7ХФ, 6ХС) используются для изготовления инструментов для обработки древесины (пилы, ножи и др.).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Инструментальные </w:t>
      </w:r>
      <w:r>
        <w:rPr>
          <w:i/>
          <w:iCs/>
        </w:rPr>
        <w:t>теплостойкие стали</w:t>
      </w:r>
      <w:r>
        <w:t xml:space="preserve"> по температуре эксплуатации в свою очередь делят на </w:t>
      </w:r>
      <w:r>
        <w:rPr>
          <w:i/>
          <w:iCs/>
        </w:rPr>
        <w:t>собственно теплостойкие</w:t>
      </w:r>
      <w:r>
        <w:t xml:space="preserve"> (500...800°С) и </w:t>
      </w:r>
      <w:r>
        <w:rPr>
          <w:i/>
          <w:iCs/>
        </w:rPr>
        <w:t>полутеплостойкие</w:t>
      </w:r>
      <w:r>
        <w:t xml:space="preserve"> (до 500°С). По химическому составу эти стали являются углеродистыми (0,22...1,65% С), высоколегированными (Мп,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Cr</w:t>
      </w:r>
      <w:r>
        <w:t xml:space="preserve">, </w:t>
      </w:r>
      <w:r>
        <w:rPr>
          <w:lang w:val="en-US"/>
        </w:rPr>
        <w:t>W</w:t>
      </w:r>
      <w:r>
        <w:t>, Мо и др.).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Теплостойкие стали высокой твердости объединяют в группу так называемых </w:t>
      </w:r>
      <w:r>
        <w:rPr>
          <w:i/>
          <w:iCs/>
        </w:rPr>
        <w:t>быстрорежущих сталей,</w:t>
      </w:r>
      <w:r>
        <w:t xml:space="preserve"> маркируемых по ГОСТ 19265-73, буквой Р (режущие). После буквы Р в марке следует цифра, указывающая среднее содержание в процентах вольфрама - главного легирующего элемента этих сталей (буква В - его условное обозначение - пропускается): затем указываются принятыми для обозначения как и в остальных сталях буквами другие легирующие элементы с цифрами, указывающими их содержания в процентах, если это содержание больше 1...2%. В состав всех быстрорежущих сталей непременно входят углерод (0,8...1,25%), хром (около 4%) и ванадий (1...2%), содержание которых в марке не указывается.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Фазовый состав быстрорежущих сталей в отожженном состоянии представлен легированным ферритом и карбидами МбС, МззСб, МС, МзС. Основным карбидом является М</w:t>
      </w:r>
      <w:r>
        <w:rPr>
          <w:vertAlign w:val="subscript"/>
        </w:rPr>
        <w:t>6</w:t>
      </w:r>
      <w:r>
        <w:t>С. Количество карбидной фазы в стали Р18 достигает 25...30%, а в стали Р6М5 - 22%.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Обработка быстрорежущих сталей включает горячую ковку литых заготовок, отжиг,. закалку и многократный (чаще трехкратный) отпуск. Структура после закалки - мартенсит + карбиды + остаточный аустенит. Отпуск вызывает превращение остаточного аустенита в мартенсит и дисперсионное твердение. Это сопровождается увеличением до % </w:t>
      </w:r>
      <w:r>
        <w:rPr>
          <w:lang w:val="en-US"/>
        </w:rPr>
        <w:t>HRC</w:t>
      </w:r>
      <w:r>
        <w:t xml:space="preserve"> 64 твердости (вторичная твердость) за счет выделения частиц цементита. Для улучшения режущих свойств и повышения износостойкости некоторые виды инструментов подвергают низкотемпературному (540...570°С) цианированию, в результате которого на поверхности стали образуется тонкий слой высокой твердости (1000...1100 HV</w:t>
      </w:r>
      <w:r>
        <w:rPr>
          <w:smallCaps/>
        </w:rPr>
        <w:t>).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 xml:space="preserve">Полутеплостойкие (Х12М, 5ХНМ) и теплостойкие (Р12, Р6М5, Р18; Р12ФЗ, Р13Ф4К5, Р9М4К8, </w:t>
      </w:r>
      <w:r>
        <w:rPr>
          <w:sz w:val="18"/>
          <w:szCs w:val="18"/>
          <w:lang w:val="en-US"/>
        </w:rPr>
        <w:t>Bl</w:t>
      </w:r>
      <w:r>
        <w:t xml:space="preserve"> 1</w:t>
      </w:r>
      <w:r>
        <w:rPr>
          <w:sz w:val="18"/>
          <w:szCs w:val="18"/>
          <w:lang w:val="en-US"/>
        </w:rPr>
        <w:t>M</w:t>
      </w:r>
      <w:r>
        <w:t>7</w:t>
      </w:r>
      <w:r>
        <w:rPr>
          <w:sz w:val="18"/>
          <w:szCs w:val="18"/>
          <w:lang w:val="en-US"/>
        </w:rPr>
        <w:t>K</w:t>
      </w:r>
      <w:r>
        <w:t xml:space="preserve">23, 4Х5МФС, 4Х5В2ФС, 4Х4ВМФС, 45ХЗВЗМФС, 2Х8В8М2К8) стали используются для изготовления режущих инструментов (например, фрезы, сверла) и штампов, пуансонов. Для инструментальных сталей при температуре эксплуатации до б50°С твердость должна быть 60...62 </w:t>
      </w:r>
      <w:r>
        <w:rPr>
          <w:sz w:val="18"/>
          <w:szCs w:val="18"/>
          <w:lang w:val="en-US"/>
        </w:rPr>
        <w:t>HRC</w:t>
      </w:r>
      <w:r>
        <w:t xml:space="preserve">, </w:t>
      </w:r>
      <w:r>
        <w:rPr>
          <w:sz w:val="18"/>
          <w:szCs w:val="18"/>
          <w:lang w:val="en-US"/>
        </w:rPr>
        <w:t>a</w:t>
      </w:r>
      <w:r>
        <w:t xml:space="preserve"> для штамповых - 45...52 HRC до 700°С.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rPr>
          <w:i/>
          <w:iCs/>
        </w:rPr>
        <w:t>Инструментальные стали для измерительного инструмента</w:t>
      </w:r>
      <w:r>
        <w:t xml:space="preserve"> (плиток, калибров, шаблонов) помимо твердости и износостойкости должны сохранять постоянство размеров и хорошо шлифоваться. Обычно применяют стали У8...У12, X, ХВГ, Х12Ф1. Необходимые требования обеспечивают применением обработки холодом до - 60°С (нередко многократной) и отпуска при 120...130°С непосредственно после закалки.</w:t>
      </w:r>
    </w:p>
    <w:p w:rsidR="00D00204" w:rsidRDefault="00D00204" w:rsidP="00D00204">
      <w:pPr>
        <w:spacing w:before="100" w:beforeAutospacing="1" w:after="100" w:afterAutospacing="1"/>
        <w:ind w:left="71" w:right="71" w:firstLine="540"/>
        <w:jc w:val="both"/>
      </w:pPr>
      <w:r>
        <w:t>Измерительные скобы, шкалы, линейки и другие плоские и длинные инструменты изготовляют из листовых сталей 15, 15Х. Для получения рабочей поверхности с высокой твердостью и износостойкостью инструменты подвергают цементации и закалке.</w:t>
      </w:r>
    </w:p>
    <w:p w:rsidR="00616EE4" w:rsidRDefault="00616EE4">
      <w:bookmarkStart w:id="0" w:name="_GoBack"/>
      <w:bookmarkEnd w:id="0"/>
    </w:p>
    <w:sectPr w:rsidR="00616EE4" w:rsidSect="00D00204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E22"/>
    <w:rsid w:val="00157EA9"/>
    <w:rsid w:val="002D7EC2"/>
    <w:rsid w:val="00407E22"/>
    <w:rsid w:val="00616EE4"/>
    <w:rsid w:val="007F5618"/>
    <w:rsid w:val="00D00204"/>
    <w:rsid w:val="00E0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E2EA27-E4D7-41F1-8DA0-07A3009A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Инструментальные стали и сплавы</vt:lpstr>
    </vt:vector>
  </TitlesOfParts>
  <Company>NPP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Инструментальные стали и сплавы</dc:title>
  <dc:subject/>
  <dc:creator>marat</dc:creator>
  <cp:keywords/>
  <dc:description/>
  <cp:lastModifiedBy>admin</cp:lastModifiedBy>
  <cp:revision>2</cp:revision>
  <dcterms:created xsi:type="dcterms:W3CDTF">2014-04-07T13:24:00Z</dcterms:created>
  <dcterms:modified xsi:type="dcterms:W3CDTF">2014-04-07T13:24:00Z</dcterms:modified>
</cp:coreProperties>
</file>