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9F48EF" w:rsidRDefault="009F48EF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</w:p>
    <w:p w:rsidR="007C146C" w:rsidRPr="00293AD9" w:rsidRDefault="00FE6B68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  <w:lang w:val="ru-RU"/>
        </w:rPr>
      </w:pPr>
      <w:r w:rsidRPr="00293AD9">
        <w:rPr>
          <w:sz w:val="28"/>
          <w:szCs w:val="48"/>
          <w:lang w:val="ru-RU"/>
        </w:rPr>
        <w:t>Реферат на тему:</w:t>
      </w:r>
    </w:p>
    <w:p w:rsidR="00B2248C" w:rsidRPr="00293AD9" w:rsidRDefault="00FE6B68" w:rsidP="009F48EF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  <w:lang w:val="ru-RU" w:eastAsia="ru-RU"/>
        </w:rPr>
      </w:pPr>
      <w:r w:rsidRPr="00293AD9">
        <w:rPr>
          <w:sz w:val="28"/>
          <w:szCs w:val="48"/>
          <w:lang w:val="ru-RU"/>
        </w:rPr>
        <w:t>“</w:t>
      </w:r>
      <w:r w:rsidR="00386DD6" w:rsidRPr="00293AD9">
        <w:rPr>
          <w:bCs/>
          <w:sz w:val="28"/>
          <w:szCs w:val="32"/>
          <w:lang w:val="ru-RU" w:eastAsia="ru-RU"/>
        </w:rPr>
        <w:t>ИНСТРУМЕНТЫ РАЗВИТИЯ СОЦИАЛЬНОЙ ОТВЕТСТВЕННОСТИ ОРГАНИЗАЦИИ</w:t>
      </w:r>
      <w:r w:rsidRPr="00293AD9">
        <w:rPr>
          <w:sz w:val="28"/>
          <w:szCs w:val="48"/>
          <w:lang w:val="ru-RU"/>
        </w:rPr>
        <w:t>”</w:t>
      </w:r>
    </w:p>
    <w:p w:rsidR="00B2248C" w:rsidRPr="00293AD9" w:rsidRDefault="00B2248C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2"/>
          <w:lang w:val="ru-RU" w:eastAsia="ru-RU"/>
        </w:rPr>
      </w:pPr>
    </w:p>
    <w:p w:rsidR="00A371D4" w:rsidRPr="00293AD9" w:rsidRDefault="009F48EF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  <w:r>
        <w:rPr>
          <w:bCs/>
          <w:sz w:val="28"/>
          <w:szCs w:val="26"/>
          <w:lang w:val="ru-RU" w:eastAsia="ru-RU"/>
        </w:rPr>
        <w:br w:type="page"/>
      </w:r>
      <w:r w:rsidR="00E775EC" w:rsidRPr="00293AD9">
        <w:rPr>
          <w:bCs/>
          <w:sz w:val="28"/>
          <w:szCs w:val="26"/>
          <w:lang w:val="ru-RU" w:eastAsia="ru-RU"/>
        </w:rPr>
        <w:t>Социальная ответственность и ее правовые аспекты</w:t>
      </w:r>
    </w:p>
    <w:p w:rsidR="009D4711" w:rsidRDefault="009D4711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 России процесс развития социальной ответственности бизнеса происходит медленно, однако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интеграция мировой экономики, а также те проблемы, с которыми столкнулись российское государство, общество и бизнес в условиях мирового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кризиса, должны, несомненно, обострить и вывести на новый у</w:t>
      </w:r>
      <w:r w:rsidR="00E775EC">
        <w:rPr>
          <w:sz w:val="28"/>
          <w:szCs w:val="26"/>
          <w:lang w:val="ru-RU" w:eastAsia="ru-RU"/>
        </w:rPr>
        <w:t>ровень проблему социально ориен</w:t>
      </w:r>
      <w:r w:rsidRPr="00293AD9">
        <w:rPr>
          <w:sz w:val="28"/>
          <w:szCs w:val="26"/>
          <w:lang w:val="ru-RU" w:eastAsia="ru-RU"/>
        </w:rPr>
        <w:t>тированного ведения бизнеса в России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Любая крупная, уважающая себя компания прилагает усилия по созданию имиджа «социально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ответственной организации», и часто это является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обязательным условием для поддержания ее конкурентоспособности на рынке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Социальная ответственность — это способность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организации или предприятия оценить социальные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последствия своей деятельности, в том числе безопасность и влияние на окружающую среду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Социальная ответственность — это новый, более ответственный стиль управления, который позволяет организации или предприятию вести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свои дела тщательнее. Социальная ответственность — это основа для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построения организационной культуры фирмы,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позволяющей успешно решать стоящие перед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компанией актуальные и сложные задачи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Социальная ответственность является основой современного демократического общества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Пройдя все </w:t>
      </w:r>
      <w:r w:rsidR="00E775EC">
        <w:rPr>
          <w:sz w:val="28"/>
          <w:szCs w:val="26"/>
          <w:lang w:val="ru-RU" w:eastAsia="ru-RU"/>
        </w:rPr>
        <w:t>стадии развития от первобытнооб</w:t>
      </w:r>
      <w:r w:rsidRPr="00293AD9">
        <w:rPr>
          <w:sz w:val="28"/>
          <w:szCs w:val="26"/>
          <w:lang w:val="ru-RU" w:eastAsia="ru-RU"/>
        </w:rPr>
        <w:t>щинного строя до капитализма и развитого социализма, люди в большинстве стран мира осознали или еще только осознают, что будущее их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общества и государств лежит в открытой рыночной экономике с высокой социальной ориентированностью. Уже давно понятно, что государство должно функционировать ради пользы для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общества, ради повышения благосостояния, удовлетворения нужд и потребностей людей. Теперь,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на новой стадии развития общества, приходит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понимание, что не только государство, но и бизнес несет свою часть ответственности за социальное благополучие общества и граждан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10260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Проводя активную социальную политику, компании и сами получают значительные выгоды, например: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снижение текучести кадров и повышение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привлекательности в качестве работодателя для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лучших специалистов на рынке;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развитие и укрепление организационной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культуры;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рост производительности труда в компании;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улучшение имиджа компании, рост репутации;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реклама товаров или услуг;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освещение деятельности компании в СМИ;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стабильность и устойчивость развития компании в долгосрочной перспективе;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расширение возможностей привлечения инвестиционного капитала;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сохранение социальной стабильности в обществе в целом;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налоговые льготы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Мировым сообществом разработан целый ряд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общепринятых международных инструментов,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обеспечивающих соблюдение прав человека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10260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Основополагающими документами в этой сфере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являются: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Всеобщая декларация прав человека;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международные конвенции;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конвенции Международной организации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труда (МОТ)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10260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>Всеобщая декларация прав человека</w:t>
      </w:r>
      <w:r w:rsidR="00A371D4" w:rsidRPr="00293AD9">
        <w:rPr>
          <w:bCs/>
          <w:sz w:val="28"/>
          <w:szCs w:val="26"/>
          <w:lang w:val="ru-RU" w:eastAsia="ru-RU"/>
        </w:rPr>
        <w:t xml:space="preserve"> 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Всеобщая декларация прав человека — основополагающий международный документ, определяющий и декларирующий права любого человека в современном мире. Она утверждена ООН в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293AD9">
          <w:rPr>
            <w:sz w:val="28"/>
            <w:szCs w:val="26"/>
            <w:lang w:val="ru-RU" w:eastAsia="ru-RU"/>
          </w:rPr>
          <w:t>1948 г</w:t>
        </w:r>
      </w:smartTag>
      <w:r w:rsidRPr="00293AD9">
        <w:rPr>
          <w:sz w:val="28"/>
          <w:szCs w:val="26"/>
          <w:lang w:val="ru-RU" w:eastAsia="ru-RU"/>
        </w:rPr>
        <w:t>., отражает общепризнанное определение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прав человека, является основой международного права в области обеспечения социальных прав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граждан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Согласно ст. 1 Декларации, «все люди рождаются свободными и равными в своем достоинстве и правах. Они наделены разумом и совестью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и должны поступать в отношении друг друга в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духе братства»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Всеобщая декларация прав человека определяет 5 фундаментальных прав: политические,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экономические, социальные, культурные, гражданские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10260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>Международные конвенции</w:t>
      </w:r>
      <w:r w:rsidR="00A371D4" w:rsidRPr="00293AD9">
        <w:rPr>
          <w:bCs/>
          <w:sz w:val="28"/>
          <w:szCs w:val="26"/>
          <w:lang w:val="ru-RU" w:eastAsia="ru-RU"/>
        </w:rPr>
        <w:t xml:space="preserve"> 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Международные конвенции — это различные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декларации, пакты, договоры в разных областях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(например, в области охраны труда, безопасности, экологии, прав человека и т.д.), заключаемые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на международном уровне и обязательные для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исполнения государствами, ратифицировавшими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их и таким образом принявшими на себя обязательства по их применению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10260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>Конвенции МОТ</w:t>
      </w:r>
      <w:r w:rsidR="00A371D4" w:rsidRPr="00293AD9">
        <w:rPr>
          <w:bCs/>
          <w:sz w:val="28"/>
          <w:szCs w:val="26"/>
          <w:lang w:val="ru-RU" w:eastAsia="ru-RU"/>
        </w:rPr>
        <w:t xml:space="preserve"> 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Одной из главных организаций, занимающихся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 xml:space="preserve">защитой прав работников, является Международная организация по охране труда (МОТ). Созданная в </w:t>
      </w:r>
      <w:smartTag w:uri="urn:schemas-microsoft-com:office:smarttags" w:element="metricconverter">
        <w:smartTagPr>
          <w:attr w:name="ProductID" w:val="1919 г"/>
        </w:smartTagPr>
        <w:r w:rsidRPr="00293AD9">
          <w:rPr>
            <w:sz w:val="28"/>
            <w:szCs w:val="26"/>
            <w:lang w:val="ru-RU" w:eastAsia="ru-RU"/>
          </w:rPr>
          <w:t>1919 г</w:t>
        </w:r>
      </w:smartTag>
      <w:r w:rsidRPr="00293AD9">
        <w:rPr>
          <w:sz w:val="28"/>
          <w:szCs w:val="26"/>
          <w:lang w:val="ru-RU" w:eastAsia="ru-RU"/>
        </w:rPr>
        <w:t>. согласно Версальскому договору, МОТ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стала первым специализированным агентством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 xml:space="preserve">ООН в </w:t>
      </w:r>
      <w:smartTag w:uri="urn:schemas-microsoft-com:office:smarttags" w:element="metricconverter">
        <w:smartTagPr>
          <w:attr w:name="ProductID" w:val="1946 г"/>
        </w:smartTagPr>
        <w:r w:rsidRPr="00293AD9">
          <w:rPr>
            <w:sz w:val="28"/>
            <w:szCs w:val="26"/>
            <w:lang w:val="ru-RU" w:eastAsia="ru-RU"/>
          </w:rPr>
          <w:t>1946 г</w:t>
        </w:r>
      </w:smartTag>
      <w:r w:rsidRPr="00293AD9">
        <w:rPr>
          <w:sz w:val="28"/>
          <w:szCs w:val="26"/>
          <w:lang w:val="ru-RU" w:eastAsia="ru-RU"/>
        </w:rPr>
        <w:t>., пропагандирующим социальную справедливость и международное признание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прав человека и труда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10260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МОТ имеет трехстороннюю уникальную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структуру, включающую в себя: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правительства (2 делегата);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ассоциации работодателей (1 делегат);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рабочие организации / профсоюзы (1 делегат)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МОТ периодически разрабатывает и утверждает конвенции, направленные на защиту прав различных категорий работников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Конвенции МОТ — международные конвенции,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разработанные и принятые Международной организацией труда. Конвенции МОТ подлежат ратификации странами — членами МОТ. Страна, ратифицировавшая конвенцию МОТ, принимает на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себя обязательства по применению положений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этой конвенции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10260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Среди основных конвенций МОТ, обеспечивающих социальные права работников, можно перечислить конвенции в отношении: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принудительного труда;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детского труда;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свободы ассоциаций;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дискриминации;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оплаты труда;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рабочих часов;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здоровья и безопасности;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надомных работников и др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10260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>Конвенции в отношении принудительного</w:t>
      </w:r>
      <w:r w:rsidR="00A371D4" w:rsidRPr="00293AD9">
        <w:rPr>
          <w:bCs/>
          <w:sz w:val="28"/>
          <w:szCs w:val="26"/>
          <w:lang w:val="ru-RU" w:eastAsia="ru-RU"/>
        </w:rPr>
        <w:t xml:space="preserve"> </w:t>
      </w:r>
      <w:r w:rsidRPr="00293AD9">
        <w:rPr>
          <w:bCs/>
          <w:sz w:val="28"/>
          <w:szCs w:val="26"/>
          <w:lang w:val="ru-RU" w:eastAsia="ru-RU"/>
        </w:rPr>
        <w:t xml:space="preserve">труда (№29, 105). </w:t>
      </w:r>
      <w:r w:rsidRPr="00293AD9">
        <w:rPr>
          <w:sz w:val="28"/>
          <w:szCs w:val="26"/>
          <w:lang w:val="ru-RU" w:eastAsia="ru-RU"/>
        </w:rPr>
        <w:t>Данные конвенции в совокупности устанавливают абсолютный запрет на использование принудительного труда. Согласно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ст. 1 Конвенции №105, государства, ее ратифицировавшие, обязуются упразднить принудительный или обязательный труд и не прибегать к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какой-либо его форме в качестве: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средства политического воздействия, воспитания, в качестве меры наказания за наличие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или выражение взглядов, идеологических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убеждений, противоположных установленной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политической, социальной или экономической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системе;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метода мобилизации и использования рабочей силы для нужд экономического развития;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средства поддержания трудовой дисциплины;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средства наказания за участие в забастовках;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меры дискриминации по признакам расовой, социальной или национальной принадлежности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>Конвенции в отношении детского труда</w:t>
      </w:r>
      <w:r w:rsidR="00A371D4" w:rsidRPr="00293AD9">
        <w:rPr>
          <w:bCs/>
          <w:sz w:val="28"/>
          <w:szCs w:val="26"/>
          <w:lang w:val="ru-RU" w:eastAsia="ru-RU"/>
        </w:rPr>
        <w:t xml:space="preserve"> </w:t>
      </w:r>
      <w:r w:rsidRPr="00293AD9">
        <w:rPr>
          <w:bCs/>
          <w:sz w:val="28"/>
          <w:szCs w:val="26"/>
          <w:lang w:val="ru-RU" w:eastAsia="ru-RU"/>
        </w:rPr>
        <w:t xml:space="preserve">(№138, 182). </w:t>
      </w:r>
      <w:r w:rsidRPr="00293AD9">
        <w:rPr>
          <w:sz w:val="28"/>
          <w:szCs w:val="26"/>
          <w:lang w:val="ru-RU" w:eastAsia="ru-RU"/>
        </w:rPr>
        <w:t>Конвенция «О минимальном возрасте для приема на работу» (№138), дополняемая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Рекомендацией №146, обязывает государства, ратифицировавшие ее, проводить национальную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политику, направленную на эффективное искоренение детского труда, и постепенно повышать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минимальный возраст приема на работу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Конвенция «Об искоренении наихудших форм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детского труда» (№182) отражает всеобщее единодушие в том, что наихудшим формам детского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труда немедленно должен быть положен конец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В истории МОТ эта Конвенция имеет самый высокий темп ратификации: к январю </w:t>
      </w:r>
      <w:smartTag w:uri="urn:schemas-microsoft-com:office:smarttags" w:element="metricconverter">
        <w:smartTagPr>
          <w:attr w:name="ProductID" w:val="2010 г"/>
        </w:smartTagPr>
        <w:r w:rsidRPr="00293AD9">
          <w:rPr>
            <w:sz w:val="28"/>
            <w:szCs w:val="26"/>
            <w:lang w:val="ru-RU" w:eastAsia="ru-RU"/>
          </w:rPr>
          <w:t>2010 г</w:t>
        </w:r>
      </w:smartTag>
      <w:r w:rsidRPr="00293AD9">
        <w:rPr>
          <w:sz w:val="28"/>
          <w:szCs w:val="26"/>
          <w:lang w:val="ru-RU" w:eastAsia="ru-RU"/>
        </w:rPr>
        <w:t>. она была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ратифицирована 171 страной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Конвенция №182 распространяется на всех детей — девочек и мальчиков — в возрасте до 18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лет и не предусматривает исключений для каких</w:t>
      </w:r>
      <w:r w:rsidR="002B4582">
        <w:rPr>
          <w:sz w:val="28"/>
          <w:szCs w:val="26"/>
          <w:lang w:val="ru-RU" w:eastAsia="ru-RU"/>
        </w:rPr>
        <w:t>-</w:t>
      </w:r>
      <w:r w:rsidRPr="00293AD9">
        <w:rPr>
          <w:sz w:val="28"/>
          <w:szCs w:val="26"/>
          <w:lang w:val="ru-RU" w:eastAsia="ru-RU"/>
        </w:rPr>
        <w:t>либо отраслей экономики или категорий работников. Она призывает «принять немедленные 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эффективные меры по запрещению и искоренению наихудших форм детского труда»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Конвенция №182 в качестве наихудших форм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детского труда определяет такие, как рабство 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принудительный труд, включая торговлю детьми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и принудительную вербовку для участия в вооруженных конфликтах; детскую проституцию и порнографию; производство и продажу наркотиков 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работу, которая может нанести вред здоровью,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безопасности или нравственности детей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 xml:space="preserve">Конвенции в отношении свободы ассоциаций (№87, 98). </w:t>
      </w:r>
      <w:r w:rsidRPr="00293AD9">
        <w:rPr>
          <w:sz w:val="28"/>
          <w:szCs w:val="26"/>
          <w:lang w:val="ru-RU" w:eastAsia="ru-RU"/>
        </w:rPr>
        <w:t>Действие данных конвенций относится как к предпринимателям, так и к трудящимся: и те, и другие имеют право на образование организаций по своему выбору, без предварительного согласия со стороны органов власти. Эти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организации имеют право на разработку без вмешательства извне своего собственного устава, право на выбор собственных представителей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(также без вмешательства извне), на ведение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своей деятельности и создание конфедераций 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федераций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 Конвенции №98 излагается принцип защиты от дискриминации при нарушении свободы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объединения, от актов вмешательства и призыв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к использованию процедур проведения коллективных переговоров при заключении трудовых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договоров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Конвенция №87 посвящена свободе объединений профсоюзов и организаций предпринимателей. Ее положения являются обязательными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для стран-участниц не после ее ратификации, а с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момента их вступления в МОТ и признания устава, основополагающей частью которого являются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эти положения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Право на свободу объединений означает не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только свободу вступать в существующие объединения, но и создавать новые. Конвенция №98 дает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объединениям право на коллективные переговоры и соглашения, регулирующие вопросы оплаты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и условий труда. Государство обязано обеспечить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правовые основы этих правил и предусмотреть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соответствующие санкции на случай их нарушения. Конвенция №98 запрещает любую дискриминацию трудящихся за членство в профсоюзе и любое, финансовое или кадровое, давление предпринимателя на эти организации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>Конвенции в отношении дискриминации</w:t>
      </w:r>
      <w:r w:rsidR="00A371D4" w:rsidRPr="00293AD9">
        <w:rPr>
          <w:bCs/>
          <w:sz w:val="28"/>
          <w:szCs w:val="26"/>
          <w:lang w:val="ru-RU" w:eastAsia="ru-RU"/>
        </w:rPr>
        <w:t xml:space="preserve"> </w:t>
      </w:r>
      <w:r w:rsidRPr="00293AD9">
        <w:rPr>
          <w:bCs/>
          <w:sz w:val="28"/>
          <w:szCs w:val="26"/>
          <w:lang w:val="ru-RU" w:eastAsia="ru-RU"/>
        </w:rPr>
        <w:t xml:space="preserve">(№100, 111). </w:t>
      </w:r>
      <w:r w:rsidRPr="00293AD9">
        <w:rPr>
          <w:sz w:val="28"/>
          <w:szCs w:val="26"/>
          <w:lang w:val="ru-RU" w:eastAsia="ru-RU"/>
        </w:rPr>
        <w:t>Данные конвенции разработаны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для искоренения дискриминаций различных типов в области труда. Например, Конвенция МОТ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№100 декларирует необходимость равного вознаграждения мужчин и женщин за труд равной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ценности. В Конвенции МОТ №111 идет речь об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искоренении дискриминации в области труда 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занятий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>Конвенции в отношении оплаты труда</w:t>
      </w:r>
      <w:r w:rsidR="00A371D4" w:rsidRPr="00293AD9">
        <w:rPr>
          <w:bCs/>
          <w:sz w:val="28"/>
          <w:szCs w:val="26"/>
          <w:lang w:val="ru-RU" w:eastAsia="ru-RU"/>
        </w:rPr>
        <w:t xml:space="preserve"> </w:t>
      </w:r>
      <w:r w:rsidRPr="00293AD9">
        <w:rPr>
          <w:bCs/>
          <w:sz w:val="28"/>
          <w:szCs w:val="26"/>
          <w:lang w:val="ru-RU" w:eastAsia="ru-RU"/>
        </w:rPr>
        <w:t xml:space="preserve">(№63, 95, 100, 131). </w:t>
      </w:r>
      <w:r w:rsidRPr="00293AD9">
        <w:rPr>
          <w:sz w:val="28"/>
          <w:szCs w:val="26"/>
          <w:lang w:val="ru-RU" w:eastAsia="ru-RU"/>
        </w:rPr>
        <w:t>Заработная плата за плановые и сверхурочные работы, а также ставка по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оплате сверхурочных часов должны соответствовать размеру заработной платы, установленному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действующим законодательством (или промышленными стандартами), либо превышать его. Незаконные или дисциплинарные вычеты из заработной платы недопустимы. Если минимальной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заработной платы, определенной законодательно или же в рамках промышленных стандартов,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недостаточно для покрытия расходов на проживание и получения некоторого дополнительного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дохода, который остается после выплаты всех налоговых вычетов, организации должны обеспечить своим сотрудникам такую заработную плату,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которая была бы достаточна для покрытия вышеуказанных потребностей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Не допускается удержание сумм из заработной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платы в качестве дисциплинарной меры. Организации должны гарантировать, что их работники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регулярно и в доступной форме получают информацию о размере своей заработной платы, а также то, что заработная плата, положенные льготные выплаты и компенсации выплачиваются в соответствии с установленным законодательством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способом, удобным для работников. В конвенциях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по оплате труда установлены правила определения минимальной оплаты труда, принципы равенства оплаты труда мужчин и женщин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>Конвенции в отношении рабочих часов</w:t>
      </w:r>
      <w:r w:rsidR="00A371D4" w:rsidRPr="00293AD9">
        <w:rPr>
          <w:bCs/>
          <w:sz w:val="28"/>
          <w:szCs w:val="26"/>
          <w:lang w:val="ru-RU" w:eastAsia="ru-RU"/>
        </w:rPr>
        <w:t xml:space="preserve"> </w:t>
      </w:r>
      <w:r w:rsidRPr="00293AD9">
        <w:rPr>
          <w:bCs/>
          <w:sz w:val="28"/>
          <w:szCs w:val="26"/>
          <w:lang w:val="ru-RU" w:eastAsia="ru-RU"/>
        </w:rPr>
        <w:t xml:space="preserve">(№1, 14, 30, 47, 63). </w:t>
      </w:r>
      <w:r w:rsidRPr="00293AD9">
        <w:rPr>
          <w:sz w:val="28"/>
          <w:szCs w:val="26"/>
          <w:lang w:val="ru-RU" w:eastAsia="ru-RU"/>
        </w:rPr>
        <w:t>Данные конвенции устанавливают правила определения и границы рабочего времени. Конвенции содержат требования как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к общим положениям определения рабочего времени, так и к частным случаям — определению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рабочего времени в различных отраслях (промышленности, торговле, учреждениях)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Конвенция №63 определяет порядок ведения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статистики оплаты труда и рабочего времени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 данных требованиях определено, что максимально допустимое рабочее время в неделю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должно соответствовать тому, которое установлено национальным правом, но не может превышать 48 часов. При этом максимально допустимое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время для сверхурочной работы в неделю не может превышать 12 часов. Сверхурочная работа допускается исключительно на добровольной основе, и оплачиваться она должна в премиальном размере. Служащий имеет право по крайней мере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на один выходной день, следующий за шестью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подряд отработанными днями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 xml:space="preserve">Конвенции в отношении здоровья и безопасности (№155, 162). </w:t>
      </w:r>
      <w:r w:rsidRPr="00293AD9">
        <w:rPr>
          <w:sz w:val="28"/>
          <w:szCs w:val="26"/>
          <w:lang w:val="ru-RU" w:eastAsia="ru-RU"/>
        </w:rPr>
        <w:t>Согласно разработанным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конвенциям в этой области, должны быть установлены и соблюдаться ясные своды правил и процедур относительно гигиены труда и техники безопасности, в особенности обеспечение и использование средств индивидуальной защиты, чистый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туалет, доступ к питьевой воде. Также при необходимости должно быть предоставлено санитарное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оборудование для хранения продуктов. Запрещается нарушение установленного конвенциями порядка, условий на рабочем месте, условий в помещениях для отдыха. В частности, молодые сотрудники не должны работать в опасных и вредных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для здоровья человека условиях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 xml:space="preserve">Конвенции в отношении надомных работников (№177). </w:t>
      </w:r>
      <w:r w:rsidRPr="00293AD9">
        <w:rPr>
          <w:sz w:val="28"/>
          <w:szCs w:val="26"/>
          <w:lang w:val="ru-RU" w:eastAsia="ru-RU"/>
        </w:rPr>
        <w:t>Согласно ст. 1 Конвенции №177 «О надомном труде», надомный труд означает работу,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которую лицо, именуемое надомником, выполняет: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1) по месту своего проживания или в других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помещениях по его выбору, но не на производственных территориях работодателя;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2) за вознаграждение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Конвенция №177 содержит основные требования в отношении условий труда и отсутствия дискриминации надомных работников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Данные конвенции, которые нотифицированы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большинством стран мира, поднимают важные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для мирового сообщества проблемы в социальной сфере. Одной из важнейших и наиболее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острых социальных проблем является использование детского труда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>Использование детского труда как</w:t>
      </w:r>
      <w:r w:rsidR="00A371D4" w:rsidRPr="00293AD9">
        <w:rPr>
          <w:bCs/>
          <w:sz w:val="28"/>
          <w:szCs w:val="26"/>
          <w:lang w:val="ru-RU" w:eastAsia="ru-RU"/>
        </w:rPr>
        <w:t xml:space="preserve"> </w:t>
      </w:r>
      <w:r w:rsidRPr="00293AD9">
        <w:rPr>
          <w:bCs/>
          <w:sz w:val="28"/>
          <w:szCs w:val="26"/>
          <w:lang w:val="ru-RU" w:eastAsia="ru-RU"/>
        </w:rPr>
        <w:t>социальная проблема</w:t>
      </w:r>
      <w:r w:rsidR="00A371D4" w:rsidRPr="00293AD9">
        <w:rPr>
          <w:bCs/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По данным МОТ, 165 млн работающих детей во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всем мире — это дети в возрасте от 5 до 14 лет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Из них 74 млн детей занимаются опасными видами работ [1]. Самые актуальные международные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данные свидетельствуют, что 72 млн детей младшего школьного возраста не зачислены в образовательные учреждения, при этом девочек, не посещающих школу, больше, чем мальчиков [2]. Кроме того, многие дети, зачисленные в школы, нерегулярно посещают их и часто начинают работать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в раннем возрасте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Во многих странах является традицией, что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дети вносят свой вклад в семейный бюджет, а рабочее детство считается естественным этапом в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процессе социальной интеграции. В других странах местные, клановые или семейные традиции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подразумевают детский труд как инструмент социализации детей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10260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Несмотря на все сложности, связанные с данной проблемой, существует и ширится международное понимание (в том числе и во многих странах, где детский труд является серьезной проблемой) того, что: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детство должно быть временем для образования и развития, а не для работы;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детский труд часто ставит под угрозу шансы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ребенка стать продуктивным взрослым;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детский труд замыкает круг бедности и социального неравенства;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детский труд может подвергать риску репутацию страны и ее производительность, а также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способствовать отказу от экспортируемых ею товаров другими странами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С </w:t>
      </w:r>
      <w:smartTag w:uri="urn:schemas-microsoft-com:office:smarttags" w:element="metricconverter">
        <w:smartTagPr>
          <w:attr w:name="ProductID" w:val="1919 г"/>
        </w:smartTagPr>
        <w:r w:rsidRPr="00293AD9">
          <w:rPr>
            <w:sz w:val="28"/>
            <w:szCs w:val="26"/>
            <w:lang w:val="ru-RU" w:eastAsia="ru-RU"/>
          </w:rPr>
          <w:t>1919 г</w:t>
        </w:r>
      </w:smartTag>
      <w:r w:rsidRPr="00293AD9">
        <w:rPr>
          <w:sz w:val="28"/>
          <w:szCs w:val="26"/>
          <w:lang w:val="ru-RU" w:eastAsia="ru-RU"/>
        </w:rPr>
        <w:t>., т.е. с момента своего основания, Международная организация труда приняла более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десяти конвенций по проблемам, связанным с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детским трудом, из которых две — Конвенция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№138 («О минимальном возрасте для приема на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работу») и Конвенция №182 («Об искоренении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наихудших форм детского труда») — являются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краеугольными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 таблице представлены результаты опроса касательно эксплуатации детского труда в Москве. В ходе исследования были опрошены 403 работающих ребенка, 84 работодателя, 36 экспертов [3]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</w:p>
    <w:p w:rsidR="00102604" w:rsidRPr="00293AD9" w:rsidRDefault="000B025F" w:rsidP="00293AD9">
      <w:pPr>
        <w:tabs>
          <w:tab w:val="left" w:pos="2412"/>
        </w:tabs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>
        <w:rPr>
          <w:bCs/>
          <w:sz w:val="28"/>
          <w:szCs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33.5pt">
            <v:imagedata r:id="rId4" o:title=""/>
          </v:shape>
        </w:pict>
      </w:r>
    </w:p>
    <w:p w:rsidR="00A371D4" w:rsidRPr="00293AD9" w:rsidRDefault="002B4582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>
        <w:rPr>
          <w:sz w:val="28"/>
          <w:szCs w:val="26"/>
          <w:lang w:val="ru-RU" w:eastAsia="ru-RU"/>
        </w:rPr>
        <w:br w:type="page"/>
      </w:r>
      <w:r w:rsidR="00FB6B24" w:rsidRPr="00293AD9">
        <w:rPr>
          <w:sz w:val="28"/>
          <w:szCs w:val="26"/>
          <w:lang w:val="ru-RU" w:eastAsia="ru-RU"/>
        </w:rPr>
        <w:t>Опрос работающих уличных детей был проведен по нерепрезентативной целевой случайной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выборке. В выборочной совокупности, как указано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="00FB6B24" w:rsidRPr="00293AD9">
        <w:rPr>
          <w:sz w:val="28"/>
          <w:szCs w:val="26"/>
          <w:lang w:val="ru-RU" w:eastAsia="ru-RU"/>
        </w:rPr>
        <w:t>в таблице, представлены четыре целевые группы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Масштабы детского труда оценивались экспертами в соответствии с их собственными взглядами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на частоту и распространение детского труда в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различных его формах. Таким образом, результаты опроса отражают экспертное мнение и не могут быть подтверждены результатами статистической оценки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Экспертами было выделено более 20 видов работ, в которых используется детский труд. Сами же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дети в ходе опроса, проведенного в Москве, назвали более 30 видов подобных работ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10260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Работодатели называют следующие виды работ, для выполнения которых используется детский труд [3]: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уборка рабочих и торговых мест (31,0%);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торговля с лотков, в ларьке (31,0%);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перевозка и погрузка товаров (21,4%);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помощь на стройке (14,3%);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охрана товаров, вещей (11,9%);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работа «ходячей рекламой» (7,1%);</w: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FB6B24" w:rsidRPr="00293AD9">
        <w:rPr>
          <w:sz w:val="28"/>
          <w:szCs w:val="26"/>
          <w:lang w:val="ru-RU" w:eastAsia="ru-RU"/>
        </w:rPr>
        <w:t xml:space="preserve"> мойка машин (4,8%) и т.д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При проведении опроса среди детей были получены примерно такие же результаты, что свидетельствует о достаточно высокой достоверности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полученной информации. Около четверти работающих детей вовлечены в сфере погрузочно-разгрузочных работ. Второе место по распространенности среди работающих детей делят между собой работа в торговой сфере, на рынках и работа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на стройках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2B4582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Вид работы, в которую вовлечены дети, зачастую зависит от того, являются они жителями Москвы или иногородними. Иногородние дети, как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правило, занимаются работой на стройке, торговлей в ларьках и на рынках, привлекаются к работе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в качестве охранников, сторожей и т.д. Несмотря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на то что дети, которые являются жителями Москвы, в целом заняты на схожих работах, их трудовая деятельность все-таки носит менее опасный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 xml:space="preserve">характер. 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Дети-москвичи работают, в частности,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«ходячей рекламой» на улицах, раздают и расклеивают на улицах рекламные листы, продают газеты и т.д</w:t>
      </w:r>
      <w:r w:rsidR="00A371D4"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FB6B2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Также необходимо отметить, что исследование,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проведенное СПбГУ при поддержке МОТ, однозначно показывает, что в Москве распространена практика использования детского труда, которая идет</w:t>
      </w:r>
      <w:r w:rsidR="00A371D4" w:rsidRPr="00293AD9">
        <w:rPr>
          <w:sz w:val="28"/>
          <w:szCs w:val="26"/>
          <w:lang w:val="ru-RU" w:eastAsia="ru-RU"/>
        </w:rPr>
        <w:t xml:space="preserve"> </w:t>
      </w:r>
      <w:r w:rsidRPr="00293AD9">
        <w:rPr>
          <w:sz w:val="28"/>
          <w:szCs w:val="26"/>
          <w:lang w:val="ru-RU" w:eastAsia="ru-RU"/>
        </w:rPr>
        <w:t>вразрез со всеми правовыми и законодательными</w:t>
      </w:r>
      <w:r w:rsidR="00293AD9" w:rsidRPr="00293AD9">
        <w:rPr>
          <w:sz w:val="28"/>
          <w:szCs w:val="26"/>
          <w:lang w:val="ru-RU" w:eastAsia="ru-RU"/>
        </w:rPr>
        <w:t xml:space="preserve"> </w:t>
      </w:r>
      <w:r w:rsidR="00A371D4" w:rsidRPr="00293AD9">
        <w:rPr>
          <w:sz w:val="28"/>
          <w:szCs w:val="26"/>
          <w:lang w:val="ru-RU" w:eastAsia="ru-RU"/>
        </w:rPr>
        <w:t>нормами. Они же, в свою очередь, категорически противоречат нормам, принятым в России в отношении детского труда, и Конвенции МОТ №138 «О минимальном возрасте для приема на работу».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Результаты данного исследования выявили случаи детского труда начиная с 5-летнего возраста. Кроме того, исследование показало, что основную долю работающих детей составляют дети в возрасте от 13 до 15 лет.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Подобная неутешительная статистика иллюстрирует непонимание многими гражданами проблем, связанных с несоблюдением прав детей, обеспечением им достойных условий для развития. В связи с этим особую значимость приобретает роль государства и бизнеса в развитии социальной ответственности.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Правительства многих стран, особенно тех, где детский труд является острой проблемой, ставящей под вопрос будущее этих стран (ведь у работающих детей нет времени на обучение, их здоровье подрывается тяжелыми условиями труда и т.д.), предпринимают различные усилия, для того чтобы искоренить эту проблему.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Руководство по применению стандарта SA 8000 (о самом стандарте будет рассказано далее) приводит следующий пример работы государства — бразильскую модель выплаты стипендий и развития детских программ.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В </w:t>
      </w:r>
      <w:smartTag w:uri="urn:schemas-microsoft-com:office:smarttags" w:element="metricconverter">
        <w:smartTagPr>
          <w:attr w:name="ProductID" w:val="1995 г"/>
        </w:smartTagPr>
        <w:r w:rsidRPr="00293AD9">
          <w:rPr>
            <w:sz w:val="28"/>
            <w:szCs w:val="26"/>
            <w:lang w:val="ru-RU" w:eastAsia="ru-RU"/>
          </w:rPr>
          <w:t>1995 г</w:t>
        </w:r>
      </w:smartTag>
      <w:r w:rsidRPr="00293AD9">
        <w:rPr>
          <w:sz w:val="28"/>
          <w:szCs w:val="26"/>
          <w:lang w:val="ru-RU" w:eastAsia="ru-RU"/>
        </w:rPr>
        <w:t>. бразильское Министерство социального обеспечения приступило к реализации проекта детских стипендий, призванного искоренить широко распространенную практику детского труда в этой развивающейся стране. В рамках данной программы родители, если подтверждается, что их дети посещают школу, получают небольшое ежемесячное пособие на каждого ребенка-ученика. Данное пособие частично компенсирует отсутствие дохода, который могли бы приносить эти дети, если бы они работали. Кроме того, за каждого задействованного в программе ребенка местное правительство получает от федерального правительства пособия на такую же сумму для организации дополнительного образования и внешкольных мероприятий. Данная мера призвана повысить заинтересованность местных органов власти в привлечении и удержании детей в школах.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Подобные программы разворачиваются поэтапно и нацелены сначала на самые бедные регионы страны, а также на области, где находятся предприятия отраслей, использующих детский труд. Благодаря поддержке и мобилизации бразильского гражданского общества деловые круги и неправительственные организации совместно работали над вовлечением в программу цепочки поставок, тем самым обеспечив успех программы.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</w:p>
    <w:p w:rsidR="0010260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>МЕТОДЫ СОЦИА</w:t>
      </w:r>
      <w:r w:rsidR="002B4582">
        <w:rPr>
          <w:bCs/>
          <w:sz w:val="28"/>
          <w:szCs w:val="26"/>
          <w:lang w:val="ru-RU" w:eastAsia="ru-RU"/>
        </w:rPr>
        <w:t>ЛЬНОЙ БОРЬБЫ С НАРУШЕНИЯМИ ПРАВ</w:t>
      </w:r>
    </w:p>
    <w:p w:rsidR="002B4582" w:rsidRDefault="002B4582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Подобные проблемы и примеры борьбы с ними можно привести и в отношении принудительного труда, свободы ассоциаций и т.д. Однако в настоящее время существует большое количество схем и систем, посредством которых компания может не только эффективно организовать свою социально направленную деятельность, но и продемонстрировать это обществу, государству, любым иным заинтересованным сторонам, поднять в обществе интерес к этим вопросам.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Выбор одной или нескольких схем для развития собственной системы социальной ответственности зависит от многих факторов, таких как уже имеющаяся система социальной ответственности, область, в которой работает организация, основные проблемы, стоящие перед организацией, регион деятельности и т.д. Рассмотрим несколько схем эффективной организации социально направленной деятельности компании.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>Схемы эффективной организации социально направленной деятельности компании</w:t>
      </w:r>
      <w:r w:rsidRPr="00293AD9">
        <w:rPr>
          <w:sz w:val="28"/>
          <w:szCs w:val="26"/>
          <w:lang w:val="ru-RU" w:eastAsia="ru-RU"/>
        </w:rPr>
        <w:t>. Присоединение к Глобальному договору ООН.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Официальный старт этой инициативе был дан в июле </w:t>
      </w:r>
      <w:smartTag w:uri="urn:schemas-microsoft-com:office:smarttags" w:element="metricconverter">
        <w:smartTagPr>
          <w:attr w:name="ProductID" w:val="2000 г"/>
        </w:smartTagPr>
        <w:r w:rsidRPr="00293AD9">
          <w:rPr>
            <w:sz w:val="28"/>
            <w:szCs w:val="26"/>
            <w:lang w:val="ru-RU" w:eastAsia="ru-RU"/>
          </w:rPr>
          <w:t>2000 г</w:t>
        </w:r>
      </w:smartTag>
      <w:r w:rsidRPr="00293AD9">
        <w:rPr>
          <w:sz w:val="28"/>
          <w:szCs w:val="26"/>
          <w:lang w:val="ru-RU" w:eastAsia="ru-RU"/>
        </w:rPr>
        <w:t>. в штаб-квартире ООН. Генеральный секретарь ООН обратился к лидерам крупнейших компаний мира с призывом присоединиться к международной инициативе (Глобальному договору), в рамках которой создаются условия для сотрудничества бизнеса с учреждениями ООН, профсоюзами, неправительственными организациями с целью претворения в жизнь всеобщих принципов социального равенства и сохранения окружающей среды.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Глобальный договор имеет сетевую структуру.</w:t>
      </w:r>
    </w:p>
    <w:p w:rsidR="0010260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Его ядром являются Бюро по Глобальному договору и шесть учреждений Организации Объединенных Наций (ООН):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Управление Верховного комиссара ООН по правам человека;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Программа ООН по окружающей среде;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Международная организация труда;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Программа развития ООН;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ООН по промышленному развитию;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Управление ООН по наркотикам и преступности.</w:t>
      </w:r>
    </w:p>
    <w:p w:rsidR="0010260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Глобальный договор охватывает все соответствующие общественные силы: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правительства, определившие принципы, на которых базируется эта инициатива;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компании, на деятельность которых он стремится повлиять;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трудящихся, руками которых осуществляется конкретный процесс производства;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организации гражданского общества, представляющие более широкий круг заинтересованных сторон;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ООН, выступающую в качестве посредника и организатора соответствующих мероприятий.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Опираясь на преимущество совместных действий, Глобальный договор ставит задачу развития принципов социальной ответственности бизнеса, обеспечения его участия в решении наиболее острых проблем глобализации.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Частный бизнес — в сотрудничестве с другими заинтересованными сторонами — имеет возможность содействовать реализации идеи, выдвинутой Генеральным секретарем ООН: формирование устойчивой и открытой глобальной экономики.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Сегодня к Глобальному договору присоединились компании, представляющие самые разные регионы мира, профсоюзы, неправительственные организации. В международной базе организаций — участников Глобального договора зафиксировано более 7 тыс. компаний почти из 100 стран мира, среди которых такие гиганты бизнеса, как </w:t>
      </w:r>
      <w:r w:rsidRPr="00293AD9">
        <w:rPr>
          <w:sz w:val="28"/>
          <w:szCs w:val="26"/>
          <w:lang w:val="en-US" w:eastAsia="ru-RU"/>
        </w:rPr>
        <w:t>Total</w:t>
      </w:r>
      <w:r w:rsidRPr="00293AD9">
        <w:rPr>
          <w:sz w:val="28"/>
          <w:szCs w:val="26"/>
          <w:lang w:val="ru-RU" w:eastAsia="ru-RU"/>
        </w:rPr>
        <w:t xml:space="preserve">, </w:t>
      </w:r>
      <w:r w:rsidRPr="00293AD9">
        <w:rPr>
          <w:sz w:val="28"/>
          <w:szCs w:val="26"/>
          <w:lang w:val="en-US" w:eastAsia="ru-RU"/>
        </w:rPr>
        <w:t>BG</w:t>
      </w:r>
      <w:r w:rsidRPr="00293AD9">
        <w:rPr>
          <w:sz w:val="28"/>
          <w:szCs w:val="26"/>
          <w:lang w:val="ru-RU" w:eastAsia="ru-RU"/>
        </w:rPr>
        <w:t xml:space="preserve">, </w:t>
      </w:r>
      <w:r w:rsidRPr="00293AD9">
        <w:rPr>
          <w:sz w:val="28"/>
          <w:szCs w:val="26"/>
          <w:lang w:val="en-US" w:eastAsia="ru-RU"/>
        </w:rPr>
        <w:t>Statoil</w:t>
      </w:r>
      <w:r w:rsidRPr="00293AD9">
        <w:rPr>
          <w:sz w:val="28"/>
          <w:szCs w:val="26"/>
          <w:lang w:val="ru-RU" w:eastAsia="ru-RU"/>
        </w:rPr>
        <w:t xml:space="preserve">, </w:t>
      </w:r>
      <w:r w:rsidRPr="00293AD9">
        <w:rPr>
          <w:sz w:val="28"/>
          <w:szCs w:val="26"/>
          <w:lang w:val="en-US" w:eastAsia="ru-RU"/>
        </w:rPr>
        <w:t>ABB</w:t>
      </w:r>
      <w:r w:rsidRPr="00293AD9">
        <w:rPr>
          <w:sz w:val="28"/>
          <w:szCs w:val="26"/>
          <w:lang w:val="ru-RU" w:eastAsia="ru-RU"/>
        </w:rPr>
        <w:t xml:space="preserve">, </w:t>
      </w:r>
      <w:r w:rsidRPr="00293AD9">
        <w:rPr>
          <w:sz w:val="28"/>
          <w:szCs w:val="26"/>
          <w:lang w:val="en-US" w:eastAsia="ru-RU"/>
        </w:rPr>
        <w:t>Siemens</w:t>
      </w:r>
      <w:r w:rsidRPr="00293AD9">
        <w:rPr>
          <w:sz w:val="28"/>
          <w:szCs w:val="26"/>
          <w:lang w:val="ru-RU" w:eastAsia="ru-RU"/>
        </w:rPr>
        <w:t xml:space="preserve">, </w:t>
      </w:r>
      <w:r w:rsidRPr="00293AD9">
        <w:rPr>
          <w:sz w:val="28"/>
          <w:szCs w:val="26"/>
          <w:lang w:val="en-US" w:eastAsia="ru-RU"/>
        </w:rPr>
        <w:t>BASF</w:t>
      </w:r>
      <w:r w:rsidRPr="00293AD9">
        <w:rPr>
          <w:sz w:val="28"/>
          <w:szCs w:val="26"/>
          <w:lang w:val="ru-RU" w:eastAsia="ru-RU"/>
        </w:rPr>
        <w:t xml:space="preserve">, </w:t>
      </w:r>
      <w:r w:rsidRPr="00293AD9">
        <w:rPr>
          <w:sz w:val="28"/>
          <w:szCs w:val="26"/>
          <w:lang w:val="en-US" w:eastAsia="ru-RU"/>
        </w:rPr>
        <w:t>Toshiba</w:t>
      </w:r>
      <w:r w:rsidRPr="00293AD9">
        <w:rPr>
          <w:sz w:val="28"/>
          <w:szCs w:val="26"/>
          <w:lang w:val="ru-RU" w:eastAsia="ru-RU"/>
        </w:rPr>
        <w:t>, Nokia Corporation, Pfizer.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По мере интеграции общемировых процессов экономики интерес к данной инициативе усиливается и в России, а также в других странах бывшего СССР. На 11 ноября </w:t>
      </w:r>
      <w:smartTag w:uri="urn:schemas-microsoft-com:office:smarttags" w:element="metricconverter">
        <w:smartTagPr>
          <w:attr w:name="ProductID" w:val="2009 г"/>
        </w:smartTagPr>
        <w:r w:rsidRPr="00293AD9">
          <w:rPr>
            <w:sz w:val="28"/>
            <w:szCs w:val="26"/>
            <w:lang w:val="ru-RU" w:eastAsia="ru-RU"/>
          </w:rPr>
          <w:t>2009 г</w:t>
        </w:r>
      </w:smartTag>
      <w:r w:rsidRPr="00293AD9">
        <w:rPr>
          <w:sz w:val="28"/>
          <w:szCs w:val="26"/>
          <w:lang w:val="ru-RU" w:eastAsia="ru-RU"/>
        </w:rPr>
        <w:t>. в базе данных Глобального договора [4] представлены 36 российских компаний, 124 украинские, 61 белорусская и т.д. Всего в данную базу включено 7097 компаний со всего мира.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 основе Глобального договора ООН лежат 10 основных принципов.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1. Предпринимательские круги должны оказывать поддержку и соблюдение прав человека, провозглашенных международным сообществом.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2. Предпринимательские круги должны обеспечить свою непричастность к нарушениям прав человека.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3. Предпринимательские круги должны поддерживать свободу ассоциаций и признание на деле права на заключение коллективных договоров.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4. Предпринимательские круги должны выступать за уничтожение всех форм принудительного труда.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5. Предпринимательские круги должны выступать за полное искоренение детского труда.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6. Предпринимательские круги должны выступать за ликвидацию дискриминации в сфере труда и занятости.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7. Деловые круги должны способствовать предупреждению негативных воздействий на окружающую среду.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8. Предпринимательские круги должны осуществлять инициативы, направленные на повышение ответственности за состояние окружающей среды. 9. Деловые круги должны содействовать развитию и распространению экологически чистых технологий.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10. Деловые круги должны противодействовать коррупции во всех ее формах, включая вымогательство и взяточничество.</w:t>
      </w:r>
    </w:p>
    <w:p w:rsidR="0010260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Участие в Глобальном договоре предоставляет компаниям целый ряд возможностей, например: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демонстрация социальной ответственности организации в отношении развития всеобщих принципов социального равенства и социальной ответственности бизнеса в целях формирования устойчивой и открытой глобальной экономики;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участие в разработке практических мер, направленных на решение существующих проблем глобализации, на повышение социальной ответственности бизнеса, на обеспечение устойчивого развития в рамках многостороннего сотрудничества;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управление рисками за счет реализации активной позиции по наиболее острым проблемам;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членство в широком спектре программ и мероприятий ООН с участием правительств стран, представителей деловых кругов, организаций труда, неправительственных организаций, других заинтересованных сторон.</w:t>
      </w:r>
    </w:p>
    <w:p w:rsidR="0010260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Чтобы стать участником Глобального договора, руководство компании должно: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направить письмо Генеральному секретарю ООН с выражением поддержки идеи Глобального договора и его принципов;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разработать комплекс мер по включению положений и принципов Глобального договора в программу стратегического развития компании;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публично выказывать поддержку Глобальному договору и его принципам в такой форме, как пресс-релизы, публичные выступления и т.д.;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включать данные о результатах участия в Глобальном договоре и реализации десяти его принципов в годовые отчеты о деятельности компаний и другие открытые для публикации документы.</w:t>
      </w:r>
    </w:p>
    <w:p w:rsidR="002725AE" w:rsidRPr="00293AD9" w:rsidRDefault="002725AE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</w:p>
    <w:p w:rsidR="002725AE" w:rsidRPr="00293AD9" w:rsidRDefault="002B4582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 xml:space="preserve">Социальная отчетность </w:t>
      </w:r>
    </w:p>
    <w:p w:rsidR="002B4582" w:rsidRDefault="002B4582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Социальная отчетность в широком понимании — это отчеты компании, включающие не только информацию о результатах экономической деятельности, но и социальные, экологические показатели.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Ключевым аспектом работы над социальным отчетом является его оценка и верификация независимым аудитором, а также использование полученных в ходе создания отчета результатов в дальнейшем развитии социальной ответственности организации. Осуществление этой процедуры дает компании гарантию третьей стороны в том, что опубликованные в отчете сведения достоверны и он не является рекламой.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 последнее время все большее распространение получают стандартизированные формы отчетности. Готовя свои отчеты в соответствии со стандартами, получившими международное признание, компания может претендовать на то, что созданный документ будет верифицирован независимым аудитором, имеющим соответствующий сертификат, а результаты данного отчета будут признаны заинтересованными сторонами.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Рассмотрим примеры стандартов в области социальной отчетности.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1. </w:t>
      </w:r>
      <w:r w:rsidRPr="00293AD9">
        <w:rPr>
          <w:iCs/>
          <w:sz w:val="28"/>
          <w:szCs w:val="26"/>
          <w:lang w:val="ru-RU" w:eastAsia="ru-RU"/>
        </w:rPr>
        <w:t xml:space="preserve">Стандарт АА1000 </w:t>
      </w:r>
      <w:r w:rsidRPr="00293AD9">
        <w:rPr>
          <w:sz w:val="28"/>
          <w:szCs w:val="26"/>
          <w:lang w:val="ru-RU" w:eastAsia="ru-RU"/>
        </w:rPr>
        <w:t>— стандарт социальной отчетности, предназначенный для измерения результатов деятельности компаний с этических позиций, предоставляющий процедуру и набор критериев, при помощи которых может быть осуществлен социальный и этический аудит деятельности организаций. Данный стандарт является одним из наиболее популярных в мире стандартов в области социальной отчетности.</w:t>
      </w:r>
    </w:p>
    <w:p w:rsidR="00A371D4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На рис. 1 представлена модель социальной отчетности, заложенная в стандарте АА1000.</w:t>
      </w:r>
    </w:p>
    <w:p w:rsidR="002B4582" w:rsidRPr="00293AD9" w:rsidRDefault="002B4582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</w:p>
    <w:p w:rsidR="002B4582" w:rsidRDefault="000B025F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>
        <w:rPr>
          <w:sz w:val="28"/>
          <w:szCs w:val="26"/>
          <w:lang w:val="ru-RU" w:eastAsia="ru-RU"/>
        </w:rPr>
        <w:pict>
          <v:shape id="_x0000_i1026" type="#_x0000_t75" style="width:333pt;height:232.5pt">
            <v:imagedata r:id="rId5" o:title=""/>
          </v:shape>
        </w:pict>
      </w:r>
      <w:r w:rsidR="00A371D4" w:rsidRPr="00293AD9">
        <w:rPr>
          <w:sz w:val="28"/>
          <w:szCs w:val="26"/>
          <w:lang w:val="ru-RU" w:eastAsia="ru-RU"/>
        </w:rPr>
        <w:t xml:space="preserve"> </w:t>
      </w:r>
    </w:p>
    <w:p w:rsidR="002B4582" w:rsidRDefault="002B4582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2. </w:t>
      </w:r>
      <w:r w:rsidRPr="00293AD9">
        <w:rPr>
          <w:iCs/>
          <w:sz w:val="28"/>
          <w:szCs w:val="26"/>
          <w:lang w:val="ru-RU" w:eastAsia="ru-RU"/>
        </w:rPr>
        <w:t>Стандарты Саншайн (Sunshine)</w:t>
      </w:r>
      <w:r w:rsidRPr="00293AD9">
        <w:rPr>
          <w:sz w:val="28"/>
          <w:szCs w:val="26"/>
          <w:lang w:val="ru-RU" w:eastAsia="ru-RU"/>
        </w:rPr>
        <w:t>. Данные стандарты призваны обеспечить подготовку корпоративных отчетов для заинтересованных сторон. Они были приняты американским альянсом заинтересованных сторон (stake holders). Данный стандарт поддерживается ассоциацией, которая объединяет в себе организации в области защиты прав потребителей, а также религиозные и природоохранные организации. Данная серия стандартов содержит руководства по регулярному предоставлению компаниями информации о своей деятельности в рамках корпоративных отчетов для заинтересованных сторон. В таких отчетах отражена информация для клиентов (касательно продукции и услуг), сотрудников (касательно гарантий занятости, безопасности и здравоохранения) и т.д.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3. </w:t>
      </w:r>
      <w:r w:rsidRPr="00293AD9">
        <w:rPr>
          <w:iCs/>
          <w:sz w:val="28"/>
          <w:szCs w:val="26"/>
          <w:lang w:val="ru-RU" w:eastAsia="ru-RU"/>
        </w:rPr>
        <w:t xml:space="preserve">Стандарт </w:t>
      </w:r>
      <w:r w:rsidRPr="00293AD9">
        <w:rPr>
          <w:iCs/>
          <w:sz w:val="28"/>
          <w:szCs w:val="26"/>
          <w:lang w:val="en-US" w:eastAsia="ru-RU"/>
        </w:rPr>
        <w:t>GRI</w:t>
      </w:r>
      <w:r w:rsidRPr="00293AD9">
        <w:rPr>
          <w:iCs/>
          <w:sz w:val="28"/>
          <w:szCs w:val="26"/>
          <w:lang w:val="ru-RU" w:eastAsia="ru-RU"/>
        </w:rPr>
        <w:t xml:space="preserve"> (</w:t>
      </w:r>
      <w:r w:rsidRPr="00293AD9">
        <w:rPr>
          <w:iCs/>
          <w:sz w:val="28"/>
          <w:szCs w:val="26"/>
          <w:lang w:val="en-US" w:eastAsia="ru-RU"/>
        </w:rPr>
        <w:t>Global</w:t>
      </w:r>
      <w:r w:rsidRPr="00293AD9">
        <w:rPr>
          <w:iCs/>
          <w:sz w:val="28"/>
          <w:szCs w:val="26"/>
          <w:lang w:val="ru-RU" w:eastAsia="ru-RU"/>
        </w:rPr>
        <w:t xml:space="preserve"> </w:t>
      </w:r>
      <w:r w:rsidRPr="00293AD9">
        <w:rPr>
          <w:iCs/>
          <w:sz w:val="28"/>
          <w:szCs w:val="26"/>
          <w:lang w:val="en-US" w:eastAsia="ru-RU"/>
        </w:rPr>
        <w:t>Reporting</w:t>
      </w:r>
      <w:r w:rsidRPr="00293AD9">
        <w:rPr>
          <w:iCs/>
          <w:sz w:val="28"/>
          <w:szCs w:val="26"/>
          <w:lang w:val="ru-RU" w:eastAsia="ru-RU"/>
        </w:rPr>
        <w:t xml:space="preserve"> </w:t>
      </w:r>
      <w:r w:rsidRPr="00293AD9">
        <w:rPr>
          <w:iCs/>
          <w:sz w:val="28"/>
          <w:szCs w:val="26"/>
          <w:lang w:val="en-US" w:eastAsia="ru-RU"/>
        </w:rPr>
        <w:t>Initiative</w:t>
      </w:r>
      <w:r w:rsidRPr="00293AD9">
        <w:rPr>
          <w:iCs/>
          <w:sz w:val="28"/>
          <w:szCs w:val="26"/>
          <w:lang w:val="ru-RU" w:eastAsia="ru-RU"/>
        </w:rPr>
        <w:t xml:space="preserve">) </w:t>
      </w:r>
      <w:r w:rsidRPr="00293AD9">
        <w:rPr>
          <w:sz w:val="28"/>
          <w:szCs w:val="26"/>
          <w:lang w:val="ru-RU" w:eastAsia="ru-RU"/>
        </w:rPr>
        <w:t>— стандарт, определяющий отчетность в области устойчивого развития. Данный стандарт представляет собой методологию составления внешней отчетности.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Стандарты по предоставлению корпоративной социальной отчетности — это разрабатываемые авторитетными международными организациями принципы, правила и показатели раскрытия информации о социальной активности компании, которые носят рекомендательный характер.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4. </w:t>
      </w:r>
      <w:r w:rsidRPr="00293AD9">
        <w:rPr>
          <w:iCs/>
          <w:sz w:val="28"/>
          <w:szCs w:val="26"/>
          <w:lang w:val="ru-RU" w:eastAsia="ru-RU"/>
        </w:rPr>
        <w:t xml:space="preserve">Стандарт SA 8000 </w:t>
      </w:r>
      <w:r w:rsidRPr="00293AD9">
        <w:rPr>
          <w:sz w:val="28"/>
          <w:szCs w:val="26"/>
          <w:lang w:val="ru-RU" w:eastAsia="ru-RU"/>
        </w:rPr>
        <w:t>— международный стандарт, разработанный SAI для улучшения условий труда работников. Основанный на принципах XIII Международной конвенции по правам человека, он является инструментом реализации заложенных в Конвенции положений на практике в конкретных рабочих ситуациях.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 xml:space="preserve">Сертификация на соответствие стандарту SA 8000:2008 </w:t>
      </w:r>
      <w:r w:rsidRPr="00293AD9">
        <w:rPr>
          <w:sz w:val="28"/>
          <w:szCs w:val="26"/>
          <w:lang w:val="ru-RU" w:eastAsia="ru-RU"/>
        </w:rPr>
        <w:t xml:space="preserve">В </w:t>
      </w:r>
      <w:smartTag w:uri="urn:schemas-microsoft-com:office:smarttags" w:element="metricconverter">
        <w:smartTagPr>
          <w:attr w:name="ProductID" w:val="1997 г"/>
        </w:smartTagPr>
        <w:r w:rsidRPr="00293AD9">
          <w:rPr>
            <w:sz w:val="28"/>
            <w:szCs w:val="26"/>
            <w:lang w:val="ru-RU" w:eastAsia="ru-RU"/>
          </w:rPr>
          <w:t>1997 г</w:t>
        </w:r>
      </w:smartTag>
      <w:r w:rsidRPr="00293AD9">
        <w:rPr>
          <w:sz w:val="28"/>
          <w:szCs w:val="26"/>
          <w:lang w:val="ru-RU" w:eastAsia="ru-RU"/>
        </w:rPr>
        <w:t>. Международной организацией по социальной ответственности (SAI) была опубликована первая версия стандарта SA 8000:1997 «Социальная ответственность».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SAI — это многосторонняя неправительственная международная организация, нацеленная на улучшение рабочих условий, развитие и применение стандартов по социальной ответственности.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SAI работает с заинтересованными сторонами путем развития стандартов, проведения исследований, организации обучения, а также путем оказания помощи корпорациям в повышении их уровня социальной ответственности.</w:t>
      </w:r>
    </w:p>
    <w:p w:rsidR="0010260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В настоящее время действует третья редакция стандарта SA 8000 версии </w:t>
      </w:r>
      <w:smartTag w:uri="urn:schemas-microsoft-com:office:smarttags" w:element="metricconverter">
        <w:smartTagPr>
          <w:attr w:name="ProductID" w:val="2008 г"/>
        </w:smartTagPr>
        <w:r w:rsidRPr="00293AD9">
          <w:rPr>
            <w:sz w:val="28"/>
            <w:szCs w:val="26"/>
            <w:lang w:val="ru-RU" w:eastAsia="ru-RU"/>
          </w:rPr>
          <w:t>2008 г</w:t>
        </w:r>
      </w:smartTag>
      <w:r w:rsidRPr="00293AD9">
        <w:rPr>
          <w:sz w:val="28"/>
          <w:szCs w:val="26"/>
          <w:lang w:val="ru-RU" w:eastAsia="ru-RU"/>
        </w:rPr>
        <w:t xml:space="preserve">., которая содержит требования к компании в отношении: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детского труда;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принудительного труда;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охраны труда;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свободы объединений и права на коллективный договор;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дискриминации;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дисциплинарных мер;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часов работы; </w:t>
      </w:r>
    </w:p>
    <w:p w:rsidR="0010260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заработной платы; 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системы управления.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Разные категории компаний могут использовать SA 8000 различными способами в зависимости от своих целей.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Компании, стремящиеся получить независимое подтверждение своей репутации в социальной сфере.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Например, предприятие розничной торговли, продающее шторы, применяет SA 8000 в рамках своего предприятия с аудитом всех собственных и используемых площадок.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Компании, стремящиеся получить независимую проверку как своей социальной ответственности, так и социальной отчетности своих подрядчиков.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Например, предприятие розничной торговли, продающее шторы, применяет SA 8000 в пределах своих собственных фабрик, а также добавляет аудит всех своих подрядчиков.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Подрядчики, производящие товары для американских и европейских компаний, которые хотят продемонстрировать компаниям и потребителям практику справедливого отношения к рабочим.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Например, обувная фабрика в развивающейся стране стремится пройти сертификацию, чтобы обеспечить себе контракт с международной маркой, отдающей предпочтение поставщикам с сертификатом по SA 8000.</w:t>
      </w:r>
    </w:p>
    <w:p w:rsidR="00A371D4" w:rsidRPr="00293AD9" w:rsidRDefault="0010260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􀁑</w:t>
      </w:r>
      <w:r w:rsidR="00A371D4" w:rsidRPr="00293AD9">
        <w:rPr>
          <w:sz w:val="28"/>
          <w:szCs w:val="26"/>
          <w:lang w:val="ru-RU" w:eastAsia="ru-RU"/>
        </w:rPr>
        <w:t xml:space="preserve"> Организации по вопросам развития или многосторонние организации, которым важно гарантировать, что они не сотрудничают с компаниями-эксплуататорами.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Например, агентство ООН обращается ко всем поставщикам с просьбой пройти сертификацию и отдает предпочтение поставщикам, имеющим сертификацию SA 8000.</w:t>
      </w:r>
    </w:p>
    <w:p w:rsidR="002725AE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  <w:r w:rsidRPr="00293AD9">
        <w:rPr>
          <w:bCs/>
          <w:sz w:val="28"/>
          <w:szCs w:val="26"/>
          <w:lang w:val="ru-RU" w:eastAsia="ru-RU"/>
        </w:rPr>
        <w:t xml:space="preserve">Преимущества принятия стандарта SA 8000 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iCs/>
          <w:sz w:val="28"/>
          <w:szCs w:val="26"/>
          <w:lang w:val="ru-RU" w:eastAsia="ru-RU"/>
        </w:rPr>
        <w:t xml:space="preserve">Для компаний розничной торговли или бренда </w:t>
      </w:r>
      <w:r w:rsidRPr="00293AD9">
        <w:rPr>
          <w:sz w:val="28"/>
          <w:szCs w:val="26"/>
          <w:lang w:val="ru-RU" w:eastAsia="ru-RU"/>
        </w:rPr>
        <w:t>существуют весомые преимущества для принятия стандарта SA 8000. Улучшение условий работы может привести к существенному прогрессу, включая улучшение морального климата в коллективе и установление более надежных деловых отношений. Все это, вместе взятое, также может привести к улучшению репутации компании, большему доверию со стороны потребителей, инвесторов и повышению качества продукции. Тщательный контроль подрядчиков и поставщиков также ведет к лучшему управлению, контролю производства и качества продукции.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iCs/>
          <w:sz w:val="28"/>
          <w:szCs w:val="26"/>
          <w:lang w:val="ru-RU" w:eastAsia="ru-RU"/>
        </w:rPr>
        <w:t xml:space="preserve">Для поставщиков и подрядчиков </w:t>
      </w:r>
      <w:r w:rsidRPr="00293AD9">
        <w:rPr>
          <w:sz w:val="28"/>
          <w:szCs w:val="26"/>
          <w:lang w:val="ru-RU" w:eastAsia="ru-RU"/>
        </w:rPr>
        <w:t>преимущества тоже весьма существенны. Улучшая условия работы, сертифицированные поставщики и подрядчики повышают свою конкурентоспособность, что может привести к подписанию долговременных контрактов с компаниями. Следствием улучшения условий работы и каналов связи между рабочими и менеджерами часто является снижение количества невыходов на работу и уменьшение текучести кадров (требующей дорогой переквалификации нового штата).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Другими возможными результатами принятия стандарта SA 8000 могут стать: повышение обязательности рабочих, увеличение производительности, уменьшение количества дней, потерянных из-за травм, улучшение в отношениях с профсоюзами и другими ключевыми заинтересованными сторонами. В числе прочих плюсов могут оказаться снижение затрат, связанных с исправлением продукции и требованиями рабочих о компенсации, а также возможность заявить, что продукция производится в хороших условиях работы.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iCs/>
          <w:sz w:val="28"/>
          <w:szCs w:val="26"/>
          <w:lang w:val="ru-RU" w:eastAsia="ru-RU"/>
        </w:rPr>
        <w:t xml:space="preserve">Для рабочих </w:t>
      </w:r>
      <w:r w:rsidRPr="00293AD9">
        <w:rPr>
          <w:sz w:val="28"/>
          <w:szCs w:val="26"/>
          <w:lang w:val="ru-RU" w:eastAsia="ru-RU"/>
        </w:rPr>
        <w:t>преимущества SA 8000 заключаются в улучшении их повседневных условий труда, формировании долгосрочных перспектив занятости путем защиты их здоровья и благосостояния, основных свобод и возможности продвижения по работе. Уважение прав рабочих, и в особенности их права иметь голос, реализуемого через свободу объединений и право на заключение коллективных договоров, может улучшить социальный диалог и содействовать большей конкурентоспособности и устойчивости предприятия.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Компании, желающие удостовериться в том, что их системы управления в области социальной ответственности соответствуют стандартам, а также продемонстрировать всем заинтересованным сторонам свое соответствие, проходят аудит третьей стороны (органов по сертификации). В случае успешного прохождения аудита компания получает сертификат соответствия, который свидетельствует о том, что система компании отвечает требованиям SA 8000. После выдачи сертификата орган по сертификации каждые полгода проводит надзорные аудиты, в ходе которых он должен удостовериться, что компания продолжает поддерживать свою систему менеджмента в соответствии с требованиями стандарта.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 общем виде данный процесс представлен на рис. 2.</w:t>
      </w:r>
    </w:p>
    <w:p w:rsidR="00A371D4" w:rsidRPr="00293AD9" w:rsidRDefault="000B025F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>
        <w:rPr>
          <w:sz w:val="28"/>
          <w:szCs w:val="26"/>
          <w:lang w:val="ru-RU" w:eastAsia="ru-RU"/>
        </w:rPr>
        <w:pict>
          <v:shape id="_x0000_i1027" type="#_x0000_t75" style="width:312.75pt;height:200.25pt">
            <v:imagedata r:id="rId6" o:title=""/>
          </v:shape>
        </w:pict>
      </w:r>
      <w:r w:rsidR="00A371D4" w:rsidRPr="00293AD9">
        <w:rPr>
          <w:sz w:val="28"/>
          <w:szCs w:val="26"/>
          <w:lang w:val="ru-RU" w:eastAsia="ru-RU"/>
        </w:rPr>
        <w:t xml:space="preserve"> В целом данная система похожа на систему сертификации на соответствие стандартам ИСО. Для того чтобы результаты аудита и выданный сертификат признавались общественностью, орган по сертификации, проводящий данный аудит, должен соответствовать определенным требованиям.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Проверку органов по сертификации проводит SAAS — отдельное юридическое лицо, сформированное SAI специально для этих целей. В связи с тем что владельцем стандарта SA 8000 является SAI, без его разрешения (аккредитации) получение сертификата носит не совсем легальный характер.</w:t>
      </w:r>
    </w:p>
    <w:p w:rsidR="002725AE" w:rsidRPr="00293AD9" w:rsidRDefault="002725AE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</w:p>
    <w:p w:rsidR="002725AE" w:rsidRPr="00293AD9" w:rsidRDefault="002B4582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  <w:r>
        <w:rPr>
          <w:bCs/>
          <w:sz w:val="28"/>
          <w:szCs w:val="26"/>
          <w:lang w:val="ru-RU" w:eastAsia="ru-RU"/>
        </w:rPr>
        <w:br w:type="page"/>
      </w:r>
      <w:r w:rsidR="00A371D4" w:rsidRPr="00293AD9">
        <w:rPr>
          <w:bCs/>
          <w:sz w:val="28"/>
          <w:szCs w:val="26"/>
          <w:lang w:val="ru-RU" w:eastAsia="ru-RU"/>
        </w:rPr>
        <w:t xml:space="preserve">ЗАКЛЮЧЕНИЕ </w:t>
      </w:r>
    </w:p>
    <w:p w:rsidR="002B4582" w:rsidRDefault="002B4582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1. В настоящее время разработано значительное количество инструментов демонстрации и развития социальной ответственности бизнеса.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В западных странах данные механизмы активно используются как внутри страны, так и при построении взаимоотношений с другими регионами.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2. Большинство крупных западных компаний имеют программы в области социальной ответственности, готовят социальную отчетность, требуют от своих поставщиков соответствия требованиям международных стандартов в области социальной ответственности и т.д. Заботиться о своем имидже, в том числе в отношении социальной ответственности, — это «признак хорошего тона» при ведении бизнеса во многих развитых странах.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3. Анализируя количество российских компаний, присоединившихся к Глобальному договору, имеющих сертификаты в области социальной отчетности или на соответствие SA 8000, можно сделать вывод, что в России развитие социальной ответственности находится еще на крайне низком уровне.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4. Российские компании должны понимать: в свете перспективы будущего присоединения России к ВТО и дальнейшей глобализации мировой экономики для сохранения конкурентоспособности на уровне зарубежных компаний они должны обращать внимание на развитие своей социальной ответственности.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Этот аспект важен и в условиях мирового кризиса. Текущий экономический кризис еще не завершился, поэтому рано делать выводы о результатах влияния уровня развития социальной ответственности компании на ее деятельность. Однако по многим признакам очевидно, что компании с развитой системой социальной ответственности, компании, проявляющие заботу о своих работниках, их семьях и обществе, более стойко переносят воздействие кризиса, т.к. их сотрудники более лояльно относятся к тем сложностям, которые переживают компании.</w:t>
      </w:r>
    </w:p>
    <w:p w:rsidR="00A371D4" w:rsidRPr="00293AD9" w:rsidRDefault="00A371D4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5. На развитие социальной ответственности может оказать самое большое влияние государство и общество. Государство на федеральном и региональном уровнях должно активно содействовать развитию социальной ответственности путем учреждения специальных программ, премий и наград, налоговых льгот.</w:t>
      </w:r>
    </w:p>
    <w:p w:rsidR="002725AE" w:rsidRPr="00293AD9" w:rsidRDefault="002725AE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</w:p>
    <w:p w:rsidR="002725AE" w:rsidRDefault="002B4582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  <w:r>
        <w:rPr>
          <w:bCs/>
          <w:sz w:val="28"/>
          <w:szCs w:val="26"/>
          <w:lang w:val="ru-RU" w:eastAsia="ru-RU"/>
        </w:rPr>
        <w:br w:type="page"/>
        <w:t>ИСТОЧНИКИ</w:t>
      </w:r>
    </w:p>
    <w:p w:rsidR="002B4582" w:rsidRPr="00293AD9" w:rsidRDefault="002B4582" w:rsidP="00293A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6"/>
          <w:lang w:val="ru-RU" w:eastAsia="ru-RU"/>
        </w:rPr>
      </w:pPr>
    </w:p>
    <w:p w:rsidR="00A371D4" w:rsidRPr="00293AD9" w:rsidRDefault="00A371D4" w:rsidP="002B4582">
      <w:pPr>
        <w:autoSpaceDE w:val="0"/>
        <w:autoSpaceDN w:val="0"/>
        <w:adjustRightInd w:val="0"/>
        <w:spacing w:line="360" w:lineRule="auto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1. Прекращение детского труда: цель близка. Глобальный отчет МОТ, </w:t>
      </w:r>
      <w:smartTag w:uri="urn:schemas-microsoft-com:office:smarttags" w:element="metricconverter">
        <w:smartTagPr>
          <w:attr w:name="ProductID" w:val="2006 г"/>
        </w:smartTagPr>
        <w:r w:rsidRPr="00293AD9">
          <w:rPr>
            <w:sz w:val="28"/>
            <w:szCs w:val="26"/>
            <w:lang w:val="ru-RU" w:eastAsia="ru-RU"/>
          </w:rPr>
          <w:t>2006 г</w:t>
        </w:r>
      </w:smartTag>
      <w:r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A371D4" w:rsidP="002B4582">
      <w:pPr>
        <w:autoSpaceDE w:val="0"/>
        <w:autoSpaceDN w:val="0"/>
        <w:adjustRightInd w:val="0"/>
        <w:spacing w:line="360" w:lineRule="auto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 xml:space="preserve">2. Глобальный отчет по мониторингу выполнения ОДВ, </w:t>
      </w:r>
      <w:smartTag w:uri="urn:schemas-microsoft-com:office:smarttags" w:element="metricconverter">
        <w:smartTagPr>
          <w:attr w:name="ProductID" w:val="2008 г"/>
        </w:smartTagPr>
        <w:r w:rsidRPr="00293AD9">
          <w:rPr>
            <w:sz w:val="28"/>
            <w:szCs w:val="26"/>
            <w:lang w:val="ru-RU" w:eastAsia="ru-RU"/>
          </w:rPr>
          <w:t>2008 г</w:t>
        </w:r>
      </w:smartTag>
      <w:r w:rsidRPr="00293AD9">
        <w:rPr>
          <w:sz w:val="28"/>
          <w:szCs w:val="26"/>
          <w:lang w:val="ru-RU" w:eastAsia="ru-RU"/>
        </w:rPr>
        <w:t>.</w:t>
      </w:r>
    </w:p>
    <w:p w:rsidR="00A371D4" w:rsidRPr="00293AD9" w:rsidRDefault="00A371D4" w:rsidP="002B4582">
      <w:pPr>
        <w:autoSpaceDE w:val="0"/>
        <w:autoSpaceDN w:val="0"/>
        <w:adjustRightInd w:val="0"/>
        <w:spacing w:line="360" w:lineRule="auto"/>
        <w:jc w:val="both"/>
        <w:rPr>
          <w:sz w:val="28"/>
          <w:szCs w:val="26"/>
          <w:lang w:val="ru-RU" w:eastAsia="ru-RU"/>
        </w:rPr>
      </w:pPr>
      <w:r w:rsidRPr="00293AD9">
        <w:rPr>
          <w:sz w:val="28"/>
          <w:szCs w:val="26"/>
          <w:lang w:val="ru-RU" w:eastAsia="ru-RU"/>
        </w:rPr>
        <w:t>3. Forum msk.ru: открытая эк</w:t>
      </w:r>
      <w:r w:rsidR="002725AE" w:rsidRPr="00293AD9">
        <w:rPr>
          <w:sz w:val="28"/>
          <w:szCs w:val="26"/>
          <w:lang w:val="ru-RU" w:eastAsia="ru-RU"/>
        </w:rPr>
        <w:t xml:space="preserve">спертная газета. — </w:t>
      </w:r>
      <w:r w:rsidR="002725AE" w:rsidRPr="00BB22DB">
        <w:rPr>
          <w:sz w:val="28"/>
          <w:szCs w:val="26"/>
          <w:lang w:val="ru-RU" w:eastAsia="ru-RU"/>
        </w:rPr>
        <w:t>http://forum</w:t>
      </w:r>
      <w:r w:rsidR="002725AE" w:rsidRPr="00293AD9">
        <w:rPr>
          <w:sz w:val="28"/>
          <w:szCs w:val="26"/>
          <w:lang w:val="ru-RU" w:eastAsia="ru-RU"/>
        </w:rPr>
        <w:t>-</w:t>
      </w:r>
      <w:r w:rsidRPr="00293AD9">
        <w:rPr>
          <w:sz w:val="28"/>
          <w:szCs w:val="26"/>
          <w:lang w:val="ru-RU" w:eastAsia="ru-RU"/>
        </w:rPr>
        <w:t>msk.org/material/news/824906.html.</w:t>
      </w:r>
    </w:p>
    <w:p w:rsidR="00A371D4" w:rsidRPr="00E914A3" w:rsidRDefault="00A371D4" w:rsidP="002B458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 w:eastAsia="ru-RU"/>
        </w:rPr>
      </w:pPr>
      <w:r w:rsidRPr="00293AD9">
        <w:rPr>
          <w:sz w:val="28"/>
          <w:szCs w:val="26"/>
          <w:lang w:val="en-US" w:eastAsia="ru-RU"/>
        </w:rPr>
        <w:t xml:space="preserve">4. Participants &amp; Stakeholders. — </w:t>
      </w:r>
      <w:r w:rsidR="000D0E6A" w:rsidRPr="00E914A3">
        <w:rPr>
          <w:sz w:val="28"/>
          <w:szCs w:val="28"/>
          <w:lang w:val="en-US" w:eastAsia="ru-RU"/>
        </w:rPr>
        <w:t>http://www.unglobalcompact.org/ParticipantsAndStakeholders</w:t>
      </w:r>
      <w:r w:rsidRPr="00E914A3">
        <w:rPr>
          <w:sz w:val="28"/>
          <w:szCs w:val="28"/>
          <w:lang w:val="en-US" w:eastAsia="ru-RU"/>
        </w:rPr>
        <w:t>.</w:t>
      </w:r>
      <w:bookmarkStart w:id="0" w:name="_GoBack"/>
      <w:bookmarkEnd w:id="0"/>
    </w:p>
    <w:sectPr w:rsidR="00A371D4" w:rsidRPr="00E914A3" w:rsidSect="00293AD9">
      <w:pgSz w:w="11906" w:h="16838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A6AA9"/>
    <w:rsid w:val="000B025F"/>
    <w:rsid w:val="000C1466"/>
    <w:rsid w:val="000D0E6A"/>
    <w:rsid w:val="000D640D"/>
    <w:rsid w:val="000F2B57"/>
    <w:rsid w:val="00102604"/>
    <w:rsid w:val="001A00B6"/>
    <w:rsid w:val="001A0AC9"/>
    <w:rsid w:val="001A479D"/>
    <w:rsid w:val="001C4196"/>
    <w:rsid w:val="001D0AFE"/>
    <w:rsid w:val="001E6790"/>
    <w:rsid w:val="00231668"/>
    <w:rsid w:val="002562B9"/>
    <w:rsid w:val="002725AE"/>
    <w:rsid w:val="00293AD9"/>
    <w:rsid w:val="002B4582"/>
    <w:rsid w:val="002C2407"/>
    <w:rsid w:val="002D11F4"/>
    <w:rsid w:val="003307E8"/>
    <w:rsid w:val="00386DD6"/>
    <w:rsid w:val="004B0FAC"/>
    <w:rsid w:val="00532FE6"/>
    <w:rsid w:val="00691E0E"/>
    <w:rsid w:val="006D18C5"/>
    <w:rsid w:val="006E14C5"/>
    <w:rsid w:val="007252E8"/>
    <w:rsid w:val="007C146C"/>
    <w:rsid w:val="00812704"/>
    <w:rsid w:val="00890DB7"/>
    <w:rsid w:val="00892E1F"/>
    <w:rsid w:val="00913240"/>
    <w:rsid w:val="00942563"/>
    <w:rsid w:val="009527A1"/>
    <w:rsid w:val="00994480"/>
    <w:rsid w:val="009B3349"/>
    <w:rsid w:val="009B6DA2"/>
    <w:rsid w:val="009D4711"/>
    <w:rsid w:val="009F0BD6"/>
    <w:rsid w:val="009F48EF"/>
    <w:rsid w:val="00A02279"/>
    <w:rsid w:val="00A1189C"/>
    <w:rsid w:val="00A371D4"/>
    <w:rsid w:val="00A47652"/>
    <w:rsid w:val="00A624F0"/>
    <w:rsid w:val="00B2248C"/>
    <w:rsid w:val="00B83F37"/>
    <w:rsid w:val="00BA2801"/>
    <w:rsid w:val="00BB22DB"/>
    <w:rsid w:val="00BC7A93"/>
    <w:rsid w:val="00BE4B3C"/>
    <w:rsid w:val="00BF718C"/>
    <w:rsid w:val="00C12727"/>
    <w:rsid w:val="00C546BB"/>
    <w:rsid w:val="00C71DFA"/>
    <w:rsid w:val="00C97746"/>
    <w:rsid w:val="00CA5043"/>
    <w:rsid w:val="00CE5153"/>
    <w:rsid w:val="00D421E0"/>
    <w:rsid w:val="00DA44BF"/>
    <w:rsid w:val="00DA7FD1"/>
    <w:rsid w:val="00E775EC"/>
    <w:rsid w:val="00E914A3"/>
    <w:rsid w:val="00F03BE9"/>
    <w:rsid w:val="00F26196"/>
    <w:rsid w:val="00F831CB"/>
    <w:rsid w:val="00FB6B24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86A19E1-09EF-4E43-A46E-F501250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uiPriority w:val="99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uiPriority w:val="99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  <w:style w:type="character" w:styleId="a3">
    <w:name w:val="Hyperlink"/>
    <w:uiPriority w:val="99"/>
    <w:rsid w:val="002725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5386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36020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admin</cp:lastModifiedBy>
  <cp:revision>2</cp:revision>
  <dcterms:created xsi:type="dcterms:W3CDTF">2014-02-28T10:10:00Z</dcterms:created>
  <dcterms:modified xsi:type="dcterms:W3CDTF">2014-02-28T10:10:00Z</dcterms:modified>
</cp:coreProperties>
</file>