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B2" w:rsidRDefault="000829B2">
      <w:pPr>
        <w:ind w:firstLine="720"/>
        <w:jc w:val="center"/>
        <w:rPr>
          <w:sz w:val="28"/>
        </w:rPr>
      </w:pPr>
      <w:r>
        <w:rPr>
          <w:sz w:val="28"/>
          <w:highlight w:val="darkGray"/>
        </w:rPr>
        <w:t>Интернационализация производства и пути ее осуществления.</w:t>
      </w:r>
    </w:p>
    <w:p w:rsidR="000829B2" w:rsidRDefault="000829B2">
      <w:pPr>
        <w:ind w:firstLine="720"/>
        <w:jc w:val="center"/>
        <w:rPr>
          <w:sz w:val="28"/>
        </w:rPr>
      </w:pPr>
    </w:p>
    <w:p w:rsidR="000829B2" w:rsidRDefault="000829B2">
      <w:pPr>
        <w:pStyle w:val="1"/>
      </w:pPr>
      <w:r>
        <w:rPr>
          <w:color w:val="0000FF"/>
        </w:rPr>
        <w:t>Интернационализация производства</w:t>
      </w:r>
      <w:r>
        <w:t xml:space="preserve"> – это международное обобществление производства. Сначала процесс обобществления производства развивался внутри отдельных государств. Он представлял не что иное, как развитие общественного характера труда, т. е. развитие совместной производственной деятельности многих людей, работавших на одном или на разных предприятиях.</w:t>
      </w:r>
    </w:p>
    <w:p w:rsidR="000829B2" w:rsidRDefault="000829B2">
      <w:pPr>
        <w:spacing w:line="360" w:lineRule="auto"/>
        <w:ind w:firstLine="720"/>
        <w:rPr>
          <w:sz w:val="24"/>
        </w:rPr>
      </w:pPr>
      <w:r>
        <w:rPr>
          <w:sz w:val="24"/>
        </w:rPr>
        <w:t>Обобществление производства не ограничивается рамками отдельных стран, выходит за их пределы и приобретает международный характер. В отличии от внутригосударственного обобществление производства международном масштабе представляет собой развитие общественного характера труда на международном уровне, т.е. становление совместной производственной деятельности двух или множества стран, слияние ранее разрозненных производственных процессов различных стран в один международный взаимосвязанный процесс.</w:t>
      </w:r>
    </w:p>
    <w:p w:rsidR="000829B2" w:rsidRDefault="000829B2">
      <w:pPr>
        <w:spacing w:line="360" w:lineRule="auto"/>
        <w:ind w:firstLine="720"/>
        <w:rPr>
          <w:sz w:val="24"/>
        </w:rPr>
      </w:pPr>
      <w:r>
        <w:rPr>
          <w:sz w:val="24"/>
        </w:rPr>
        <w:t>Обобществление производства – это сложный процесс, выражающий отношение людей как к силам природы, так и связи между людьми в процессе производства, распределения, обмена и потребления материальных благ.</w:t>
      </w:r>
    </w:p>
    <w:p w:rsidR="000829B2" w:rsidRDefault="000829B2">
      <w:pPr>
        <w:spacing w:line="360" w:lineRule="auto"/>
        <w:ind w:firstLine="720"/>
        <w:rPr>
          <w:sz w:val="24"/>
        </w:rPr>
      </w:pPr>
      <w:r>
        <w:rPr>
          <w:sz w:val="24"/>
        </w:rPr>
        <w:t xml:space="preserve">Чтобы понять всю глубину процесса международного обобществления производства, необходимо, конечно, изучать обе стороны обобществления – и со стороны производительных сил, и со стороны собственнических отношений. Остановимся лишь на характеристике процесса вещественного содержания международного обобществления производства, или интернационализации производительных сил. </w:t>
      </w:r>
    </w:p>
    <w:p w:rsidR="000829B2" w:rsidRDefault="000829B2">
      <w:pPr>
        <w:spacing w:line="360" w:lineRule="auto"/>
        <w:ind w:firstLine="720"/>
        <w:rPr>
          <w:sz w:val="24"/>
        </w:rPr>
      </w:pPr>
      <w:r>
        <w:rPr>
          <w:sz w:val="24"/>
        </w:rPr>
        <w:t>Следует отметить, что исследование процесса обобществления производительных сил на внутреннем или международном уровнях – это не изучение технического или технологического процесса. Хотя развитие материально-вещественного содержания обобществления производства и связано с развитием техники и технологии, но оно вовсе не технический, не технологический, а социальный процесс. Социальный, поскольку в этом процессе участвуют люди, происходит развитие отношений людей, развитие их совместной деятельности в производстве, развитие их общественного характера труда.</w:t>
      </w:r>
    </w:p>
    <w:p w:rsidR="000829B2" w:rsidRDefault="000829B2">
      <w:pPr>
        <w:spacing w:line="360" w:lineRule="auto"/>
        <w:ind w:firstLine="720"/>
        <w:rPr>
          <w:sz w:val="24"/>
        </w:rPr>
      </w:pPr>
      <w:r>
        <w:rPr>
          <w:sz w:val="24"/>
        </w:rPr>
        <w:t>Какими же путями идет процесс международного обобществления производства? История развития всех стран показывает, что хозяйственная связь между производителями всегда осуществляется по двум основным направлениям.</w:t>
      </w:r>
    </w:p>
    <w:p w:rsidR="000829B2" w:rsidRDefault="007C17D3">
      <w:pPr>
        <w:spacing w:line="360" w:lineRule="auto"/>
        <w:ind w:firstLine="720"/>
        <w:rPr>
          <w:sz w:val="24"/>
        </w:rPr>
      </w:pPr>
      <w:r>
        <w:rPr>
          <w:noProof/>
          <w:sz w:val="24"/>
        </w:rPr>
        <w:pict>
          <v:line id="_x0000_s1029" style="position:absolute;left:0;text-align:left;z-index:251657216" from="37.1pt,13.85pt" to="93.35pt,13.85pt" o:allowincell="f" strokecolor="blue"/>
        </w:pict>
      </w:r>
      <w:r w:rsidR="000829B2">
        <w:rPr>
          <w:sz w:val="24"/>
        </w:rPr>
        <w:t>Во-первых, рост общественного характера труда происходит путем совершенствования отдельных производственных единиц. По мере развития производительных сил индивидуальные производственные единицы, основанные на использовании труда собственников, уступают место кооперации. Размеры которой постоянно возрастают. Вместе с тем умножается и число людей, тесно связанных между собой совместной деятельностью в пределах увеличивающихся производственных предприятий.</w:t>
      </w:r>
    </w:p>
    <w:p w:rsidR="000829B2" w:rsidRDefault="007C17D3">
      <w:pPr>
        <w:spacing w:line="360" w:lineRule="auto"/>
        <w:ind w:firstLine="720"/>
        <w:rPr>
          <w:sz w:val="24"/>
        </w:rPr>
      </w:pPr>
      <w:r>
        <w:rPr>
          <w:noProof/>
          <w:sz w:val="24"/>
        </w:rPr>
        <w:pict>
          <v:line id="_x0000_s1030" style="position:absolute;left:0;text-align:left;z-index:251658240" from="35.6pt,14.15pt" to="90.35pt,14.15pt" o:allowincell="f" strokecolor="blue"/>
        </w:pict>
      </w:r>
      <w:r w:rsidR="000829B2">
        <w:rPr>
          <w:sz w:val="24"/>
        </w:rPr>
        <w:t>Во-вторых, усиление общественного характера производства происходит под воздействием разделения труда, которое обеспечивает становление связей между производителями, способствует формированию их совместной трудовой деятельности в масштабах общества, сплачивает многочисленных производителей в одно целое.</w:t>
      </w:r>
    </w:p>
    <w:p w:rsidR="000829B2" w:rsidRDefault="000829B2">
      <w:pPr>
        <w:spacing w:line="360" w:lineRule="auto"/>
        <w:ind w:firstLine="720"/>
        <w:rPr>
          <w:sz w:val="24"/>
        </w:rPr>
      </w:pPr>
      <w:r>
        <w:rPr>
          <w:sz w:val="24"/>
        </w:rPr>
        <w:t>Кооперация и разделение труда как направления развития общественного характера производства не только не исключают, а, напротив, предполагают друг друга. В каждой стране кооперация в своем развитии проходит несколько ступеней. Все ее виды, помимо простой, основаны на развитии разделения труда внутри предприятия. Чем более дробным и специализированным становится труд на предприятиях, тем больше растут масштабы обобществления труда в рамках предприятий, тем больше становятся сами предприятия. С другой стороны, развитие кооперации от мануфактуры до многозаводских предприятий придает разделению труда более массовый и прочный характер, расширяет локальные границы разделения труда в рамках общества сначала до уровня национального, а затем и интернационального.</w:t>
      </w:r>
    </w:p>
    <w:p w:rsidR="000829B2" w:rsidRDefault="000829B2">
      <w:pPr>
        <w:spacing w:line="360" w:lineRule="auto"/>
        <w:ind w:firstLine="720"/>
        <w:rPr>
          <w:sz w:val="24"/>
        </w:rPr>
      </w:pPr>
      <w:r>
        <w:rPr>
          <w:sz w:val="24"/>
        </w:rPr>
        <w:t>Кооперация и разделение труда являются основными направлениями обобществления производства и на международной арене. Но в международном масштабе в настоящее время разделение труда – один из наиболее важных путей интернационализации производства. Первенствующая роль МРТ определяется прежде всего тем обстоятельством, что разные ступени кооперации как специфические пути международного обобществления производства так или иначе связаны с ним. Например, формирование международных капиталистических корпораций очень часто предполагает предварительное обособленное существование разнородных предприятий, наладивших прочные экономические отношения.</w:t>
      </w:r>
    </w:p>
    <w:p w:rsidR="000829B2" w:rsidRDefault="000829B2">
      <w:pPr>
        <w:spacing w:line="360" w:lineRule="auto"/>
        <w:ind w:firstLine="720"/>
        <w:rPr>
          <w:sz w:val="24"/>
        </w:rPr>
      </w:pPr>
      <w:r>
        <w:rPr>
          <w:sz w:val="24"/>
        </w:rPr>
        <w:t xml:space="preserve">В отечественной экономической литературе иногда выдвигается и третье направление развития международного обобществления производства. Так, касаясь организационных особенностей процесса международного регионального обобществления производства, С.И. Нижняя пишет, что будто бы «он реализуется в общественном разделении труда, кооперации труда и концентрации производства». Разделение труда и кооперация труда действительно являются направлениями международного обобществления производства. В практике развития международного экономического сотрудничества существуют два направления развития совместной производственной деятельности любых стран – </w:t>
      </w:r>
      <w:r>
        <w:rPr>
          <w:i/>
          <w:sz w:val="24"/>
        </w:rPr>
        <w:t>международная производственная кооперация труда</w:t>
      </w:r>
      <w:r>
        <w:rPr>
          <w:sz w:val="24"/>
        </w:rPr>
        <w:t xml:space="preserve"> и </w:t>
      </w:r>
      <w:r>
        <w:rPr>
          <w:i/>
          <w:sz w:val="24"/>
        </w:rPr>
        <w:t>международное разделение труда</w:t>
      </w:r>
      <w:r>
        <w:rPr>
          <w:sz w:val="24"/>
        </w:rPr>
        <w:t xml:space="preserve">. </w:t>
      </w:r>
    </w:p>
    <w:p w:rsidR="000829B2" w:rsidRDefault="000829B2">
      <w:pPr>
        <w:spacing w:line="360" w:lineRule="auto"/>
        <w:ind w:firstLine="720"/>
        <w:rPr>
          <w:sz w:val="24"/>
        </w:rPr>
      </w:pPr>
      <w:r>
        <w:rPr>
          <w:sz w:val="24"/>
        </w:rPr>
        <w:t>Что касается концентрации производства, то она не представляет собой самостоятельного направления обобществления производства. Коротко говоря, концентрация производства это расширение производства на основе накопления. Это увеличение масштабов производства в рамках отдельных предприятий. Но увеличение размеров предприятия, в частности, рост выпуска продукции на нем может произойти как за счет повышения доли оборудования и численности рабочей силы, так и посредством применения более совершенных машин и роста производительности труда занятых рабочих. Но все эти изменения происходят в рамках предприятия, т.е. в пределах производственной кооперации. Следовательно, концентрация производства не является самостоятельным направлением обобществления производства, а лишь обслуживает развитие кооперации.</w:t>
      </w:r>
    </w:p>
    <w:p w:rsidR="000829B2" w:rsidRDefault="000829B2">
      <w:pPr>
        <w:spacing w:line="360" w:lineRule="auto"/>
        <w:ind w:firstLine="720"/>
        <w:rPr>
          <w:sz w:val="24"/>
        </w:rPr>
      </w:pPr>
    </w:p>
    <w:p w:rsidR="000829B2" w:rsidRDefault="000829B2">
      <w:pPr>
        <w:spacing w:line="360" w:lineRule="auto"/>
        <w:ind w:firstLine="720"/>
        <w:jc w:val="center"/>
        <w:rPr>
          <w:color w:val="000000"/>
          <w:sz w:val="28"/>
        </w:rPr>
      </w:pPr>
      <w:r>
        <w:rPr>
          <w:color w:val="000000"/>
          <w:sz w:val="28"/>
          <w:highlight w:val="darkGray"/>
        </w:rPr>
        <w:t>Формальный и реальный этапы интернационализации производства.</w:t>
      </w:r>
    </w:p>
    <w:p w:rsidR="000829B2" w:rsidRDefault="000829B2">
      <w:pPr>
        <w:spacing w:line="360" w:lineRule="auto"/>
        <w:ind w:firstLine="720"/>
        <w:rPr>
          <w:color w:val="000000"/>
          <w:sz w:val="24"/>
        </w:rPr>
      </w:pPr>
    </w:p>
    <w:p w:rsidR="000829B2" w:rsidRDefault="000829B2">
      <w:pPr>
        <w:spacing w:line="360" w:lineRule="auto"/>
        <w:ind w:firstLine="720"/>
        <w:rPr>
          <w:color w:val="000000"/>
          <w:sz w:val="24"/>
        </w:rPr>
      </w:pPr>
      <w:r>
        <w:rPr>
          <w:color w:val="000000"/>
          <w:sz w:val="24"/>
        </w:rPr>
        <w:t>Интернационализация производства весьма многоплановое явление. В отдельные периоды своего развития это экономическое явление может носить совершенно специфические качественные свойства и иметь разные масштабы. Так, на одном отрезке времени международное обобществление производства имеет формальный характер, а на другом – реальный, в одно время оно осуществляется в полном международном масштабе, в другое - в региональном. С учетом этих замечаний и надо рассматривать историю участия всех стран в международном экономическом сотрудничестве и развитие процесса интернационализации производства.</w:t>
      </w:r>
    </w:p>
    <w:p w:rsidR="000829B2" w:rsidRDefault="000829B2">
      <w:pPr>
        <w:spacing w:line="360" w:lineRule="auto"/>
        <w:ind w:firstLine="720"/>
        <w:rPr>
          <w:color w:val="000000"/>
          <w:sz w:val="24"/>
        </w:rPr>
      </w:pPr>
      <w:r>
        <w:rPr>
          <w:color w:val="000000"/>
          <w:sz w:val="24"/>
        </w:rPr>
        <w:t>Как известно, страны вступают в международное разделение труда, достигнув самого разного уровня развития производительных сил. Если не касаться ранних периодов, а взять только послевоенную эпоху, то и в это время по многим показателям страны мирового сообщества занимали очень разные экономические позиции. Но при дифференцированном уровне развития производительных сил в странах в одних и тех же отраслях существуют предприятия разных параметров. Они производят одну и ту же продукцию с неодинаковыми затратами материальных и трудовых ресурсов. Например, в одной стране один рабочий за один день производит одну автомашину, а, в другой стране один рабочий за один день производит две автомашины. В результате участия в МРТ заметно отличающихся по уровню развития производительных сил отдельных стран постепенно складывается специфическая структура мирового хозяйства, особенность которого заключается в том, что любая его отрасль представляет сумму неравнозначных национальных предприятий. Это и означает, что развитие процесса обобществления производства разных стран носит формальный характер.</w:t>
      </w:r>
    </w:p>
    <w:p w:rsidR="000829B2" w:rsidRDefault="000829B2">
      <w:pPr>
        <w:spacing w:line="360" w:lineRule="auto"/>
        <w:ind w:firstLine="720"/>
        <w:rPr>
          <w:color w:val="000000"/>
          <w:sz w:val="24"/>
        </w:rPr>
      </w:pPr>
      <w:r>
        <w:rPr>
          <w:i/>
          <w:color w:val="000000"/>
          <w:sz w:val="24"/>
        </w:rPr>
        <w:t>Формальное международное обобществление производства</w:t>
      </w:r>
      <w:r>
        <w:rPr>
          <w:color w:val="000000"/>
          <w:sz w:val="24"/>
        </w:rPr>
        <w:t xml:space="preserve">, или </w:t>
      </w:r>
      <w:r>
        <w:rPr>
          <w:i/>
          <w:color w:val="000000"/>
          <w:sz w:val="24"/>
        </w:rPr>
        <w:t>формальная интернационализация производства</w:t>
      </w:r>
      <w:r>
        <w:rPr>
          <w:color w:val="000000"/>
          <w:sz w:val="24"/>
        </w:rPr>
        <w:t>, - это такое международное обобществление, когда страны участвуют в международном разделении труда, когда они трудятся друг на друга, но затраты на производство одних и тех же товаров в отдельных странах неодинаковые, а иногда и очень разные. Это происходит в том случае, когда границы между ними закрыты для свободного передвижения товаров, рабочей силы и капиталов. Иными словами, формальная интернационализация производства происходит в результате установления между странами постоянных экономических связей, но при сохранении между ними различных барьеров – таможенных и прочих.</w:t>
      </w:r>
    </w:p>
    <w:p w:rsidR="000829B2" w:rsidRDefault="000829B2">
      <w:pPr>
        <w:spacing w:line="360" w:lineRule="auto"/>
        <w:ind w:firstLine="720"/>
        <w:rPr>
          <w:color w:val="000000"/>
          <w:sz w:val="24"/>
        </w:rPr>
      </w:pPr>
      <w:r>
        <w:rPr>
          <w:color w:val="000000"/>
          <w:sz w:val="24"/>
        </w:rPr>
        <w:t xml:space="preserve">Следует сказать, что все страны мира в течении долгих лет развивали экономическое сотрудничество на основе формального международного обобществления производства. В этот период многие страны мира стали переходить от формального к новому периоду международного обобществления производства, который получил название </w:t>
      </w:r>
      <w:r>
        <w:rPr>
          <w:i/>
          <w:color w:val="000000"/>
          <w:sz w:val="24"/>
        </w:rPr>
        <w:t>интеграционного</w:t>
      </w:r>
      <w:r>
        <w:rPr>
          <w:color w:val="000000"/>
          <w:sz w:val="24"/>
        </w:rPr>
        <w:t xml:space="preserve"> этапа. Необходимость этого шага была подготовлена всем ходом экономического развития. Дело в том, что формальная интернационализация производства не всегда носит достаточно эффективный характер, а между тем вопросы экономической выгоды при вступлении стран в процесс международного разделения труда являются решающими. Так, в поисках повышения эффективности национального производства несколько стран Западной Европы организовали Европейское экономическое сообщество (ЕЭС). В январе 1957 г. ФРГ, Франция, Италия, Бельгия, Нидерланды, Люксембург подписали Римский договор, согласно которому между ними снижались постепенно таможенные пошлины на ввоз товаров и предусматривалось создание условий для перелива капиталов и рабочей силы. Ныне в группировку Европейского Союза входят 15 стран – Англия, Ирландия, Франция, Германия, Италия, Испания, Португалия, Бельгия, Нидерланды, Люксембург, Греция, Дания, Австрия, Швеция и Финляндия.</w:t>
      </w:r>
    </w:p>
    <w:p w:rsidR="000829B2" w:rsidRDefault="000829B2">
      <w:pPr>
        <w:spacing w:line="360" w:lineRule="auto"/>
        <w:ind w:firstLine="720"/>
        <w:rPr>
          <w:color w:val="000000"/>
          <w:sz w:val="24"/>
        </w:rPr>
      </w:pPr>
      <w:r>
        <w:rPr>
          <w:color w:val="000000"/>
          <w:sz w:val="24"/>
        </w:rPr>
        <w:t>Курс на интеграцию был порожден рядом актуальных экономических проблем, которые не могли быть решены странами ни в одиночку. Ни на основе старой системы международного разделения труда. Если же выделить наиболее важный императивный фактор, побудивший страны Западной Европы объединить свои усилия, то следует сказать, что экономическая интеграция рассматривалась ими в качестве средства преодоления противоречия между необходимостью эффективного развития экономики каждой страны, участвующей во взаимном международном разделении труда, и ограниченными возможностями, которыми располагали отдельные страны региона для реализации этой неотложной экономической задачи.</w:t>
      </w:r>
    </w:p>
    <w:p w:rsidR="000829B2" w:rsidRDefault="000829B2">
      <w:pPr>
        <w:spacing w:line="360" w:lineRule="auto"/>
        <w:ind w:firstLine="720"/>
        <w:rPr>
          <w:color w:val="000000"/>
          <w:sz w:val="24"/>
        </w:rPr>
      </w:pPr>
      <w:r>
        <w:rPr>
          <w:color w:val="000000"/>
          <w:sz w:val="24"/>
        </w:rPr>
        <w:t xml:space="preserve">Что же представляет собой экономическая интеграция? Почему именно с ней отдельные страны связывают возможность повышения эффективности национального производства? При выяснении сущности интеграции, видимо, целесообразно напомнить, что латинское слово </w:t>
      </w:r>
      <w:r>
        <w:rPr>
          <w:color w:val="000000"/>
          <w:sz w:val="24"/>
          <w:lang w:val="en-US"/>
        </w:rPr>
        <w:t>integratio</w:t>
      </w:r>
      <w:r>
        <w:rPr>
          <w:color w:val="000000"/>
          <w:sz w:val="24"/>
        </w:rPr>
        <w:t xml:space="preserve"> в переводе на русский язык буквально означает объединение разрозненных частей в нечто общее, единое, целое. Это слово употребляется в разных сферах  жизни – политике, биологии, математике и, конечно, в экономике. Но всюду под интеграцией понимают, по существу, всякого рода объединения. Что касается экономики, то здесь речь идет о дальнейшем развитии общественного характера международного развития производства, т.е. об объединении общественных и научных потенциалов нескольких стран с целью решения не отдельных каких-либо временных задач экономического или социального порядка, а о выводе стран на принципиально новые производственно-технические и социально-экономические рубежи, о таком движении вперед, какое поднимает их экономическое сотрудничество на более высокий уровень развития. Так, в результате курса стран Западной Европы на интеграцию должно произойти постепенное тесное сближение их национальных хозяйств, осуществится совместное международное производство. Развитие же совместной производственной деятельности означает дальнейший рост интернационализации производства. Она происходила и до 1957 г., но тогда носила формальный характер. Теперь же интернационализация производства западноевропейских стран приобрела реальное значение.</w:t>
      </w:r>
    </w:p>
    <w:p w:rsidR="000829B2" w:rsidRDefault="000829B2">
      <w:pPr>
        <w:spacing w:line="360" w:lineRule="auto"/>
        <w:ind w:firstLine="720"/>
        <w:rPr>
          <w:color w:val="000000"/>
          <w:sz w:val="24"/>
        </w:rPr>
      </w:pPr>
      <w:r>
        <w:rPr>
          <w:color w:val="000000"/>
          <w:sz w:val="24"/>
        </w:rPr>
        <w:t>Реальная интернационализация производительных сил каких-либо стран путем участия во взаимном разделении труда – это такое международное обобществление производства, когда страны объединяют свои усилия с целью повышения эффективности производства всех участников этого процесса. Конечно, рост эффективности народного хозяйства может быть достигнут и каждой страной в отдельности, но чаще на незначительном уровне. При переходе же на интеграционный этап развития международного разделения труда речь идет о том, что этот шаг будет содействовать повышению эффективности производства каждой страны на примерно усредненный высокий уровень в масштабах определенного регионального сообщества государств.</w:t>
      </w:r>
    </w:p>
    <w:p w:rsidR="000829B2" w:rsidRDefault="000829B2">
      <w:pPr>
        <w:spacing w:line="360" w:lineRule="auto"/>
        <w:ind w:firstLine="720"/>
        <w:rPr>
          <w:color w:val="000000"/>
          <w:sz w:val="24"/>
        </w:rPr>
      </w:pPr>
      <w:r>
        <w:rPr>
          <w:color w:val="000000"/>
          <w:sz w:val="24"/>
        </w:rPr>
        <w:t>Содействие повышению эффективности общественного производства в отдельных странах и во всем интегрирующимся сообществе в результате целенаправленного развития международного разделения труда может быть обеспечено только в том случае, если эти страны согласованно будут создавать наиболее совершенные по техническим и экономическим параметрам предприятия во всех сферах экономики. При этом в одних и тех же отраслях национальной экономики интегрирующихся стран одинаковые по технико-экономическим параметрам предприятия должны тратить на производство однородных товаров примерно одно и  тоже количество необходимых ресурсов. Или если страны имеют разные отрасли и производят различные товары, то они должны расходовать на их изготовление меньше живого и овеществленного труда, чем тратили до вступления в интеграционный этап. В условиях капитализма конкуренция побуждает предпринимателей разных стран наращивать техническую мощь своих предприятий в борьбе за рынки сбыта со своими соперниками и обеспечивать по крайней мере хотя бы среднюю норму прибыли.</w:t>
      </w:r>
    </w:p>
    <w:p w:rsidR="000829B2" w:rsidRDefault="000829B2">
      <w:pPr>
        <w:spacing w:line="360" w:lineRule="auto"/>
        <w:ind w:firstLine="720"/>
        <w:rPr>
          <w:color w:val="000000"/>
          <w:sz w:val="24"/>
        </w:rPr>
      </w:pPr>
      <w:r>
        <w:rPr>
          <w:color w:val="000000"/>
          <w:sz w:val="24"/>
        </w:rPr>
        <w:t>Хозяйствующие субъекты, которые в данный период времени затрачивают на выпуск продукции наименьшее количество разных факторов производства, во всех странах мира принято называть предприятиями оптимальных размеров. Их могут создавать как крупные экономические державы, так и малые страны. И для первых, и для вторых они являются основным путем экономии ресурсов посредством участия страны в международном разделении труда. Разумеется, слово «оптимальный» – не синоним словосочетания «самое крупное предприятие». Оптимальными следует считать те из них, которые являются наиболее производительными в данный период времени.</w:t>
      </w:r>
    </w:p>
    <w:p w:rsidR="000829B2" w:rsidRDefault="000829B2">
      <w:pPr>
        <w:spacing w:line="360" w:lineRule="auto"/>
        <w:ind w:firstLine="720"/>
        <w:rPr>
          <w:color w:val="000000"/>
          <w:sz w:val="24"/>
        </w:rPr>
      </w:pPr>
      <w:r>
        <w:rPr>
          <w:color w:val="000000"/>
          <w:sz w:val="24"/>
        </w:rPr>
        <w:t>Систематический обмен товарами, производимыми предприятиями оптимальных размеров, создает у стран уверенность в целесообразности увеличения их числа для совершенствования всей структуры национальных хозяйств. В каждой отрасли, участвующей в период интеграции в системе международного разделения труда, должны создаваться материальные условия для закрытия неэффективных производственных звеньев и концентрации производства на предприятиях оптимальных размеров. Эта политика обеспечивает сбережение материальных и трудовых ресурсов в рамках отдельных отраслей, а сумма этих величин дает экономию в масштабах всей страны. Короче говоря, в стране возникает оптимальная структура национальной экономики.</w:t>
      </w:r>
    </w:p>
    <w:p w:rsidR="000829B2" w:rsidRDefault="000829B2">
      <w:pPr>
        <w:spacing w:line="360" w:lineRule="auto"/>
        <w:ind w:firstLine="720"/>
        <w:rPr>
          <w:color w:val="000000"/>
          <w:sz w:val="24"/>
        </w:rPr>
      </w:pPr>
      <w:r>
        <w:rPr>
          <w:color w:val="000000"/>
          <w:sz w:val="24"/>
        </w:rPr>
        <w:t>Многочисленные поиски критерия оптимальности народного хозяйства привели экономистов разных стран к выводу, что искомым показателем является такая структура экономики, которая создает наилучшие условия для экономического роста. Иными словами, оптимальная структура национальной экономики страны представляет собой такую совокупность отраслей, в каждой из которых решающую роль играют предприятия оптимальных размеров. По идее эти хозяйствующие субъекты должны производить основную массу продукции данной отрасли. И независимо от того, предназначена ли она для внутреннего или для внешнего потребления, эта продукция будет производится при наименьших затратах капитальных, материальных и трудовых ресурсов. Развитию во всех интегрирующихся странах предприятий оптимальных размеров может способствовать экономическая политика их правительств. Они должны исходить из принципа: чем больше в экономике каждой сотрудничающей страны оптимизации, тем больше во всем обществе интеграции. Создать конкурентоспособные предприятия – это конечная задача оптимизации производства и всей структурной политики интегрирующихся стран.</w:t>
      </w:r>
    </w:p>
    <w:p w:rsidR="000829B2" w:rsidRDefault="000829B2">
      <w:pPr>
        <w:spacing w:line="360" w:lineRule="auto"/>
        <w:ind w:firstLine="720"/>
        <w:rPr>
          <w:color w:val="000000"/>
          <w:sz w:val="24"/>
        </w:rPr>
      </w:pPr>
      <w:r>
        <w:rPr>
          <w:color w:val="000000"/>
          <w:sz w:val="24"/>
        </w:rPr>
        <w:t>Реальная интернационализация производства стихийно осуществляться не может. Жизнь убедительно показала, что для того, чтобы между любыми странами происходило реальное обобществление производства, необходимо сознательно реализовать процесс развития международного регионального разделения труда и международной производственной кооперации, руководствуясь при этом определенными экономическими ориентирами. Поэтому самая важная основополагающая особенность интеграционного этапа развития экономического сотрудничества европейских стран состояла в том, что оно обязательно предполагало политическое решение сторон о переводе взаимного разделения труда на новый уровень и широкого развития международной производственной кооперации. Без политических акций такой переход был бы невозможен. Чтобы МРТ действительно поднялось на интеграционную ступень, необходимо решение правительства заинтересованных стран, участвующих в этом процессе, о преодолении всех экономических преград на этом пути – производственных, торговых, валютных, таможенных и др. Нельзя добиться реального обобществления производства в международном масштабе, если не будет принято политическое решение о таможенной политике заинтересованных стран, о размерах производства той или иной продукции в каждой интегрирующейся стране, если не будут затронуты вопросы о квотах экспорта, о ценах на продукцию и другие экономические проблемы. Короче говоря, переход международного регионального разделения труда на интеграционный этап обязательно предполагает сознательное совместное регулирование правительствами заинтересованных стран многих внешнеэкономических акций и изменение национальных процессов воспроизводства в соответствии с этими акциями.</w:t>
      </w:r>
    </w:p>
    <w:p w:rsidR="000829B2" w:rsidRDefault="000829B2">
      <w:pPr>
        <w:spacing w:line="360" w:lineRule="auto"/>
        <w:ind w:firstLine="720"/>
        <w:rPr>
          <w:color w:val="000000"/>
          <w:sz w:val="24"/>
        </w:rPr>
      </w:pPr>
      <w:r>
        <w:rPr>
          <w:color w:val="000000"/>
          <w:sz w:val="24"/>
        </w:rPr>
        <w:t xml:space="preserve">Исходя из того, что курс на интеграцию предполагал развитие реального обобществления производства, можно дать и определение самой интеграции. </w:t>
      </w:r>
      <w:r>
        <w:rPr>
          <w:i/>
          <w:color w:val="000000"/>
          <w:sz w:val="24"/>
          <w:u w:val="single"/>
        </w:rPr>
        <w:t>Экономическая интеграция</w:t>
      </w:r>
      <w:r>
        <w:rPr>
          <w:i/>
          <w:color w:val="000000"/>
          <w:sz w:val="24"/>
        </w:rPr>
        <w:t xml:space="preserve"> представляет собой обобществление производства на международном уровне посредством сознательного регулирования правительствами участвующих в ней стран взаимного разделения труда и международной производственной кооперации. </w:t>
      </w:r>
      <w:r>
        <w:rPr>
          <w:color w:val="000000"/>
          <w:sz w:val="24"/>
        </w:rPr>
        <w:t>Такого рода обобществление находит свое выражение в повышении эффективности производства каждой страны до примерно усредненного уровня в масштабах регионального сообщества государств и формировании оптимальной структуры их национальной экономики.</w:t>
      </w:r>
    </w:p>
    <w:p w:rsidR="000829B2" w:rsidRDefault="000829B2">
      <w:pPr>
        <w:spacing w:line="360" w:lineRule="auto"/>
        <w:ind w:firstLine="720"/>
        <w:rPr>
          <w:color w:val="000000"/>
          <w:sz w:val="24"/>
        </w:rPr>
      </w:pPr>
      <w:r>
        <w:rPr>
          <w:color w:val="000000"/>
          <w:sz w:val="24"/>
        </w:rPr>
        <w:t>В проблеме интеграции интерес представляет и вопрос об отношении интегрирующихся стран к третьим странам. Если рассматривать экономическую интеграцию стран Западной Европы, то она задумывалась именно как региональное обобществление производства. Тем не менее очень часто в экономической литературе и особенно в периодической печати бытует утверждение, что эта интеграция не изолируется от стран с иным социальным строем, не отгораживается от них непреодолимыми барьерами. Конечно, полной изоляции интегрирующихся партнеров от третьих стран не было. Например, с западноевропейскими странами достаточно тесно сотрудничают другие государства мира. Но все же обычные экономические связи нельзя отождествлять с интеграцией, так как у любой интеграции есть какая-то экономическая грань, отгораживающая ее участников от третьих стран.</w:t>
      </w:r>
    </w:p>
    <w:p w:rsidR="000829B2" w:rsidRDefault="000829B2">
      <w:pPr>
        <w:spacing w:line="360" w:lineRule="auto"/>
        <w:ind w:firstLine="720"/>
        <w:rPr>
          <w:color w:val="000000"/>
          <w:sz w:val="24"/>
        </w:rPr>
      </w:pPr>
      <w:r>
        <w:rPr>
          <w:color w:val="000000"/>
          <w:sz w:val="24"/>
        </w:rPr>
        <w:t>Принципиальная разница между участниками экономической интеграции и неинтегрирующимися, но сотрудничающими с ними государствами состоит в том, что первые ставят задачу повышения эффективности функционирующих предприятий до высокого уровня как на всей территории, так и во всем интегрирующемся содружестве, в то время как вторые заботятся о своих индивидуальных интересах и не являются союзными или договорными партнерами по повышению эффективности во всей группе сотрудничающих государств. Аутсайдеры не берут на себя никаких обязательств по перестройке всей структуры своей экономики, по доведению затрат ресурсов до определенного установленного уровня и других экономических показателей, которые являются признаком интегрирующегося коллектива государств. Вот почему, хотя страны Западной Европы и не представляют изолированной организации, но, вступив на путь интеграции, они должны действовать обособленно в определенном смысле слова. Предполагается, что эти государства будут сотрудничать не просто на основе развития международного разделения труда и международной производственной кооперации, но на базе развития этих кардинальных путей обобществления международного производства в направлении скорейшего повышения производительности труда, роста эффективности производства  во всех странах сообщества. Изоляции от мира не было, но определенное экономическое обособление налицо.</w:t>
      </w:r>
    </w:p>
    <w:p w:rsidR="000829B2" w:rsidRDefault="000829B2">
      <w:pPr>
        <w:spacing w:line="360" w:lineRule="auto"/>
        <w:ind w:firstLine="720"/>
        <w:rPr>
          <w:color w:val="000000"/>
          <w:sz w:val="24"/>
        </w:rPr>
      </w:pPr>
    </w:p>
    <w:p w:rsidR="000829B2" w:rsidRDefault="000829B2">
      <w:pPr>
        <w:spacing w:line="360" w:lineRule="auto"/>
        <w:ind w:firstLine="720"/>
        <w:jc w:val="center"/>
        <w:rPr>
          <w:color w:val="000000"/>
          <w:sz w:val="28"/>
        </w:rPr>
      </w:pPr>
      <w:r>
        <w:rPr>
          <w:color w:val="000000"/>
          <w:sz w:val="28"/>
          <w:highlight w:val="darkGray"/>
        </w:rPr>
        <w:t>Виды международной экономической интеграции.</w:t>
      </w:r>
    </w:p>
    <w:p w:rsidR="000829B2" w:rsidRDefault="000829B2">
      <w:pPr>
        <w:spacing w:line="360" w:lineRule="auto"/>
        <w:ind w:firstLine="720"/>
        <w:rPr>
          <w:color w:val="000000"/>
          <w:sz w:val="24"/>
        </w:rPr>
      </w:pPr>
    </w:p>
    <w:p w:rsidR="000829B2" w:rsidRDefault="000829B2">
      <w:pPr>
        <w:spacing w:line="360" w:lineRule="auto"/>
        <w:ind w:firstLine="720"/>
        <w:rPr>
          <w:color w:val="000000"/>
          <w:sz w:val="24"/>
        </w:rPr>
      </w:pPr>
      <w:r>
        <w:rPr>
          <w:color w:val="000000"/>
          <w:sz w:val="24"/>
        </w:rPr>
        <w:t>Региональная интеграция, или реальная интернационализация, производства в своем развитии проходит ряд ступеней – зону свободной торговли, таможенный союз, общий рынок, экономический союз и политический союз. У всех этих ступеней, или видов, интеграции есть общая характерная особенность. Она состоит в том, что между странами, вступившими в тот или иной вид интеграции, устраняются определенные экономические барьеры. Вследствие этого в пределах интеграционного объединения складывается единое рыночное пространство, где развертывается свободная конкуренция. Под действием рыночных регуляторов – цен, процентов и т.д. – на этом едином пространстве возникает более эффективная территориальная и отраслевая структура производства. Благодаря этому все страны выигрывают на повышении производительности труда, а так же на экономии расходов на таможенный контроль за внешнеэкономическими связями. В то же время каждая ступень, или вид, интеграции имеет специфические черты.</w:t>
      </w:r>
    </w:p>
    <w:p w:rsidR="000829B2" w:rsidRDefault="000829B2">
      <w:pPr>
        <w:spacing w:line="360" w:lineRule="auto"/>
        <w:ind w:firstLine="720"/>
        <w:rPr>
          <w:color w:val="000000"/>
          <w:sz w:val="24"/>
        </w:rPr>
      </w:pPr>
      <w:r>
        <w:rPr>
          <w:color w:val="000000"/>
          <w:sz w:val="24"/>
        </w:rPr>
        <w:t xml:space="preserve">В условиях </w:t>
      </w:r>
      <w:r>
        <w:rPr>
          <w:i/>
          <w:color w:val="0000FF"/>
          <w:sz w:val="24"/>
        </w:rPr>
        <w:t xml:space="preserve">Зоны свободной торговли </w:t>
      </w:r>
      <w:r>
        <w:rPr>
          <w:color w:val="000000"/>
          <w:sz w:val="24"/>
        </w:rPr>
        <w:t>страны добровольно отказываются</w:t>
      </w:r>
      <w:r>
        <w:rPr>
          <w:i/>
          <w:color w:val="0000FF"/>
          <w:sz w:val="24"/>
        </w:rPr>
        <w:t xml:space="preserve"> </w:t>
      </w:r>
      <w:r>
        <w:rPr>
          <w:color w:val="000000"/>
          <w:sz w:val="24"/>
        </w:rPr>
        <w:t>от защиты своих национальных рынков только в отношениях со своими партнерами по данному объединению, а по отношению к третьим странам они выступают не коллективно, а индивидуально, т.е. сохраняют свой экономический суверенитет. С третьими странами каждый участник зоны свободной торговли устанавливает собственные тарифы. Такой вид интеграции применяется странами ЕАСТ, НАФТА и другими интеграционными группировками.</w:t>
      </w:r>
    </w:p>
    <w:p w:rsidR="000829B2" w:rsidRDefault="000829B2">
      <w:pPr>
        <w:spacing w:line="360" w:lineRule="auto"/>
        <w:ind w:firstLine="720"/>
        <w:rPr>
          <w:sz w:val="24"/>
        </w:rPr>
      </w:pPr>
      <w:r>
        <w:rPr>
          <w:color w:val="000000"/>
          <w:sz w:val="24"/>
        </w:rPr>
        <w:t xml:space="preserve">Специфическим видом региональной интеграции выступает </w:t>
      </w:r>
      <w:r>
        <w:rPr>
          <w:i/>
          <w:color w:val="0000FF"/>
          <w:sz w:val="24"/>
        </w:rPr>
        <w:t>Таможенный союз</w:t>
      </w:r>
      <w:r>
        <w:rPr>
          <w:sz w:val="24"/>
        </w:rPr>
        <w:t>. В рамках этого интеграционного объединения внешнеторговые связи его членов с третьими странами определяются коллективно. Так, участники Союза возводят совместно единый тарифный барьер против третьих стран. Это дает возможность более надежно защитить формирующееся единое региональное рыночное пространство и выступать на международной арене в качестве сплоченного торгового блока. Но при этом участники данного интеграционного объединения теряют часть своего внешнеэкономического суверенитета. Подобный вариант интеграции первоначально осуществлялся в рамках Европейского Союза западноевропейских стран.</w:t>
      </w:r>
    </w:p>
    <w:p w:rsidR="000829B2" w:rsidRDefault="000829B2">
      <w:pPr>
        <w:spacing w:line="360" w:lineRule="auto"/>
        <w:ind w:firstLine="720"/>
        <w:rPr>
          <w:sz w:val="24"/>
        </w:rPr>
      </w:pPr>
      <w:r>
        <w:rPr>
          <w:sz w:val="24"/>
        </w:rPr>
        <w:t xml:space="preserve">Третьей ступенью развития интеграционных объединений является </w:t>
      </w:r>
      <w:r>
        <w:rPr>
          <w:i/>
          <w:color w:val="0000FF"/>
          <w:sz w:val="24"/>
        </w:rPr>
        <w:t>общий рынок</w:t>
      </w:r>
      <w:r>
        <w:rPr>
          <w:sz w:val="24"/>
        </w:rPr>
        <w:t xml:space="preserve">. Здесь все характеристики Таможенного союза сохраняют свое значение. Кроме того, в рамках Общего рынка устраняются ограничения на перемещение различных факторов производства, что усиливает экономическую взаимозависимость стран – членов данного вида интеграционного объединения. </w:t>
      </w:r>
    </w:p>
    <w:p w:rsidR="000829B2" w:rsidRDefault="000829B2">
      <w:pPr>
        <w:spacing w:line="360" w:lineRule="auto"/>
        <w:ind w:firstLine="720"/>
        <w:rPr>
          <w:sz w:val="24"/>
        </w:rPr>
      </w:pPr>
      <w:r>
        <w:rPr>
          <w:sz w:val="24"/>
        </w:rPr>
        <w:t>Общий рынок ЕС был в основном создан в конце 60-х годов. Но свободы передвижения через границы государств товаров, услуг, капиталов и рабочей силы оказалось мало для формирования единого зрелого рыночного пространства. По мнению европейских экспертов, для этого надо осуществить следующие мероприятия:</w:t>
      </w:r>
    </w:p>
    <w:p w:rsidR="000829B2" w:rsidRDefault="000829B2">
      <w:pPr>
        <w:numPr>
          <w:ilvl w:val="0"/>
          <w:numId w:val="1"/>
        </w:numPr>
        <w:spacing w:line="360" w:lineRule="auto"/>
        <w:rPr>
          <w:sz w:val="24"/>
        </w:rPr>
      </w:pPr>
      <w:r>
        <w:rPr>
          <w:sz w:val="24"/>
        </w:rPr>
        <w:t>выровнять уровни налогов</w:t>
      </w:r>
    </w:p>
    <w:p w:rsidR="000829B2" w:rsidRDefault="000829B2">
      <w:pPr>
        <w:numPr>
          <w:ilvl w:val="0"/>
          <w:numId w:val="1"/>
        </w:numPr>
        <w:spacing w:line="360" w:lineRule="auto"/>
        <w:rPr>
          <w:sz w:val="24"/>
        </w:rPr>
      </w:pPr>
      <w:r>
        <w:rPr>
          <w:sz w:val="24"/>
        </w:rPr>
        <w:t>устранить бюджетные субсидии отдельным предприятиям и тем более целым отраслям</w:t>
      </w:r>
    </w:p>
    <w:p w:rsidR="000829B2" w:rsidRDefault="000829B2">
      <w:pPr>
        <w:numPr>
          <w:ilvl w:val="0"/>
          <w:numId w:val="1"/>
        </w:numPr>
        <w:spacing w:line="360" w:lineRule="auto"/>
        <w:rPr>
          <w:sz w:val="24"/>
        </w:rPr>
      </w:pPr>
      <w:r>
        <w:rPr>
          <w:sz w:val="24"/>
        </w:rPr>
        <w:t>преодолеть различия в национальных трудовых и хозяйственных законодательствах</w:t>
      </w:r>
    </w:p>
    <w:p w:rsidR="000829B2" w:rsidRDefault="000829B2">
      <w:pPr>
        <w:numPr>
          <w:ilvl w:val="0"/>
          <w:numId w:val="1"/>
        </w:numPr>
        <w:spacing w:line="360" w:lineRule="auto"/>
        <w:rPr>
          <w:sz w:val="24"/>
        </w:rPr>
      </w:pPr>
      <w:r>
        <w:rPr>
          <w:sz w:val="24"/>
        </w:rPr>
        <w:t>унифицировать национальные технические и санитарные стандарты</w:t>
      </w:r>
    </w:p>
    <w:p w:rsidR="000829B2" w:rsidRDefault="000829B2">
      <w:pPr>
        <w:numPr>
          <w:ilvl w:val="0"/>
          <w:numId w:val="1"/>
        </w:numPr>
        <w:spacing w:line="360" w:lineRule="auto"/>
        <w:rPr>
          <w:sz w:val="24"/>
        </w:rPr>
      </w:pPr>
      <w:r>
        <w:rPr>
          <w:sz w:val="24"/>
        </w:rPr>
        <w:t>скоординировать национальные кредитно-финансовые структуры и системы социальной защиты</w:t>
      </w:r>
    </w:p>
    <w:p w:rsidR="000829B2" w:rsidRDefault="000829B2">
      <w:pPr>
        <w:spacing w:line="360" w:lineRule="auto"/>
        <w:jc w:val="both"/>
        <w:rPr>
          <w:sz w:val="24"/>
        </w:rPr>
      </w:pPr>
      <w:r>
        <w:rPr>
          <w:sz w:val="24"/>
        </w:rPr>
        <w:t xml:space="preserve">            Осуществление этих мероприятий и дальнейшая координация национальной налоговой, антиинфляционной, валютной, промышленной, сельскохозяйственной и социальной политики участников данного интеграционного объединения приведет к созданию зрелого единого внутреннего рынка стран ЕС. Эту ступень интеграции принято называть </w:t>
      </w:r>
      <w:r>
        <w:rPr>
          <w:i/>
          <w:sz w:val="24"/>
        </w:rPr>
        <w:t>Экономическим союзом</w:t>
      </w:r>
      <w:r>
        <w:rPr>
          <w:sz w:val="24"/>
        </w:rPr>
        <w:t>. Практика ЕС показала, что Экономический союз, который предполагалось построить к концу 70-х гг, не удалось создать до сих пор. С целью ускорения формирования этого союза страны ЕС в декабре 1991 г в городе Маастрихте приняли решение ускорить выполнение указанных выше мероприятий, а так же с 1 января 1999 г ввести единую европейскую валюту, создать к этому времени единый Европейский банк, ввести единые паспорта, дипломы и другие официальные документы.</w:t>
      </w:r>
    </w:p>
    <w:p w:rsidR="000829B2" w:rsidRDefault="000829B2">
      <w:pPr>
        <w:pStyle w:val="a3"/>
      </w:pPr>
      <w:r>
        <w:t xml:space="preserve">Формирование Экономического союза идет значительно медленнее, чем Таможенного союза или Общего рынка. Но оно идет. По мере развития Экономического союза в странах складываются предпосылки для высшей ступени региональной интеграции – </w:t>
      </w:r>
      <w:r>
        <w:rPr>
          <w:i/>
        </w:rPr>
        <w:t>Политического союза</w:t>
      </w:r>
      <w:r>
        <w:t>. Этот вид региональной интеграции предполагает превращение зрелого единого рыночного пространства в целостный хозяйственно-политический организм. При переходе от Экономического союза к Политическому взаимные внешнеэкономические связи участвующих в нем стран переходят во внутригосударственные экономические отношения и проблема международных экономических отношений в рамках данного региона перестает существовать.</w:t>
      </w:r>
    </w:p>
    <w:p w:rsidR="000829B2" w:rsidRDefault="000829B2">
      <w:pPr>
        <w:pStyle w:val="a3"/>
      </w:pPr>
      <w:r>
        <w:t>Институциональная структура возможного политического союза пока недостаточно ясна. Вероятно, она будет иметь много разновидностей в зависимости от исторических и социопсихологических  условий того или иного региона. Однако в самых общих чертах речь идет о возникновении нового многонационального субъекта мирохозяйственных и международных политических отношений, который выступит с единой экономической и внешнеполитической позиции, выражающей интересы и политическую волю всех участников этого союза. Фактически готовится создание нового огромного государства.</w:t>
      </w:r>
    </w:p>
    <w:p w:rsidR="000829B2" w:rsidRDefault="000829B2">
      <w:pPr>
        <w:pStyle w:val="a3"/>
      </w:pPr>
      <w:r>
        <w:t>Развитие интеграционных процессов намечается и на постсоветском пространстве. Здесь существуют объективные условия для укрепления хозяйственных связей государств СНГ, для развития между ними экономической интеграции. Назовем лишь некоторые из этих условий. Во-первых, на Россию все еще приходится значительная внешнеэкономических связей бывших советских республик. Во-вторых, прошедшие годы показали, что их быстрая переориентация на Запад невозможна. В-третьих, между странами СНГ сохранилась производственно-технологическая, культурная, языковая общность, единая система образования, информационная система, научно-исследовательская сфера. С другой стороны, существует немало факторов, препятствующих развитию интеграции. В частности, в странах Содружества имеют место различия в степени проведения реформ, что создает качественно разнородную экономическую среду. Имеет место и политическая разнонаправленность отдельных бывших советских республик. И все же, несмотря на это. Интеграционные программы разрабатываются в нескольких странах СНГ, и не исключено, что в недалеком будущем этот процесс наберет полную силу и завершится созданием их Экономического союза.</w:t>
      </w:r>
    </w:p>
    <w:p w:rsidR="000829B2" w:rsidRDefault="000829B2">
      <w:pPr>
        <w:pStyle w:val="a3"/>
      </w:pPr>
    </w:p>
    <w:p w:rsidR="000829B2" w:rsidRDefault="000829B2">
      <w:pPr>
        <w:pStyle w:val="a3"/>
        <w:jc w:val="center"/>
        <w:rPr>
          <w:sz w:val="28"/>
        </w:rPr>
      </w:pPr>
      <w:r>
        <w:rPr>
          <w:sz w:val="28"/>
          <w:highlight w:val="darkGray"/>
        </w:rPr>
        <w:t>Субординация категорий МРТ, МКП, интернационализация и интеграция.</w:t>
      </w:r>
    </w:p>
    <w:p w:rsidR="000829B2" w:rsidRDefault="000829B2">
      <w:pPr>
        <w:pStyle w:val="a3"/>
        <w:jc w:val="center"/>
      </w:pPr>
    </w:p>
    <w:p w:rsidR="000829B2" w:rsidRDefault="000829B2">
      <w:pPr>
        <w:spacing w:line="360" w:lineRule="auto"/>
        <w:ind w:firstLine="720"/>
        <w:rPr>
          <w:color w:val="000000"/>
          <w:sz w:val="24"/>
        </w:rPr>
      </w:pPr>
      <w:r>
        <w:rPr>
          <w:color w:val="000000"/>
          <w:sz w:val="24"/>
        </w:rPr>
        <w:t xml:space="preserve">  В экономической литературе часто можно встретить утверждение, что «экономическая интеграция основана на интернационализации хозяйственной жизни». Но из тезиса, высказанного в такой форме, мало что можно уяснить. Чтобы понять закономерности развития МЭО, необходимо сопоставить содержание таких категорий, как международное разделение труда, международная кооперация производства, интернационализация производства и экономическая интеграция.</w:t>
      </w:r>
    </w:p>
    <w:p w:rsidR="000829B2" w:rsidRDefault="000829B2">
      <w:pPr>
        <w:spacing w:line="360" w:lineRule="auto"/>
        <w:ind w:firstLine="720"/>
        <w:rPr>
          <w:color w:val="000000"/>
          <w:sz w:val="24"/>
        </w:rPr>
      </w:pPr>
      <w:r>
        <w:rPr>
          <w:color w:val="000000"/>
          <w:sz w:val="24"/>
        </w:rPr>
        <w:t xml:space="preserve">Начнем с </w:t>
      </w:r>
      <w:r>
        <w:rPr>
          <w:i/>
          <w:color w:val="000000"/>
          <w:sz w:val="24"/>
        </w:rPr>
        <w:t>международного разделения труда</w:t>
      </w:r>
      <w:r>
        <w:rPr>
          <w:color w:val="000000"/>
          <w:sz w:val="24"/>
        </w:rPr>
        <w:t>. МРТ – это система или способ организации производства, при которой страны специализируются на изготовлении определенных товаров и обмениваются ими. Результатом международного разделения труда является развитие общественного характера производства в международном масштабе, международного обобществления производства, т.е. интернационализации производства. При этом интернационализация может идти между двумя – тремя – пятью или всеми странами мировой экономики.</w:t>
      </w:r>
    </w:p>
    <w:p w:rsidR="000829B2" w:rsidRDefault="000829B2">
      <w:pPr>
        <w:spacing w:line="360" w:lineRule="auto"/>
        <w:ind w:firstLine="720"/>
        <w:rPr>
          <w:color w:val="000000"/>
          <w:sz w:val="24"/>
        </w:rPr>
      </w:pPr>
      <w:r>
        <w:rPr>
          <w:color w:val="000000"/>
          <w:sz w:val="24"/>
        </w:rPr>
        <w:t xml:space="preserve">Что касается </w:t>
      </w:r>
      <w:r>
        <w:rPr>
          <w:i/>
          <w:color w:val="000000"/>
          <w:sz w:val="24"/>
        </w:rPr>
        <w:t>международной кооперации производства</w:t>
      </w:r>
      <w:r>
        <w:rPr>
          <w:color w:val="000000"/>
          <w:sz w:val="24"/>
        </w:rPr>
        <w:t>, то она, как отмечалось выше, представляет собой такую форму организации производства, в которой люди совместно трудятся в одном и том же или разных процессах производства, связанных между собой. По мере развития МКП усиливается общественный характер производства в международном масштабе через развитие самих международных предприятий – фирм, компаний, международных и транснациональных корпораций, т.е. усугубляется интернационализация производства.</w:t>
      </w:r>
    </w:p>
    <w:p w:rsidR="000829B2" w:rsidRDefault="000829B2">
      <w:pPr>
        <w:spacing w:line="360" w:lineRule="auto"/>
        <w:ind w:firstLine="720"/>
        <w:rPr>
          <w:color w:val="000000"/>
          <w:sz w:val="24"/>
        </w:rPr>
      </w:pPr>
      <w:r>
        <w:rPr>
          <w:color w:val="000000"/>
          <w:sz w:val="24"/>
        </w:rPr>
        <w:t xml:space="preserve">Как видим, </w:t>
      </w:r>
      <w:r>
        <w:rPr>
          <w:i/>
          <w:color w:val="000000"/>
          <w:sz w:val="24"/>
        </w:rPr>
        <w:t>интернационализация производства</w:t>
      </w:r>
      <w:r>
        <w:rPr>
          <w:color w:val="000000"/>
          <w:sz w:val="24"/>
        </w:rPr>
        <w:t xml:space="preserve"> есть закономерный результат развития МРТ и МКП. При этом интернационализация производства может иметь формальный и реальный характер. Формальная интернационализация представляет собой такое международное обобществление производства, когда экономические связи между странами устанавливаются на основе международного разделения труда или международной кооперации производства, не обусловленных при этом какими-либо параметрами по развитию производственных предприятий. В этом случае страны трудятся друг на друга, но результаты в аналогичных отраслях разные.</w:t>
      </w:r>
    </w:p>
    <w:p w:rsidR="000829B2" w:rsidRDefault="000829B2">
      <w:pPr>
        <w:spacing w:line="360" w:lineRule="auto"/>
        <w:ind w:firstLine="720"/>
        <w:rPr>
          <w:color w:val="000000"/>
          <w:sz w:val="24"/>
        </w:rPr>
      </w:pPr>
      <w:r>
        <w:rPr>
          <w:color w:val="000000"/>
          <w:sz w:val="24"/>
        </w:rPr>
        <w:t xml:space="preserve">В противоположность формальной реальная интернационализация предполагает выравнивание экономических параметров стран – участниц МЭО. В настоящее время реальная интернационализация осуществилась только в региональном масштабе в виде </w:t>
      </w:r>
      <w:r>
        <w:rPr>
          <w:i/>
          <w:color w:val="000000"/>
          <w:sz w:val="24"/>
        </w:rPr>
        <w:t>интеграции</w:t>
      </w:r>
      <w:r>
        <w:rPr>
          <w:color w:val="000000"/>
          <w:sz w:val="24"/>
        </w:rPr>
        <w:t xml:space="preserve"> группы стран. Интеграция представляет более высокий уровень международного обобществления производства, чем формальная интернационализация. Интеграцию может по экономическим показателям превзойти только реальная интернационализация. Но реальной интернационализации в мире пока не существует. Ее производственные предпосылки создаются развитием таких сообществ, как ЕС, ЕАСТ, НАФТА, общие рынки в Латинской Америке, в Африке и других местах. Но это лишь производственные предпосылки. Слияние всех этих сообществ в единую мировую экономику дело весьма отдаленного будущего, так как оно может произойти лишь при формировании единых социально-экономических систем во всех странах мира и при принятии ими соответствующего политического решения.</w:t>
      </w:r>
    </w:p>
    <w:p w:rsidR="000829B2" w:rsidRDefault="000829B2">
      <w:pPr>
        <w:spacing w:line="360" w:lineRule="auto"/>
        <w:ind w:firstLine="720"/>
        <w:rPr>
          <w:color w:val="000000"/>
          <w:sz w:val="24"/>
        </w:rPr>
      </w:pPr>
    </w:p>
    <w:p w:rsidR="000829B2" w:rsidRDefault="000829B2">
      <w:pPr>
        <w:spacing w:line="360" w:lineRule="auto"/>
        <w:ind w:firstLine="720"/>
        <w:rPr>
          <w:sz w:val="24"/>
        </w:rPr>
      </w:pPr>
    </w:p>
    <w:p w:rsidR="000829B2" w:rsidRDefault="000829B2">
      <w:pPr>
        <w:spacing w:line="360" w:lineRule="auto"/>
        <w:ind w:firstLine="720"/>
        <w:rPr>
          <w:sz w:val="24"/>
        </w:rPr>
      </w:pPr>
    </w:p>
    <w:p w:rsidR="000829B2" w:rsidRDefault="000829B2"/>
    <w:p w:rsidR="000829B2" w:rsidRDefault="000829B2">
      <w:r>
        <w:t>Литература: К.А. Семёнов «Международные экономические отношения» Москва 1998 г.</w:t>
      </w:r>
    </w:p>
    <w:p w:rsidR="000829B2" w:rsidRDefault="000829B2"/>
    <w:p w:rsidR="000829B2" w:rsidRDefault="000829B2"/>
    <w:p w:rsidR="000829B2" w:rsidRDefault="000829B2"/>
    <w:p w:rsidR="000829B2" w:rsidRDefault="000829B2">
      <w:r>
        <w:br w:type="page"/>
      </w:r>
    </w:p>
    <w:p w:rsidR="000829B2" w:rsidRDefault="000829B2"/>
    <w:p w:rsidR="000829B2" w:rsidRDefault="000829B2">
      <w:pPr>
        <w:tabs>
          <w:tab w:val="left" w:pos="6379"/>
        </w:tabs>
        <w:spacing w:line="480" w:lineRule="auto"/>
        <w:ind w:firstLine="720"/>
        <w:jc w:val="center"/>
        <w:rPr>
          <w:sz w:val="36"/>
        </w:rPr>
      </w:pPr>
      <w:r>
        <w:rPr>
          <w:sz w:val="36"/>
        </w:rPr>
        <w:t>Центросоюз Российской Федерации</w:t>
      </w:r>
    </w:p>
    <w:p w:rsidR="000829B2" w:rsidRDefault="000829B2">
      <w:pPr>
        <w:tabs>
          <w:tab w:val="left" w:pos="6379"/>
        </w:tabs>
        <w:spacing w:line="480" w:lineRule="auto"/>
        <w:ind w:firstLine="720"/>
        <w:jc w:val="center"/>
        <w:rPr>
          <w:sz w:val="36"/>
        </w:rPr>
      </w:pPr>
      <w:r>
        <w:rPr>
          <w:sz w:val="36"/>
        </w:rPr>
        <w:t>Белгородский Университет Потребительской Кооперации</w:t>
      </w:r>
    </w:p>
    <w:p w:rsidR="000829B2" w:rsidRDefault="000829B2">
      <w:pPr>
        <w:tabs>
          <w:tab w:val="left" w:pos="6379"/>
        </w:tabs>
        <w:spacing w:line="480" w:lineRule="auto"/>
        <w:ind w:firstLine="720"/>
        <w:rPr>
          <w:sz w:val="36"/>
        </w:rPr>
      </w:pPr>
    </w:p>
    <w:p w:rsidR="000829B2" w:rsidRDefault="000829B2">
      <w:pPr>
        <w:tabs>
          <w:tab w:val="left" w:pos="6379"/>
        </w:tabs>
        <w:spacing w:line="480" w:lineRule="auto"/>
        <w:ind w:firstLine="720"/>
        <w:jc w:val="center"/>
        <w:rPr>
          <w:sz w:val="36"/>
        </w:rPr>
      </w:pPr>
      <w:r>
        <w:rPr>
          <w:sz w:val="36"/>
        </w:rPr>
        <w:t>Ставропольский Кооперативный Институт</w:t>
      </w:r>
    </w:p>
    <w:p w:rsidR="000829B2" w:rsidRDefault="000829B2">
      <w:pPr>
        <w:tabs>
          <w:tab w:val="left" w:pos="6379"/>
        </w:tabs>
        <w:spacing w:line="480" w:lineRule="auto"/>
        <w:ind w:firstLine="720"/>
        <w:rPr>
          <w:sz w:val="32"/>
        </w:rPr>
      </w:pPr>
    </w:p>
    <w:p w:rsidR="000829B2" w:rsidRDefault="000829B2">
      <w:pPr>
        <w:pStyle w:val="2"/>
      </w:pPr>
      <w:r>
        <w:t>Реферат</w:t>
      </w:r>
    </w:p>
    <w:p w:rsidR="000829B2" w:rsidRDefault="000829B2">
      <w:pPr>
        <w:tabs>
          <w:tab w:val="left" w:pos="6379"/>
        </w:tabs>
        <w:spacing w:line="480" w:lineRule="auto"/>
        <w:ind w:firstLine="720"/>
        <w:jc w:val="center"/>
        <w:rPr>
          <w:b/>
          <w:i/>
          <w:sz w:val="32"/>
          <w:u w:val="single"/>
        </w:rPr>
      </w:pPr>
    </w:p>
    <w:p w:rsidR="000829B2" w:rsidRDefault="000829B2">
      <w:pPr>
        <w:tabs>
          <w:tab w:val="left" w:pos="6379"/>
        </w:tabs>
        <w:spacing w:line="480" w:lineRule="auto"/>
        <w:ind w:firstLine="720"/>
        <w:rPr>
          <w:color w:val="0000FF"/>
          <w:sz w:val="44"/>
        </w:rPr>
      </w:pPr>
      <w:r>
        <w:rPr>
          <w:i/>
          <w:sz w:val="36"/>
        </w:rPr>
        <w:t>на тему:</w:t>
      </w:r>
      <w:r>
        <w:rPr>
          <w:i/>
          <w:sz w:val="32"/>
        </w:rPr>
        <w:t xml:space="preserve"> </w:t>
      </w:r>
      <w:r>
        <w:rPr>
          <w:color w:val="0000FF"/>
          <w:sz w:val="44"/>
        </w:rPr>
        <w:t>«Интеграционные процессы в мировой экономике»</w:t>
      </w:r>
    </w:p>
    <w:p w:rsidR="000829B2" w:rsidRDefault="000829B2">
      <w:pPr>
        <w:tabs>
          <w:tab w:val="left" w:pos="6379"/>
        </w:tabs>
        <w:spacing w:line="480" w:lineRule="auto"/>
        <w:ind w:firstLine="720"/>
        <w:rPr>
          <w:sz w:val="36"/>
        </w:rPr>
      </w:pPr>
      <w:r>
        <w:rPr>
          <w:i/>
          <w:sz w:val="36"/>
        </w:rPr>
        <w:t>по предмету:</w:t>
      </w:r>
      <w:r>
        <w:rPr>
          <w:sz w:val="36"/>
        </w:rPr>
        <w:t xml:space="preserve"> Международные экономические отношения</w:t>
      </w:r>
    </w:p>
    <w:p w:rsidR="000829B2" w:rsidRDefault="000829B2">
      <w:pPr>
        <w:tabs>
          <w:tab w:val="left" w:pos="6379"/>
        </w:tabs>
        <w:spacing w:line="480" w:lineRule="auto"/>
        <w:ind w:firstLine="720"/>
        <w:rPr>
          <w:sz w:val="32"/>
        </w:rPr>
      </w:pPr>
    </w:p>
    <w:p w:rsidR="000829B2" w:rsidRDefault="000829B2">
      <w:pPr>
        <w:tabs>
          <w:tab w:val="left" w:pos="6379"/>
        </w:tabs>
        <w:spacing w:line="480" w:lineRule="auto"/>
        <w:ind w:firstLine="720"/>
        <w:jc w:val="center"/>
        <w:rPr>
          <w:sz w:val="32"/>
          <w:lang w:val="en-US"/>
        </w:rPr>
      </w:pPr>
    </w:p>
    <w:p w:rsidR="000829B2" w:rsidRDefault="000829B2">
      <w:pPr>
        <w:tabs>
          <w:tab w:val="left" w:pos="6379"/>
        </w:tabs>
        <w:spacing w:line="480" w:lineRule="auto"/>
        <w:ind w:firstLine="720"/>
        <w:jc w:val="center"/>
        <w:rPr>
          <w:sz w:val="32"/>
          <w:lang w:val="en-US"/>
        </w:rPr>
      </w:pPr>
    </w:p>
    <w:p w:rsidR="000829B2" w:rsidRDefault="000829B2">
      <w:pPr>
        <w:tabs>
          <w:tab w:val="left" w:pos="6379"/>
        </w:tabs>
        <w:spacing w:line="480" w:lineRule="auto"/>
        <w:jc w:val="center"/>
        <w:rPr>
          <w:sz w:val="32"/>
        </w:rPr>
      </w:pPr>
      <w:r>
        <w:rPr>
          <w:sz w:val="32"/>
        </w:rPr>
        <w:t>г. Ставрополь              г.</w:t>
      </w:r>
    </w:p>
    <w:p w:rsidR="000829B2" w:rsidRDefault="000829B2">
      <w:pPr>
        <w:tabs>
          <w:tab w:val="left" w:pos="6379"/>
        </w:tabs>
        <w:spacing w:line="480" w:lineRule="auto"/>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948"/>
      </w:tblGrid>
      <w:tr w:rsidR="000829B2">
        <w:tc>
          <w:tcPr>
            <w:tcW w:w="7338" w:type="dxa"/>
          </w:tcPr>
          <w:p w:rsidR="000829B2" w:rsidRDefault="000829B2">
            <w:pPr>
              <w:spacing w:line="360" w:lineRule="auto"/>
              <w:jc w:val="center"/>
              <w:rPr>
                <w:sz w:val="32"/>
              </w:rPr>
            </w:pPr>
            <w:r>
              <w:rPr>
                <w:sz w:val="32"/>
              </w:rPr>
              <w:t>Содержание:</w:t>
            </w:r>
          </w:p>
        </w:tc>
        <w:tc>
          <w:tcPr>
            <w:tcW w:w="1948" w:type="dxa"/>
          </w:tcPr>
          <w:p w:rsidR="000829B2" w:rsidRDefault="000829B2">
            <w:pPr>
              <w:spacing w:line="360" w:lineRule="auto"/>
              <w:jc w:val="center"/>
              <w:rPr>
                <w:sz w:val="32"/>
              </w:rPr>
            </w:pPr>
            <w:r>
              <w:rPr>
                <w:sz w:val="32"/>
              </w:rPr>
              <w:t>№ страницы</w:t>
            </w:r>
          </w:p>
        </w:tc>
      </w:tr>
      <w:tr w:rsidR="000829B2">
        <w:tc>
          <w:tcPr>
            <w:tcW w:w="7338" w:type="dxa"/>
          </w:tcPr>
          <w:p w:rsidR="000829B2" w:rsidRDefault="000829B2">
            <w:pPr>
              <w:pStyle w:val="20"/>
              <w:ind w:firstLine="0"/>
              <w:rPr>
                <w:sz w:val="32"/>
              </w:rPr>
            </w:pPr>
            <w:r>
              <w:rPr>
                <w:sz w:val="32"/>
              </w:rPr>
              <w:t>1. Интернационализация производства и пути ее осуществления</w:t>
            </w:r>
          </w:p>
        </w:tc>
        <w:tc>
          <w:tcPr>
            <w:tcW w:w="1948" w:type="dxa"/>
          </w:tcPr>
          <w:p w:rsidR="000829B2" w:rsidRDefault="000829B2">
            <w:pPr>
              <w:spacing w:line="360" w:lineRule="auto"/>
              <w:jc w:val="center"/>
              <w:rPr>
                <w:sz w:val="32"/>
              </w:rPr>
            </w:pPr>
            <w:r>
              <w:rPr>
                <w:sz w:val="32"/>
              </w:rPr>
              <w:t>1</w:t>
            </w:r>
          </w:p>
        </w:tc>
      </w:tr>
      <w:tr w:rsidR="000829B2">
        <w:tc>
          <w:tcPr>
            <w:tcW w:w="7338" w:type="dxa"/>
          </w:tcPr>
          <w:p w:rsidR="000829B2" w:rsidRDefault="000829B2">
            <w:pPr>
              <w:spacing w:line="360" w:lineRule="auto"/>
              <w:rPr>
                <w:sz w:val="32"/>
              </w:rPr>
            </w:pPr>
            <w:r>
              <w:rPr>
                <w:sz w:val="32"/>
              </w:rPr>
              <w:t>2. Формальный и реальный этапы интернационализации производства</w:t>
            </w:r>
          </w:p>
        </w:tc>
        <w:tc>
          <w:tcPr>
            <w:tcW w:w="1948" w:type="dxa"/>
          </w:tcPr>
          <w:p w:rsidR="000829B2" w:rsidRDefault="000829B2">
            <w:pPr>
              <w:spacing w:line="360" w:lineRule="auto"/>
              <w:jc w:val="center"/>
              <w:rPr>
                <w:sz w:val="32"/>
              </w:rPr>
            </w:pPr>
            <w:r>
              <w:rPr>
                <w:sz w:val="32"/>
              </w:rPr>
              <w:t>3</w:t>
            </w:r>
          </w:p>
        </w:tc>
      </w:tr>
      <w:tr w:rsidR="000829B2">
        <w:tc>
          <w:tcPr>
            <w:tcW w:w="7338" w:type="dxa"/>
          </w:tcPr>
          <w:p w:rsidR="000829B2" w:rsidRDefault="000829B2">
            <w:pPr>
              <w:spacing w:line="360" w:lineRule="auto"/>
              <w:rPr>
                <w:sz w:val="32"/>
              </w:rPr>
            </w:pPr>
            <w:r>
              <w:rPr>
                <w:sz w:val="32"/>
              </w:rPr>
              <w:t>3. Виды международной экономической  интеграции</w:t>
            </w:r>
          </w:p>
        </w:tc>
        <w:tc>
          <w:tcPr>
            <w:tcW w:w="1948" w:type="dxa"/>
          </w:tcPr>
          <w:p w:rsidR="000829B2" w:rsidRDefault="000829B2">
            <w:pPr>
              <w:spacing w:line="360" w:lineRule="auto"/>
              <w:jc w:val="center"/>
              <w:rPr>
                <w:sz w:val="32"/>
              </w:rPr>
            </w:pPr>
            <w:r>
              <w:rPr>
                <w:sz w:val="32"/>
              </w:rPr>
              <w:t>9</w:t>
            </w:r>
          </w:p>
        </w:tc>
      </w:tr>
      <w:tr w:rsidR="000829B2">
        <w:tc>
          <w:tcPr>
            <w:tcW w:w="7338" w:type="dxa"/>
          </w:tcPr>
          <w:p w:rsidR="000829B2" w:rsidRDefault="000829B2">
            <w:pPr>
              <w:spacing w:line="360" w:lineRule="auto"/>
              <w:rPr>
                <w:sz w:val="32"/>
              </w:rPr>
            </w:pPr>
            <w:r>
              <w:rPr>
                <w:sz w:val="32"/>
              </w:rPr>
              <w:t>4. Субординация категорий МРТ, МКП, интернационализация и интеграция</w:t>
            </w:r>
          </w:p>
        </w:tc>
        <w:tc>
          <w:tcPr>
            <w:tcW w:w="1948" w:type="dxa"/>
          </w:tcPr>
          <w:p w:rsidR="000829B2" w:rsidRDefault="000829B2">
            <w:pPr>
              <w:spacing w:line="360" w:lineRule="auto"/>
              <w:jc w:val="center"/>
              <w:rPr>
                <w:sz w:val="32"/>
              </w:rPr>
            </w:pPr>
            <w:r>
              <w:rPr>
                <w:sz w:val="32"/>
              </w:rPr>
              <w:t>12</w:t>
            </w:r>
          </w:p>
        </w:tc>
      </w:tr>
    </w:tbl>
    <w:p w:rsidR="000829B2" w:rsidRDefault="000829B2">
      <w:pPr>
        <w:spacing w:line="360" w:lineRule="auto"/>
        <w:ind w:firstLine="720"/>
        <w:rPr>
          <w:sz w:val="32"/>
        </w:rPr>
      </w:pPr>
      <w:bookmarkStart w:id="0" w:name="_GoBack"/>
      <w:bookmarkEnd w:id="0"/>
    </w:p>
    <w:sectPr w:rsidR="000829B2">
      <w:footerReference w:type="even" r:id="rId7"/>
      <w:footerReference w:type="default" r:id="rId8"/>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9B2" w:rsidRDefault="000829B2">
      <w:r>
        <w:separator/>
      </w:r>
    </w:p>
  </w:endnote>
  <w:endnote w:type="continuationSeparator" w:id="0">
    <w:p w:rsidR="000829B2" w:rsidRDefault="0008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B2" w:rsidRDefault="000829B2">
    <w:pPr>
      <w:pStyle w:val="a4"/>
      <w:framePr w:wrap="around" w:vAnchor="text" w:hAnchor="margin" w:xAlign="right" w:y="1"/>
      <w:rPr>
        <w:rStyle w:val="a5"/>
      </w:rPr>
    </w:pPr>
    <w:r>
      <w:rPr>
        <w:rStyle w:val="a5"/>
        <w:noProof/>
      </w:rPr>
      <w:t>1</w:t>
    </w:r>
  </w:p>
  <w:p w:rsidR="000829B2" w:rsidRDefault="000829B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B2" w:rsidRDefault="00650408">
    <w:pPr>
      <w:pStyle w:val="a4"/>
      <w:framePr w:wrap="around" w:vAnchor="text" w:hAnchor="margin" w:xAlign="right" w:y="1"/>
      <w:rPr>
        <w:rStyle w:val="a5"/>
      </w:rPr>
    </w:pPr>
    <w:r>
      <w:rPr>
        <w:rStyle w:val="a5"/>
        <w:noProof/>
      </w:rPr>
      <w:t>1</w:t>
    </w:r>
  </w:p>
  <w:p w:rsidR="000829B2" w:rsidRDefault="000829B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9B2" w:rsidRDefault="000829B2">
      <w:r>
        <w:separator/>
      </w:r>
    </w:p>
  </w:footnote>
  <w:footnote w:type="continuationSeparator" w:id="0">
    <w:p w:rsidR="000829B2" w:rsidRDefault="00082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3EC2"/>
    <w:multiLevelType w:val="singleLevel"/>
    <w:tmpl w:val="C326FE54"/>
    <w:lvl w:ilvl="0">
      <w:start w:val="1"/>
      <w:numFmt w:val="decimal"/>
      <w:lvlText w:val="%1."/>
      <w:lvlJc w:val="left"/>
      <w:pPr>
        <w:tabs>
          <w:tab w:val="num" w:pos="1080"/>
        </w:tabs>
        <w:ind w:left="1080" w:hanging="360"/>
      </w:pPr>
      <w:rPr>
        <w:rFonts w:hint="default"/>
      </w:rPr>
    </w:lvl>
  </w:abstractNum>
  <w:abstractNum w:abstractNumId="1">
    <w:nsid w:val="50F75A46"/>
    <w:multiLevelType w:val="singleLevel"/>
    <w:tmpl w:val="07E675AC"/>
    <w:lvl w:ilvl="0">
      <w:start w:val="1"/>
      <w:numFmt w:val="decimal"/>
      <w:lvlText w:val="%1."/>
      <w:lvlJc w:val="left"/>
      <w:pPr>
        <w:tabs>
          <w:tab w:val="num" w:pos="360"/>
        </w:tabs>
        <w:ind w:left="360" w:hanging="360"/>
      </w:pPr>
      <w:rPr>
        <w:rFonts w:hint="default"/>
        <w:sz w:val="36"/>
      </w:rPr>
    </w:lvl>
  </w:abstractNum>
  <w:abstractNum w:abstractNumId="2">
    <w:nsid w:val="6BF55399"/>
    <w:multiLevelType w:val="singleLevel"/>
    <w:tmpl w:val="CCF4460A"/>
    <w:lvl w:ilvl="0">
      <w:numFmt w:val="bullet"/>
      <w:lvlText w:val="-"/>
      <w:lvlJc w:val="left"/>
      <w:pPr>
        <w:tabs>
          <w:tab w:val="num" w:pos="1080"/>
        </w:tabs>
        <w:ind w:left="108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408"/>
    <w:rsid w:val="000829B2"/>
    <w:rsid w:val="00650408"/>
    <w:rsid w:val="00712A5B"/>
    <w:rsid w:val="007C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C597CE97-92DD-4846-B7D8-67635A6E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outlineLvl w:val="0"/>
    </w:pPr>
    <w:rPr>
      <w:sz w:val="24"/>
    </w:rPr>
  </w:style>
  <w:style w:type="paragraph" w:styleId="2">
    <w:name w:val="heading 2"/>
    <w:basedOn w:val="a"/>
    <w:next w:val="a"/>
    <w:qFormat/>
    <w:pPr>
      <w:keepNext/>
      <w:tabs>
        <w:tab w:val="left" w:pos="6379"/>
      </w:tabs>
      <w:spacing w:line="480" w:lineRule="auto"/>
      <w:ind w:firstLine="720"/>
      <w:jc w:val="center"/>
      <w:outlineLvl w:val="1"/>
    </w:pPr>
    <w:rPr>
      <w:b/>
      <w:i/>
      <w:sz w:val="5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Document Map"/>
    <w:basedOn w:val="a"/>
    <w:semiHidden/>
    <w:pPr>
      <w:shd w:val="clear" w:color="auto" w:fill="000080"/>
    </w:pPr>
    <w:rPr>
      <w:rFonts w:ascii="Tahoma" w:hAnsi="Tahoma"/>
    </w:rPr>
  </w:style>
  <w:style w:type="paragraph" w:styleId="20">
    <w:name w:val="Body Text Indent 2"/>
    <w:basedOn w:val="a"/>
    <w:semiHidden/>
    <w:pPr>
      <w:spacing w:line="360" w:lineRule="auto"/>
      <w:ind w:firstLine="720"/>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4583</Words>
  <Characters>26126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Интернационализация производства и пути ее осуществления</vt:lpstr>
    </vt:vector>
  </TitlesOfParts>
  <Company> </Company>
  <LinksUpToDate>false</LinksUpToDate>
  <CharactersWithSpaces>30648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Интернационализация производства и пути ее осуществления</dc:title>
  <dc:subject/>
  <dc:creator>Оксана</dc:creator>
  <cp:keywords/>
  <cp:lastModifiedBy>admin</cp:lastModifiedBy>
  <cp:revision>2</cp:revision>
  <cp:lastPrinted>1999-10-25T13:27:00Z</cp:lastPrinted>
  <dcterms:created xsi:type="dcterms:W3CDTF">2014-02-07T10:54:00Z</dcterms:created>
  <dcterms:modified xsi:type="dcterms:W3CDTF">2014-02-07T10:54:00Z</dcterms:modified>
</cp:coreProperties>
</file>