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E4" w:rsidRDefault="000807E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ПЕТРОЗАВОДСКИЙ ГОСУДАРСТВЕННЫЙ УНИВЕРСИТЕТ.</w:t>
      </w:r>
    </w:p>
    <w:p w:rsidR="000807E4" w:rsidRDefault="000807E4">
      <w:pPr>
        <w:jc w:val="center"/>
        <w:rPr>
          <w:b/>
          <w:bCs/>
          <w:i/>
          <w:iCs/>
        </w:rPr>
      </w:pPr>
    </w:p>
    <w:p w:rsidR="000807E4" w:rsidRDefault="000807E4">
      <w:pPr>
        <w:jc w:val="center"/>
      </w:pPr>
    </w:p>
    <w:p w:rsidR="000807E4" w:rsidRDefault="000807E4">
      <w:pPr>
        <w:jc w:val="center"/>
      </w:pPr>
    </w:p>
    <w:p w:rsidR="000807E4" w:rsidRDefault="000807E4">
      <w:pPr>
        <w:jc w:val="center"/>
      </w:pPr>
    </w:p>
    <w:p w:rsidR="000807E4" w:rsidRDefault="000807E4">
      <w:pPr>
        <w:jc w:val="center"/>
      </w:pPr>
    </w:p>
    <w:p w:rsidR="000807E4" w:rsidRDefault="000807E4">
      <w:pPr>
        <w:jc w:val="center"/>
      </w:pPr>
    </w:p>
    <w:p w:rsidR="000807E4" w:rsidRDefault="000807E4">
      <w:pPr>
        <w:jc w:val="center"/>
      </w:pPr>
    </w:p>
    <w:p w:rsidR="000807E4" w:rsidRDefault="000807E4">
      <w:pPr>
        <w:jc w:val="center"/>
      </w:pPr>
    </w:p>
    <w:p w:rsidR="000807E4" w:rsidRDefault="000807E4">
      <w:pPr>
        <w:jc w:val="center"/>
      </w:pPr>
    </w:p>
    <w:p w:rsidR="000807E4" w:rsidRDefault="000807E4">
      <w:pPr>
        <w:pStyle w:val="1"/>
      </w:pPr>
      <w:r>
        <w:t>РЕФЕРАТ</w:t>
      </w:r>
    </w:p>
    <w:p w:rsidR="000807E4" w:rsidRDefault="000807E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ТЕМУ:</w:t>
      </w:r>
    </w:p>
    <w:p w:rsidR="000807E4" w:rsidRDefault="000807E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Интегральная социология Питирима Сорокина.</w:t>
      </w:r>
    </w:p>
    <w:p w:rsidR="000807E4" w:rsidRDefault="000807E4">
      <w:pPr>
        <w:jc w:val="right"/>
        <w:rPr>
          <w:b/>
          <w:bCs/>
          <w:sz w:val="32"/>
        </w:rPr>
      </w:pPr>
    </w:p>
    <w:p w:rsidR="000807E4" w:rsidRDefault="000807E4">
      <w:pPr>
        <w:jc w:val="right"/>
        <w:rPr>
          <w:b/>
          <w:bCs/>
          <w:sz w:val="32"/>
        </w:rPr>
      </w:pPr>
    </w:p>
    <w:p w:rsidR="000807E4" w:rsidRDefault="000807E4">
      <w:pPr>
        <w:jc w:val="right"/>
        <w:rPr>
          <w:b/>
          <w:bCs/>
          <w:sz w:val="32"/>
        </w:rPr>
      </w:pPr>
    </w:p>
    <w:p w:rsidR="000807E4" w:rsidRDefault="000807E4">
      <w:pPr>
        <w:jc w:val="right"/>
        <w:rPr>
          <w:b/>
          <w:bCs/>
          <w:sz w:val="32"/>
        </w:rPr>
      </w:pPr>
    </w:p>
    <w:p w:rsidR="000807E4" w:rsidRDefault="000807E4">
      <w:pPr>
        <w:jc w:val="right"/>
        <w:rPr>
          <w:b/>
          <w:bCs/>
          <w:sz w:val="32"/>
        </w:rPr>
      </w:pPr>
    </w:p>
    <w:p w:rsidR="000807E4" w:rsidRDefault="000807E4">
      <w:pPr>
        <w:jc w:val="right"/>
        <w:rPr>
          <w:b/>
          <w:bCs/>
          <w:sz w:val="32"/>
        </w:rPr>
      </w:pPr>
    </w:p>
    <w:p w:rsidR="000807E4" w:rsidRDefault="000807E4">
      <w:pPr>
        <w:jc w:val="right"/>
        <w:rPr>
          <w:b/>
          <w:bCs/>
          <w:sz w:val="32"/>
        </w:rPr>
      </w:pPr>
    </w:p>
    <w:p w:rsidR="000807E4" w:rsidRDefault="000807E4">
      <w:pPr>
        <w:jc w:val="right"/>
        <w:rPr>
          <w:b/>
          <w:bCs/>
          <w:sz w:val="32"/>
        </w:rPr>
      </w:pPr>
    </w:p>
    <w:p w:rsidR="000807E4" w:rsidRDefault="000807E4">
      <w:pPr>
        <w:jc w:val="right"/>
        <w:rPr>
          <w:b/>
          <w:bCs/>
          <w:sz w:val="32"/>
        </w:rPr>
      </w:pPr>
    </w:p>
    <w:p w:rsidR="000807E4" w:rsidRDefault="000807E4">
      <w:pPr>
        <w:jc w:val="right"/>
        <w:rPr>
          <w:b/>
          <w:bCs/>
          <w:sz w:val="32"/>
        </w:rPr>
      </w:pPr>
    </w:p>
    <w:p w:rsidR="000807E4" w:rsidRDefault="000807E4">
      <w:pPr>
        <w:jc w:val="right"/>
        <w:rPr>
          <w:b/>
          <w:bCs/>
          <w:sz w:val="32"/>
        </w:rPr>
      </w:pPr>
    </w:p>
    <w:p w:rsidR="000807E4" w:rsidRDefault="000807E4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Выполнил:</w:t>
      </w:r>
    </w:p>
    <w:p w:rsidR="000807E4" w:rsidRDefault="000807E4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Ильин Алексей </w:t>
      </w:r>
    </w:p>
    <w:p w:rsidR="000807E4" w:rsidRDefault="000807E4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Гр. 65201</w:t>
      </w:r>
    </w:p>
    <w:p w:rsidR="000807E4" w:rsidRDefault="000807E4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ЛИФ.</w:t>
      </w:r>
    </w:p>
    <w:p w:rsidR="000807E4" w:rsidRDefault="000807E4">
      <w:pPr>
        <w:jc w:val="center"/>
        <w:rPr>
          <w:b/>
          <w:bCs/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tabs>
          <w:tab w:val="left" w:pos="2391"/>
        </w:tabs>
        <w:jc w:val="center"/>
        <w:rPr>
          <w:sz w:val="28"/>
        </w:rPr>
      </w:pPr>
      <w:r>
        <w:rPr>
          <w:sz w:val="28"/>
        </w:rPr>
        <w:t>Петрозаводск 2002.</w:t>
      </w:r>
    </w:p>
    <w:p w:rsidR="000807E4" w:rsidRDefault="000807E4">
      <w:pPr>
        <w:jc w:val="center"/>
        <w:rPr>
          <w:sz w:val="32"/>
        </w:rPr>
      </w:pPr>
    </w:p>
    <w:p w:rsidR="000807E4" w:rsidRDefault="000807E4">
      <w:pPr>
        <w:jc w:val="center"/>
        <w:rPr>
          <w:sz w:val="32"/>
        </w:rPr>
      </w:pPr>
    </w:p>
    <w:p w:rsidR="000807E4" w:rsidRDefault="000807E4">
      <w:pPr>
        <w:jc w:val="center"/>
        <w:rPr>
          <w:sz w:val="32"/>
        </w:rPr>
      </w:pPr>
      <w:r>
        <w:rPr>
          <w:sz w:val="32"/>
        </w:rPr>
        <w:t>ОГЛАВЛЕНИЕ:</w:t>
      </w:r>
    </w:p>
    <w:p w:rsidR="000807E4" w:rsidRDefault="000807E4">
      <w:pPr>
        <w:jc w:val="center"/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Биография………………………………………………..стр.3</w:t>
      </w:r>
    </w:p>
    <w:p w:rsidR="000807E4" w:rsidRDefault="000807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Научная и преподавательская деятельность…………..стр.4</w:t>
      </w:r>
    </w:p>
    <w:p w:rsidR="000807E4" w:rsidRDefault="000807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Основные труды…………………………………………стр.5</w:t>
      </w:r>
    </w:p>
    <w:p w:rsidR="000807E4" w:rsidRDefault="000807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Социология для Питирима Сорокина……………….….стр.5-8</w:t>
      </w:r>
    </w:p>
    <w:p w:rsidR="000807E4" w:rsidRDefault="000807E4">
      <w:pPr>
        <w:numPr>
          <w:ilvl w:val="0"/>
          <w:numId w:val="1"/>
        </w:numPr>
        <w:rPr>
          <w:b/>
          <w:bCs/>
          <w:sz w:val="28"/>
        </w:rPr>
      </w:pPr>
      <w:r>
        <w:rPr>
          <w:sz w:val="28"/>
        </w:rPr>
        <w:t xml:space="preserve">Работа Сорокина «Моя философия – </w:t>
      </w:r>
      <w:r>
        <w:rPr>
          <w:rStyle w:val="a7"/>
          <w:rFonts w:hint="eastAsia"/>
          <w:b w:val="0"/>
          <w:bCs w:val="0"/>
          <w:sz w:val="28"/>
          <w:szCs w:val="20"/>
        </w:rPr>
        <w:t>интегрализм</w:t>
      </w:r>
      <w:r>
        <w:rPr>
          <w:rStyle w:val="a7"/>
          <w:b w:val="0"/>
          <w:bCs w:val="0"/>
          <w:sz w:val="28"/>
          <w:szCs w:val="20"/>
        </w:rPr>
        <w:t xml:space="preserve"> </w:t>
      </w:r>
      <w:r>
        <w:rPr>
          <w:rStyle w:val="a7"/>
          <w:rFonts w:hint="eastAsia"/>
          <w:b w:val="0"/>
          <w:bCs w:val="0"/>
          <w:sz w:val="28"/>
          <w:szCs w:val="20"/>
        </w:rPr>
        <w:t>»</w:t>
      </w:r>
      <w:r>
        <w:rPr>
          <w:rStyle w:val="a7"/>
          <w:b w:val="0"/>
          <w:bCs w:val="0"/>
          <w:sz w:val="28"/>
          <w:szCs w:val="20"/>
        </w:rPr>
        <w:t>….стр.8-9</w:t>
      </w:r>
    </w:p>
    <w:p w:rsidR="000807E4" w:rsidRDefault="000807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Вывод……………………………………………………..стр.9</w:t>
      </w:r>
    </w:p>
    <w:p w:rsidR="000807E4" w:rsidRDefault="000807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Литература……………………………………………….стр.10</w:t>
      </w:r>
    </w:p>
    <w:p w:rsidR="000807E4" w:rsidRDefault="000807E4">
      <w:pPr>
        <w:jc w:val="center"/>
        <w:rPr>
          <w:sz w:val="28"/>
        </w:rPr>
      </w:pPr>
    </w:p>
    <w:p w:rsidR="000807E4" w:rsidRDefault="000807E4">
      <w:pPr>
        <w:jc w:val="center"/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</w:p>
    <w:p w:rsidR="000807E4" w:rsidRDefault="000807E4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 Биография.</w:t>
      </w:r>
    </w:p>
    <w:p w:rsidR="000807E4" w:rsidRDefault="000807E4">
      <w:pPr>
        <w:pStyle w:val="a3"/>
        <w:rPr>
          <w:lang w:val="ru-RU"/>
        </w:rPr>
      </w:pPr>
      <w:r>
        <w:rPr>
          <w:lang w:val="ru-RU"/>
        </w:rPr>
        <w:t>Питирим Александрович Сорокин (1889-1968) - крупнейший ученый социолог 20 века. Творческую деятельность Сорокина делят на два периода – русский (с начала 10-х по 1922г.) и американский. К началу 60-х годов П.Сорокин уже около сорока лет был “американским социологом, прочно занимавшим одно из мест в первой “десятке” ведущих социологов мира.</w:t>
      </w:r>
    </w:p>
    <w:p w:rsidR="000807E4" w:rsidRDefault="000807E4">
      <w:pPr>
        <w:pStyle w:val="a3"/>
        <w:rPr>
          <w:lang w:val="ru-RU"/>
        </w:rPr>
      </w:pPr>
      <w:bookmarkStart w:id="0" w:name="uoaouaouaoau"/>
      <w:bookmarkEnd w:id="0"/>
      <w:r>
        <w:rPr>
          <w:lang w:val="ru-RU"/>
        </w:rPr>
        <w:t>Родился П.А. Сорокин в январе 1889 года в деревне Турье, Яр</w:t>
      </w:r>
      <w:r>
        <w:rPr>
          <w:lang w:val="ru-RU"/>
        </w:rPr>
        <w:softHyphen/>
        <w:t>сенского уезда, Вологодской губернии. Отец был русским, ремеслен</w:t>
      </w:r>
      <w:r>
        <w:rPr>
          <w:lang w:val="ru-RU"/>
        </w:rPr>
        <w:softHyphen/>
        <w:t>ником, мать - коми, крестьянка. Питиримом его окрестили в честь святого Питирима, чей праздник приходится на январь. Детство он провел, работая с отцом и старшим братом на реставрации церквей, и выполнял крестьянскую работу. Сам научился грамоте. Окончил сель</w:t>
      </w:r>
      <w:r>
        <w:rPr>
          <w:lang w:val="ru-RU"/>
        </w:rPr>
        <w:softHyphen/>
        <w:t>скую школу в селе Палевицы. Потом учился в Гамской второклассной школе. По окончании ее поступил в Хреновскую церковно-учительскую школу. По зимам учился, а летом занимался крестьянской работой, помогая своей тетке, крестьянке, в деревне Римье, Яреского уезда. В партию социалистов-революционеров вступил в 1905г. В последствии он вспоминал: “Я познакомился с кучей народа: крестьяне, рабочие, чиновники, служители культа, официальные лица, доктора, писате</w:t>
      </w:r>
      <w:r>
        <w:rPr>
          <w:lang w:val="ru-RU"/>
        </w:rPr>
        <w:softHyphen/>
        <w:t>ли...представители разных политических течений - эсеры, социал-демократы (большевики и меньшевики), монархисты, анархисты, либералы и консерваторы всех мастей. Благодаря контакту с этими людьми я узнал много новых идей, познал новые ценности и стал разбираться в социальных условиях. ...Мое интенсивное чтение доселе неизвест</w:t>
      </w:r>
      <w:r>
        <w:rPr>
          <w:lang w:val="ru-RU"/>
        </w:rPr>
        <w:softHyphen/>
        <w:t>ных мне книг, журналов и газет расширили и углубили мой кругозор”</w:t>
      </w:r>
    </w:p>
    <w:p w:rsidR="000807E4" w:rsidRDefault="000807E4">
      <w:pPr>
        <w:pStyle w:val="a3"/>
        <w:rPr>
          <w:lang w:val="ru-RU"/>
        </w:rPr>
      </w:pPr>
      <w:r>
        <w:rPr>
          <w:lang w:val="ru-RU"/>
        </w:rPr>
        <w:t>В 1906г. П. Сорокин был арестован, просидел полгода в тюрьме в п. Кинешме и был выслан оттуда после освобождения. Четыре месяца после освобождения работал в качестве пропагандиста в Поволжье. В 1907г. “зайцем” проехал в Петроград. В 1909г. сдал экстерном экзамен на аттестат зрелости и поступил в Психоневрологический институт, где была единственная в стране кафедра социологии. С 1910г. он начал печататься в научных журналах, таких, как “Вестник Знания”, “Вест</w:t>
      </w:r>
      <w:r>
        <w:rPr>
          <w:lang w:val="ru-RU"/>
        </w:rPr>
        <w:softHyphen/>
        <w:t>ник психологии, криминальной антропологии и гипнотизма”. В 1910г. Сорокину было сделано предложение стать по совместительству лекто</w:t>
      </w:r>
      <w:r>
        <w:rPr>
          <w:lang w:val="ru-RU"/>
        </w:rPr>
        <w:softHyphen/>
        <w:t>ром по социологии в Психоневрологическом институте и Институте Лесгафта. Это был беспрецедентный случай в истории высшей школы, когда студент был лектором.</w:t>
      </w:r>
    </w:p>
    <w:p w:rsidR="000807E4" w:rsidRDefault="000807E4">
      <w:pPr>
        <w:pStyle w:val="a3"/>
        <w:jc w:val="center"/>
        <w:rPr>
          <w:b/>
          <w:sz w:val="32"/>
          <w:lang w:val="ru-RU"/>
        </w:rPr>
      </w:pPr>
    </w:p>
    <w:p w:rsidR="000807E4" w:rsidRDefault="000807E4">
      <w:pPr>
        <w:pStyle w:val="a3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2. Научная и преподавательская деятельность</w:t>
      </w:r>
    </w:p>
    <w:p w:rsidR="000807E4" w:rsidRDefault="000807E4">
      <w:pPr>
        <w:pStyle w:val="a3"/>
        <w:rPr>
          <w:lang w:val="ru-RU"/>
        </w:rPr>
      </w:pPr>
      <w:r>
        <w:rPr>
          <w:lang w:val="ru-RU"/>
        </w:rPr>
        <w:t>В 1914г. Сорокин окончил университет и был оставлен для под</w:t>
      </w:r>
      <w:r>
        <w:rPr>
          <w:lang w:val="ru-RU"/>
        </w:rPr>
        <w:softHyphen/>
        <w:t>готовки к профессорскому званию. После сдачи экзаменов в конце 1915г., с начала 1917г. он становится “приват-доцентом”. Защита магистерской диссертации была назначена на март 1917г., но ее пришлось отложить в связи с Февральской революцией 1917г. Сорокин оказался в водовороте политических событий в стране. 1918г. - са</w:t>
      </w:r>
      <w:r>
        <w:rPr>
          <w:lang w:val="ru-RU"/>
        </w:rPr>
        <w:softHyphen/>
        <w:t>мый бурный год в жизни П. Сорокина. После ареста в январе 1918г. он провел около трех месяцев в Петропавловской крепости вместе с быв</w:t>
      </w:r>
      <w:r>
        <w:rPr>
          <w:lang w:val="ru-RU"/>
        </w:rPr>
        <w:softHyphen/>
        <w:t>шими министрами Временного правительства. После освобождения он прибыл в Москву, а затем, как член Учредительного собрания и Союза возрождения России, в конце мая отправился с антибольшевистской миссией в Великий Устюг, Вологду и Архангельск. Его миссия не увенчалась успехом, и он вынужден был 2 месяца скрываться в Северо-Двинских лесах. Здесь, вдали от цивилизации он много размышлял о политике, революции и самом себе и избавился от многих “соблаз</w:t>
      </w:r>
      <w:r>
        <w:rPr>
          <w:lang w:val="ru-RU"/>
        </w:rPr>
        <w:softHyphen/>
        <w:t>нительных иллюзий”. Именно тогда, вероятно, им было написано его “отречение” - открытое письмо, в котором он признает поражение эсеровской программы и заявляет о своем выходе из партии эсеров.</w:t>
      </w:r>
    </w:p>
    <w:p w:rsidR="000807E4" w:rsidRDefault="000807E4">
      <w:pPr>
        <w:pStyle w:val="a3"/>
        <w:rPr>
          <w:lang w:val="ru-RU"/>
        </w:rPr>
      </w:pPr>
      <w:bookmarkStart w:id="1" w:name="ieeeeio_eieieooe"/>
      <w:bookmarkEnd w:id="1"/>
      <w:r>
        <w:rPr>
          <w:lang w:val="ru-RU"/>
        </w:rPr>
        <w:t>После этого Сорокин сдался властям. В тюрьме, приговоренный к расстрелу, он пробыл до середины декабря 1918 г. 12 декабря его вызвали на допрос и ознакомили со статьей Ленина “Ценные признания Питирима Сорокина”. По личному распоряжению Ленина Сорокина был доставлен в тюрьму Московской ЧК и здесь освобожден. На этом поли</w:t>
      </w:r>
      <w:r>
        <w:rPr>
          <w:lang w:val="ru-RU"/>
        </w:rPr>
        <w:softHyphen/>
        <w:t>тическая деятельность Сорокина закончилась. Через несколько дней после освобождения он вернулся в Петроград и приступил к чтению лекций в университете. Только в конце 1920г., на специальном засе</w:t>
      </w:r>
      <w:r>
        <w:rPr>
          <w:lang w:val="ru-RU"/>
        </w:rPr>
        <w:softHyphen/>
        <w:t>дании факультета общественных наук, Сорокина возвели в звание про</w:t>
      </w:r>
      <w:r>
        <w:rPr>
          <w:lang w:val="ru-RU"/>
        </w:rPr>
        <w:softHyphen/>
        <w:t>фессора без магистерской защиты. В 1922г. опубликована работа Со</w:t>
      </w:r>
      <w:r>
        <w:rPr>
          <w:lang w:val="ru-RU"/>
        </w:rPr>
        <w:softHyphen/>
        <w:t>рокина “Система социологии”, которая была представлена на публич</w:t>
      </w:r>
      <w:r>
        <w:rPr>
          <w:lang w:val="ru-RU"/>
        </w:rPr>
        <w:softHyphen/>
        <w:t>ный диспут в качестве докторской диссертации.</w:t>
      </w:r>
    </w:p>
    <w:p w:rsidR="000807E4" w:rsidRDefault="000807E4">
      <w:pPr>
        <w:pStyle w:val="a3"/>
        <w:rPr>
          <w:lang w:val="ru-RU"/>
        </w:rPr>
      </w:pPr>
      <w:r>
        <w:rPr>
          <w:lang w:val="ru-RU"/>
        </w:rPr>
        <w:t>В “Системе социологии” П.А. Сорокиным выдвигаются основные принципы, на базе которых он предлагал создать социологию. Он раз</w:t>
      </w:r>
      <w:r>
        <w:rPr>
          <w:lang w:val="ru-RU"/>
        </w:rPr>
        <w:softHyphen/>
        <w:t>работал структуру социологии, главные её направления и основные задачи каждого из них.</w:t>
      </w:r>
    </w:p>
    <w:p w:rsidR="000807E4" w:rsidRDefault="000807E4">
      <w:pPr>
        <w:pStyle w:val="a3"/>
        <w:rPr>
          <w:lang w:val="ru-RU"/>
        </w:rPr>
      </w:pPr>
      <w:r>
        <w:rPr>
          <w:lang w:val="ru-RU"/>
        </w:rPr>
        <w:t>“Социология представляет науку, которая изучает жизнь и дея</w:t>
      </w:r>
      <w:r>
        <w:rPr>
          <w:lang w:val="ru-RU"/>
        </w:rPr>
        <w:softHyphen/>
        <w:t>тельность людей, живущих в обществе себе подобных, и результаты такой совместной деятельности”. “Социология изучает общество с трех главных точек зрения:</w:t>
      </w:r>
    </w:p>
    <w:p w:rsidR="000807E4" w:rsidRDefault="000807E4">
      <w:pPr>
        <w:pStyle w:val="a4"/>
        <w:ind w:left="720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  <w:t>его строения и состава</w:t>
      </w:r>
    </w:p>
    <w:p w:rsidR="000807E4" w:rsidRDefault="000807E4">
      <w:pPr>
        <w:pStyle w:val="a4"/>
        <w:ind w:left="720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  <w:t>данных в нем процессов или его жизнедеятельности</w:t>
      </w:r>
    </w:p>
    <w:p w:rsidR="000807E4" w:rsidRDefault="000807E4">
      <w:pPr>
        <w:pStyle w:val="a4"/>
        <w:ind w:left="720"/>
        <w:rPr>
          <w:lang w:val="ru-RU"/>
        </w:rPr>
      </w:pPr>
      <w:r>
        <w:rPr>
          <w:lang w:val="ru-RU"/>
        </w:rPr>
        <w:t>3)</w:t>
      </w:r>
      <w:r>
        <w:rPr>
          <w:lang w:val="ru-RU"/>
        </w:rPr>
        <w:tab/>
        <w:t>происхождения и развития общества и общественной жизни  - таковы ос</w:t>
      </w:r>
      <w:r>
        <w:rPr>
          <w:lang w:val="ru-RU"/>
        </w:rPr>
        <w:softHyphen/>
        <w:t>новные задачи изучения социологии”</w:t>
      </w:r>
    </w:p>
    <w:p w:rsidR="000807E4" w:rsidRDefault="000807E4">
      <w:pPr>
        <w:pStyle w:val="a3"/>
        <w:rPr>
          <w:lang w:val="ru-RU"/>
        </w:rPr>
      </w:pPr>
      <w:r>
        <w:rPr>
          <w:lang w:val="ru-RU"/>
        </w:rPr>
        <w:t>П.А. Сорокин писал: “Наша потребность в социологических познаниях огромна. В ряду многих причин, вызывающих наши настроения и плохую общественную жизнь, немалую роль играет наше социологическое неве</w:t>
      </w:r>
      <w:r>
        <w:rPr>
          <w:lang w:val="ru-RU"/>
        </w:rPr>
        <w:softHyphen/>
        <w:t>жество… Голод и холод, разврат и преступление, несправедливость и эксплуатация продолжают быть спутниками человеческого общества. Только тогда, когда мы хорошо изучим общественную жизнь людей, когда познаем законы, которым она следует, только тогда можно рассчитывать на успех в борьбе с общественными бедствиями... Только знание здесь может указать...как нужно устроить совместную жизнь, чтобы все были и сыты и счастливы... Вот с этой практической точки зрения социология приобретает громадное значение”.</w:t>
      </w:r>
    </w:p>
    <w:p w:rsidR="000807E4" w:rsidRDefault="000807E4">
      <w:pPr>
        <w:rPr>
          <w:sz w:val="28"/>
        </w:rPr>
      </w:pP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1919 </w:t>
      </w:r>
      <w:r>
        <w:rPr>
          <w:rFonts w:hint="eastAsia"/>
          <w:sz w:val="28"/>
          <w:szCs w:val="20"/>
        </w:rPr>
        <w:t>году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Сорокин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создает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первый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России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социологический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факультет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Петроградском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университете</w:t>
      </w:r>
      <w:r>
        <w:rPr>
          <w:sz w:val="28"/>
          <w:szCs w:val="20"/>
        </w:rPr>
        <w:t xml:space="preserve">. </w:t>
      </w:r>
    </w:p>
    <w:p w:rsidR="000807E4" w:rsidRDefault="000807E4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3. </w:t>
      </w:r>
      <w:r>
        <w:rPr>
          <w:rFonts w:hint="eastAsia"/>
          <w:b/>
          <w:bCs/>
          <w:sz w:val="28"/>
          <w:szCs w:val="20"/>
        </w:rPr>
        <w:t>Основные</w:t>
      </w:r>
      <w:r>
        <w:rPr>
          <w:b/>
          <w:bCs/>
          <w:sz w:val="28"/>
          <w:szCs w:val="20"/>
        </w:rPr>
        <w:t xml:space="preserve"> </w:t>
      </w:r>
      <w:r>
        <w:rPr>
          <w:rFonts w:hint="eastAsia"/>
          <w:b/>
          <w:bCs/>
          <w:sz w:val="28"/>
          <w:szCs w:val="20"/>
        </w:rPr>
        <w:t>труды</w:t>
      </w:r>
      <w:r>
        <w:rPr>
          <w:b/>
          <w:bCs/>
          <w:sz w:val="28"/>
          <w:szCs w:val="20"/>
        </w:rPr>
        <w:t>:</w:t>
      </w:r>
    </w:p>
    <w:p w:rsidR="000807E4" w:rsidRDefault="000807E4">
      <w:pPr>
        <w:rPr>
          <w:sz w:val="28"/>
          <w:szCs w:val="20"/>
        </w:rPr>
      </w:pPr>
      <w:r>
        <w:rPr>
          <w:sz w:val="28"/>
          <w:szCs w:val="20"/>
        </w:rPr>
        <w:t>(Русские:)</w:t>
      </w:r>
      <w:r>
        <w:rPr>
          <w:sz w:val="28"/>
          <w:szCs w:val="20"/>
        </w:rPr>
        <w:br/>
        <w:t>-- "</w:t>
      </w:r>
      <w:r>
        <w:rPr>
          <w:rFonts w:hint="eastAsia"/>
          <w:sz w:val="28"/>
          <w:szCs w:val="20"/>
        </w:rPr>
        <w:t>Преступление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кара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подвиг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награда</w:t>
      </w:r>
      <w:r>
        <w:rPr>
          <w:sz w:val="28"/>
          <w:szCs w:val="20"/>
        </w:rPr>
        <w:t xml:space="preserve">"; </w:t>
      </w:r>
      <w:r>
        <w:rPr>
          <w:sz w:val="28"/>
          <w:szCs w:val="20"/>
        </w:rPr>
        <w:br/>
        <w:t>-- "</w:t>
      </w:r>
      <w:r>
        <w:rPr>
          <w:rFonts w:hint="eastAsia"/>
          <w:sz w:val="28"/>
          <w:szCs w:val="20"/>
        </w:rPr>
        <w:t>Система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социологии</w:t>
      </w:r>
      <w:r>
        <w:rPr>
          <w:sz w:val="28"/>
          <w:szCs w:val="20"/>
        </w:rPr>
        <w:t xml:space="preserve">"; </w:t>
      </w:r>
      <w:r>
        <w:rPr>
          <w:sz w:val="28"/>
          <w:szCs w:val="20"/>
        </w:rPr>
        <w:br/>
        <w:t>-- "</w:t>
      </w:r>
      <w:r>
        <w:rPr>
          <w:rFonts w:hint="eastAsia"/>
          <w:sz w:val="28"/>
          <w:szCs w:val="20"/>
        </w:rPr>
        <w:t>Общедоступный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учебник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социологии</w:t>
      </w:r>
      <w:r>
        <w:rPr>
          <w:sz w:val="28"/>
          <w:szCs w:val="20"/>
        </w:rPr>
        <w:t xml:space="preserve">"; </w:t>
      </w:r>
      <w:r>
        <w:rPr>
          <w:sz w:val="28"/>
          <w:szCs w:val="20"/>
        </w:rPr>
        <w:br/>
        <w:t>(</w:t>
      </w:r>
      <w:r>
        <w:rPr>
          <w:rFonts w:hint="eastAsia"/>
          <w:sz w:val="28"/>
          <w:szCs w:val="20"/>
        </w:rPr>
        <w:t>США</w:t>
      </w:r>
      <w:r>
        <w:rPr>
          <w:sz w:val="28"/>
          <w:szCs w:val="20"/>
        </w:rPr>
        <w:t xml:space="preserve">:) </w:t>
      </w:r>
      <w:r>
        <w:rPr>
          <w:sz w:val="28"/>
          <w:szCs w:val="20"/>
        </w:rPr>
        <w:br/>
        <w:t>-- "</w:t>
      </w:r>
      <w:r>
        <w:rPr>
          <w:rFonts w:hint="eastAsia"/>
          <w:sz w:val="28"/>
          <w:szCs w:val="20"/>
        </w:rPr>
        <w:t>Социология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революции</w:t>
      </w:r>
      <w:r>
        <w:rPr>
          <w:sz w:val="28"/>
          <w:szCs w:val="20"/>
        </w:rPr>
        <w:t xml:space="preserve">"; </w:t>
      </w:r>
      <w:r>
        <w:rPr>
          <w:sz w:val="28"/>
          <w:szCs w:val="20"/>
        </w:rPr>
        <w:br/>
        <w:t>-- "</w:t>
      </w:r>
      <w:r>
        <w:rPr>
          <w:rFonts w:hint="eastAsia"/>
          <w:sz w:val="28"/>
          <w:szCs w:val="20"/>
        </w:rPr>
        <w:t>Социальная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мобильность</w:t>
      </w:r>
      <w:r>
        <w:rPr>
          <w:sz w:val="28"/>
          <w:szCs w:val="20"/>
        </w:rPr>
        <w:t xml:space="preserve">"; </w:t>
      </w:r>
      <w:r>
        <w:rPr>
          <w:sz w:val="28"/>
          <w:szCs w:val="20"/>
        </w:rPr>
        <w:br/>
        <w:t>-- "</w:t>
      </w:r>
      <w:r>
        <w:rPr>
          <w:rFonts w:hint="eastAsia"/>
          <w:sz w:val="28"/>
          <w:szCs w:val="20"/>
        </w:rPr>
        <w:t>Современные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социологические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теории</w:t>
      </w:r>
      <w:r>
        <w:rPr>
          <w:sz w:val="28"/>
          <w:szCs w:val="20"/>
        </w:rPr>
        <w:t xml:space="preserve">"; </w:t>
      </w:r>
      <w:r>
        <w:rPr>
          <w:sz w:val="28"/>
          <w:szCs w:val="20"/>
        </w:rPr>
        <w:br/>
        <w:t>-- "</w:t>
      </w:r>
      <w:r>
        <w:rPr>
          <w:rFonts w:hint="eastAsia"/>
          <w:sz w:val="28"/>
          <w:szCs w:val="20"/>
        </w:rPr>
        <w:t>Социальная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культурная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динамика</w:t>
      </w:r>
      <w:r>
        <w:rPr>
          <w:sz w:val="28"/>
          <w:szCs w:val="20"/>
        </w:rPr>
        <w:t xml:space="preserve">"; </w:t>
      </w:r>
      <w:r>
        <w:rPr>
          <w:sz w:val="28"/>
          <w:szCs w:val="20"/>
        </w:rPr>
        <w:br/>
        <w:t>-- "</w:t>
      </w:r>
      <w:r>
        <w:rPr>
          <w:rFonts w:hint="eastAsia"/>
          <w:sz w:val="28"/>
          <w:szCs w:val="20"/>
        </w:rPr>
        <w:t>Социологические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теории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сегодня</w:t>
      </w:r>
      <w:r>
        <w:rPr>
          <w:sz w:val="28"/>
          <w:szCs w:val="20"/>
        </w:rPr>
        <w:t xml:space="preserve">". </w:t>
      </w:r>
      <w:r>
        <w:rPr>
          <w:sz w:val="28"/>
          <w:szCs w:val="20"/>
        </w:rPr>
        <w:br/>
      </w:r>
    </w:p>
    <w:p w:rsidR="000807E4" w:rsidRDefault="000807E4">
      <w:pPr>
        <w:rPr>
          <w:b/>
          <w:bCs/>
          <w:sz w:val="28"/>
        </w:rPr>
      </w:pPr>
    </w:p>
    <w:p w:rsidR="000807E4" w:rsidRDefault="000807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4. Социология для Питирима Сорокина.</w:t>
      </w:r>
    </w:p>
    <w:p w:rsidR="000807E4" w:rsidRDefault="000807E4">
      <w:pPr>
        <w:rPr>
          <w:b/>
          <w:bCs/>
          <w:sz w:val="28"/>
        </w:rPr>
      </w:pPr>
    </w:p>
    <w:p w:rsidR="000807E4" w:rsidRDefault="000807E4">
      <w:pPr>
        <w:pStyle w:val="a3"/>
        <w:jc w:val="left"/>
        <w:rPr>
          <w:lang w:val="ru-RU"/>
        </w:rPr>
      </w:pPr>
      <w:r>
        <w:rPr>
          <w:lang w:val="ru-RU"/>
        </w:rPr>
        <w:t>Безусловно, как социолог Сорокин изучал общества, процессы и взаимоотношения в нем.  Но для этого  он использовал свои методы.</w:t>
      </w:r>
    </w:p>
    <w:p w:rsidR="000807E4" w:rsidRDefault="000807E4">
      <w:pPr>
        <w:pStyle w:val="a3"/>
        <w:rPr>
          <w:lang w:val="ru-RU"/>
        </w:rPr>
      </w:pPr>
      <w:r>
        <w:rPr>
          <w:lang w:val="ru-RU"/>
        </w:rPr>
        <w:t>Сорокин разделил социологию на</w:t>
      </w:r>
      <w:r>
        <w:rPr>
          <w:b/>
          <w:i/>
          <w:lang w:val="ru-RU"/>
        </w:rPr>
        <w:t xml:space="preserve"> теоретическую </w:t>
      </w:r>
      <w:r>
        <w:rPr>
          <w:lang w:val="ru-RU"/>
        </w:rPr>
        <w:t>и</w:t>
      </w:r>
      <w:r>
        <w:rPr>
          <w:b/>
          <w:i/>
          <w:lang w:val="ru-RU"/>
        </w:rPr>
        <w:t xml:space="preserve"> практическую. Теоретическая </w:t>
      </w:r>
      <w:r>
        <w:rPr>
          <w:lang w:val="ru-RU"/>
        </w:rPr>
        <w:t>социология изучает явления человеческого взаимодейс</w:t>
      </w:r>
      <w:r>
        <w:rPr>
          <w:lang w:val="ru-RU"/>
        </w:rPr>
        <w:softHyphen/>
        <w:t>твия с точки зрения сущего. Теоретическая социология подразделяет</w:t>
      </w:r>
      <w:r>
        <w:rPr>
          <w:lang w:val="ru-RU"/>
        </w:rPr>
        <w:softHyphen/>
        <w:t>ся на:</w:t>
      </w:r>
    </w:p>
    <w:p w:rsidR="000807E4" w:rsidRDefault="000807E4">
      <w:pPr>
        <w:pStyle w:val="20"/>
        <w:numPr>
          <w:ilvl w:val="0"/>
          <w:numId w:val="2"/>
        </w:numPr>
        <w:tabs>
          <w:tab w:val="left" w:pos="720"/>
        </w:tabs>
        <w:ind w:right="10"/>
        <w:rPr>
          <w:lang w:val="ru-RU"/>
        </w:rPr>
      </w:pPr>
      <w:r>
        <w:rPr>
          <w:u w:val="single"/>
          <w:lang w:val="ru-RU"/>
        </w:rPr>
        <w:t>социальную аналитику,</w:t>
      </w:r>
      <w:r>
        <w:rPr>
          <w:lang w:val="ru-RU"/>
        </w:rPr>
        <w:t xml:space="preserve"> изучающую строение, как простейшего социального явления, так и сложных социальных единств, образованных той или иной комбинацией простейших социальных явлений.</w:t>
      </w:r>
    </w:p>
    <w:p w:rsidR="000807E4" w:rsidRDefault="000807E4">
      <w:pPr>
        <w:pStyle w:val="20"/>
        <w:numPr>
          <w:ilvl w:val="0"/>
          <w:numId w:val="2"/>
        </w:numPr>
        <w:tabs>
          <w:tab w:val="left" w:pos="720"/>
        </w:tabs>
        <w:ind w:right="10"/>
        <w:rPr>
          <w:lang w:val="ru-RU"/>
        </w:rPr>
      </w:pPr>
      <w:r>
        <w:rPr>
          <w:u w:val="single"/>
          <w:lang w:val="ru-RU"/>
        </w:rPr>
        <w:t>социальную механику</w:t>
      </w:r>
      <w:r>
        <w:rPr>
          <w:lang w:val="ru-RU"/>
        </w:rPr>
        <w:t>, изучающую процессы взаимодействия лю</w:t>
      </w:r>
      <w:r>
        <w:rPr>
          <w:lang w:val="ru-RU"/>
        </w:rPr>
        <w:softHyphen/>
        <w:t>дей и тех сил, которыми оно вызывается и определяется.</w:t>
      </w:r>
    </w:p>
    <w:p w:rsidR="000807E4" w:rsidRDefault="000807E4">
      <w:pPr>
        <w:pStyle w:val="20"/>
        <w:numPr>
          <w:ilvl w:val="0"/>
          <w:numId w:val="2"/>
        </w:numPr>
        <w:tabs>
          <w:tab w:val="left" w:pos="720"/>
        </w:tabs>
        <w:ind w:right="10"/>
        <w:jc w:val="left"/>
        <w:rPr>
          <w:lang w:val="ru-RU"/>
        </w:rPr>
      </w:pPr>
      <w:r>
        <w:rPr>
          <w:u w:val="single"/>
          <w:lang w:val="ru-RU"/>
        </w:rPr>
        <w:t>социальную генетику</w:t>
      </w:r>
      <w:r>
        <w:rPr>
          <w:lang w:val="ru-RU"/>
        </w:rPr>
        <w:t>; “Задача генетической социологии - дать основные исторические тенденции в развитии общественной жизни людей”</w:t>
      </w:r>
    </w:p>
    <w:p w:rsidR="000807E4" w:rsidRDefault="000807E4">
      <w:pPr>
        <w:pStyle w:val="a3"/>
        <w:jc w:val="left"/>
        <w:rPr>
          <w:lang w:val="ru-RU"/>
        </w:rPr>
      </w:pPr>
      <w:r>
        <w:rPr>
          <w:lang w:val="ru-RU"/>
        </w:rPr>
        <w:t>Социология</w:t>
      </w:r>
      <w:r>
        <w:rPr>
          <w:b/>
          <w:i/>
          <w:lang w:val="ru-RU"/>
        </w:rPr>
        <w:t xml:space="preserve"> практическая</w:t>
      </w:r>
      <w:r>
        <w:rPr>
          <w:lang w:val="ru-RU"/>
        </w:rPr>
        <w:t xml:space="preserve"> изучает явления человеческого взаимо</w:t>
      </w:r>
      <w:r>
        <w:rPr>
          <w:lang w:val="ru-RU"/>
        </w:rPr>
        <w:softHyphen/>
        <w:t>действия с точки зрения должного.</w:t>
      </w:r>
    </w:p>
    <w:p w:rsidR="000807E4" w:rsidRDefault="000807E4">
      <w:pPr>
        <w:pStyle w:val="a3"/>
        <w:jc w:val="left"/>
        <w:rPr>
          <w:lang w:val="ru-RU"/>
        </w:rPr>
      </w:pPr>
      <w:r>
        <w:rPr>
          <w:lang w:val="ru-RU"/>
        </w:rPr>
        <w:t>Социология практическая, по Сорокину, включает в себя соци</w:t>
      </w:r>
      <w:r>
        <w:rPr>
          <w:lang w:val="ru-RU"/>
        </w:rPr>
        <w:softHyphen/>
        <w:t>альную политику. “Задачи практической социологии ясны из самого названия” - писал Сорокин. “Эта дисциплина должна быть прикладной дисциплиной, которая, опираясь на законы, сформулированные теорети</w:t>
      </w:r>
      <w:r>
        <w:rPr>
          <w:lang w:val="ru-RU"/>
        </w:rPr>
        <w:softHyphen/>
        <w:t>ческой социологией, давала бы человечеству возможность управлять социальными силами, утилизировать их сообразно поставленным целям”.</w:t>
      </w:r>
    </w:p>
    <w:p w:rsidR="000807E4" w:rsidRDefault="000807E4">
      <w:pPr>
        <w:rPr>
          <w:sz w:val="28"/>
        </w:rPr>
      </w:pPr>
      <w:r>
        <w:rPr>
          <w:sz w:val="28"/>
        </w:rPr>
        <w:t>В учении о строении общества П.А. Сорокин пишет: “Прежде чем перейти к описанию строения населения или общества в том сложном виде, в каком они существуют, мы должны изучить их в простейшем виде.” Он показывает, что простейшей моделью социального явления служит взаимодействие двух индивидов. Во всяком явлении взаимо</w:t>
      </w:r>
      <w:r>
        <w:rPr>
          <w:sz w:val="28"/>
        </w:rPr>
        <w:softHyphen/>
        <w:t>действия имеются три элемента: индивиды, их акты, действия; про</w:t>
      </w:r>
      <w:r>
        <w:rPr>
          <w:sz w:val="28"/>
        </w:rPr>
        <w:softHyphen/>
        <w:t>водники (световые, звуковые, тепловые, предметные, химические и т.д.).</w:t>
      </w:r>
    </w:p>
    <w:p w:rsidR="000807E4" w:rsidRDefault="000807E4">
      <w:pPr>
        <w:rPr>
          <w:sz w:val="28"/>
        </w:rPr>
      </w:pPr>
    </w:p>
    <w:p w:rsidR="000807E4" w:rsidRDefault="000807E4">
      <w:pPr>
        <w:rPr>
          <w:sz w:val="28"/>
        </w:rPr>
      </w:pPr>
      <w:r>
        <w:rPr>
          <w:sz w:val="28"/>
        </w:rPr>
        <w:t>Сорокин в своих ранних произведениях пытался интегрировать гуманитарное знание своего времени в единую унифицированную систему, которая с философской точки зрения стала разновидностью эмпирического неопозитивизма, социологически - синтез социологии и взглядов Спенсера на эволюционное развитие (подкрепленный взглядами русских мыслителей и западных - Тард, Дюркгейм, Вебер, Парето, Зиммель, Маркс), политически - это была форма социалистической идеологии, основанной на этике солидарности, взаимопомощи и свободы. Два периода в творчестве Сорокина ("русский" и "американский") сохраняют интегральную сущность всех его работ. Главное отличие молодого и зрелого Сорокина в глобализме осмысления социологических аспектов</w:t>
      </w:r>
      <w:r>
        <w:t xml:space="preserve"> </w:t>
      </w:r>
      <w:r>
        <w:rPr>
          <w:sz w:val="28"/>
        </w:rPr>
        <w:t>широко понимаемой им культуры.</w:t>
      </w:r>
    </w:p>
    <w:p w:rsidR="000807E4" w:rsidRDefault="000807E4">
      <w:pPr>
        <w:pStyle w:val="a6"/>
        <w:rPr>
          <w:sz w:val="28"/>
        </w:rPr>
      </w:pPr>
      <w:r>
        <w:rPr>
          <w:sz w:val="28"/>
        </w:rPr>
        <w:t>Сорокин предлагает наблюдательный подход, вопрошая: "Какие группы в человеческих популяциях являлись постоянными и сильными группами?" И, в свою очередь, какие ключевые значения, ценности и нормы определяли их в историческом контексте? На основании этого подхода Сорокин различает типы, приведенные в табл. 1, и утверждает, что они обусловливали основные линии социальной дифференциации и какое-то время определяли судьбу человечества.</w:t>
      </w:r>
    </w:p>
    <w:p w:rsidR="000807E4" w:rsidRDefault="000807E4">
      <w:pPr>
        <w:pStyle w:val="a6"/>
        <w:jc w:val="center"/>
        <w:rPr>
          <w:b/>
          <w:bCs/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  <w:r>
        <w:rPr>
          <w:b/>
          <w:bCs/>
          <w:sz w:val="28"/>
        </w:rPr>
        <w:t>Табл. 1.</w:t>
      </w:r>
      <w:r>
        <w:rPr>
          <w:sz w:val="28"/>
        </w:rPr>
        <w:t xml:space="preserve"> Классификация групп</w:t>
      </w:r>
    </w:p>
    <w:p w:rsidR="000807E4" w:rsidRDefault="000807E4">
      <w:pPr>
        <w:pStyle w:val="a6"/>
        <w:jc w:val="center"/>
        <w:rPr>
          <w:sz w:val="28"/>
        </w:rPr>
      </w:pPr>
      <w:r>
        <w:rPr>
          <w:b/>
          <w:bCs/>
          <w:sz w:val="28"/>
        </w:rPr>
        <w:t>1.</w:t>
      </w:r>
      <w:r>
        <w:rPr>
          <w:sz w:val="28"/>
        </w:rPr>
        <w:t xml:space="preserve"> Важные односвязные группы (концентрируемые вокруг главных ценностей)</w:t>
      </w:r>
    </w:p>
    <w:p w:rsidR="000807E4" w:rsidRDefault="000807E4">
      <w:pPr>
        <w:pStyle w:val="a6"/>
        <w:jc w:val="center"/>
        <w:rPr>
          <w:sz w:val="28"/>
        </w:rPr>
      </w:pPr>
      <w:r>
        <w:rPr>
          <w:sz w:val="28"/>
        </w:rPr>
        <w:t>А) Биосоциальные характеристики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1. Раса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2. Пол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3. Возрастные ценности</w:t>
      </w:r>
    </w:p>
    <w:p w:rsidR="000807E4" w:rsidRDefault="000807E4">
      <w:pPr>
        <w:pStyle w:val="a6"/>
        <w:jc w:val="center"/>
        <w:rPr>
          <w:sz w:val="28"/>
        </w:rPr>
      </w:pPr>
      <w:r>
        <w:rPr>
          <w:sz w:val="28"/>
        </w:rPr>
        <w:t>Б) Социокультурные характеристики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1. Родственные связи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2. Территориальная близость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3. Язык (национальность)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4. Государство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5. Занятие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 xml:space="preserve">6. Экономические 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7. Религиозные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8. Политические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9. Научные, философские, эстетические, образовательные, рекреационные, этнические и другие идеологические ценности</w:t>
      </w:r>
    </w:p>
    <w:p w:rsidR="000807E4" w:rsidRDefault="000807E4">
      <w:pPr>
        <w:pStyle w:val="a6"/>
        <w:ind w:left="720"/>
        <w:jc w:val="center"/>
        <w:rPr>
          <w:sz w:val="28"/>
        </w:rPr>
      </w:pPr>
      <w:r>
        <w:rPr>
          <w:sz w:val="28"/>
        </w:rPr>
        <w:t>10. Характеристики элиты: лидеры, гении, исторические деятели</w:t>
      </w:r>
    </w:p>
    <w:p w:rsidR="000807E4" w:rsidRDefault="000807E4">
      <w:pPr>
        <w:pStyle w:val="a6"/>
        <w:rPr>
          <w:sz w:val="28"/>
        </w:rPr>
      </w:pPr>
      <w:r>
        <w:rPr>
          <w:b/>
          <w:bCs/>
          <w:sz w:val="28"/>
        </w:rPr>
        <w:t>2.</w:t>
      </w:r>
      <w:r>
        <w:rPr>
          <w:sz w:val="28"/>
        </w:rPr>
        <w:t xml:space="preserve"> Важнейшие многосвязные группы (Комбинация двух или более). Каждая группа в приведенной классификации, в свою очередь, может быть подразделена и охарактеризована с точки зрения нескольких вторичных черт. Например, группы могут различаться размерами: большие и маленькие. Они также могут отличаться по протяженности их организации, по типам социального контроля и на основе их стратификационных систем. Продолжительность жизни групп, способ, при помощи которого индивиды входят в группу и выходят из нее, также могут служить в качестве разграничителя групп.односвязных ценностей).</w:t>
      </w:r>
    </w:p>
    <w:p w:rsidR="000807E4" w:rsidRDefault="000807E4">
      <w:pPr>
        <w:pStyle w:val="a6"/>
        <w:rPr>
          <w:sz w:val="28"/>
        </w:rPr>
      </w:pPr>
      <w:r>
        <w:rPr>
          <w:sz w:val="28"/>
        </w:rPr>
        <w:t>Когда Сорокин рассуждает о родственных характеристиках односвязных групп, он опирается на свои аналогии из области химии. В химии родственность определяется притяжением между элементами, позволяющим образовывать соединения. Сегодня химики могут определять основные комбинации родственных элементов. В социальном знании такой возможности нет. Сорокин обращает внимание (исследует) двусвязные группы, оформленные на основе таких родственных связей как раса, принадлежность к одному роду, пол, возраст и территория. Отталкиваясь от этих основных соединений "социологической химии", он предлагает структурную модель усложнения группы.</w:t>
      </w:r>
    </w:p>
    <w:p w:rsidR="000807E4" w:rsidRDefault="000807E4">
      <w:pPr>
        <w:pStyle w:val="a6"/>
        <w:rPr>
          <w:sz w:val="28"/>
          <w:szCs w:val="20"/>
        </w:rPr>
      </w:pPr>
      <w:r>
        <w:rPr>
          <w:rStyle w:val="a7"/>
          <w:sz w:val="28"/>
          <w:szCs w:val="20"/>
        </w:rPr>
        <w:t xml:space="preserve"> 5. </w:t>
      </w:r>
      <w:r>
        <w:rPr>
          <w:rStyle w:val="a7"/>
          <w:rFonts w:hint="eastAsia"/>
          <w:sz w:val="28"/>
          <w:szCs w:val="20"/>
        </w:rPr>
        <w:t>Работа</w:t>
      </w:r>
      <w:r>
        <w:rPr>
          <w:rStyle w:val="a7"/>
          <w:sz w:val="28"/>
          <w:szCs w:val="20"/>
        </w:rPr>
        <w:t xml:space="preserve"> </w:t>
      </w:r>
      <w:r>
        <w:rPr>
          <w:rStyle w:val="a7"/>
          <w:rFonts w:hint="eastAsia"/>
          <w:sz w:val="28"/>
          <w:szCs w:val="20"/>
        </w:rPr>
        <w:t>Сорокина</w:t>
      </w:r>
      <w:r>
        <w:rPr>
          <w:rStyle w:val="a7"/>
          <w:sz w:val="28"/>
          <w:szCs w:val="20"/>
        </w:rPr>
        <w:t xml:space="preserve"> </w:t>
      </w:r>
      <w:r>
        <w:rPr>
          <w:rStyle w:val="a7"/>
          <w:rFonts w:hint="eastAsia"/>
          <w:sz w:val="28"/>
          <w:szCs w:val="20"/>
        </w:rPr>
        <w:t>«Моя</w:t>
      </w:r>
      <w:r>
        <w:rPr>
          <w:rStyle w:val="a7"/>
          <w:sz w:val="28"/>
          <w:szCs w:val="20"/>
        </w:rPr>
        <w:t xml:space="preserve"> </w:t>
      </w:r>
      <w:r>
        <w:rPr>
          <w:rStyle w:val="a7"/>
          <w:rFonts w:hint="eastAsia"/>
          <w:sz w:val="28"/>
          <w:szCs w:val="20"/>
        </w:rPr>
        <w:t>философия</w:t>
      </w:r>
      <w:r>
        <w:rPr>
          <w:rStyle w:val="a7"/>
          <w:sz w:val="28"/>
          <w:szCs w:val="20"/>
        </w:rPr>
        <w:t xml:space="preserve"> </w:t>
      </w:r>
      <w:r>
        <w:rPr>
          <w:rStyle w:val="a7"/>
          <w:rFonts w:hint="eastAsia"/>
          <w:sz w:val="28"/>
          <w:szCs w:val="20"/>
        </w:rPr>
        <w:t>–</w:t>
      </w:r>
      <w:r>
        <w:rPr>
          <w:rStyle w:val="a7"/>
          <w:sz w:val="28"/>
          <w:szCs w:val="20"/>
        </w:rPr>
        <w:t xml:space="preserve"> </w:t>
      </w:r>
      <w:r>
        <w:rPr>
          <w:rStyle w:val="a7"/>
          <w:rFonts w:hint="eastAsia"/>
          <w:sz w:val="28"/>
          <w:szCs w:val="20"/>
        </w:rPr>
        <w:t>интегрализм»</w:t>
      </w:r>
      <w:r>
        <w:rPr>
          <w:rStyle w:val="a7"/>
          <w:sz w:val="28"/>
          <w:szCs w:val="20"/>
        </w:rPr>
        <w:t xml:space="preserve"> </w:t>
      </w:r>
      <w:r>
        <w:rPr>
          <w:sz w:val="28"/>
          <w:szCs w:val="20"/>
        </w:rPr>
        <w:br/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историю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социологической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мысли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Питирим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Александрович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Сорокин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вошел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как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создатель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интегрального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направления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современной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социологии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теории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</w:t>
      </w:r>
      <w:r>
        <w:rPr>
          <w:sz w:val="28"/>
          <w:szCs w:val="20"/>
        </w:rPr>
        <w:t xml:space="preserve">. </w:t>
      </w:r>
      <w:r>
        <w:rPr>
          <w:rFonts w:hint="eastAsia"/>
          <w:sz w:val="28"/>
          <w:szCs w:val="20"/>
        </w:rPr>
        <w:t>стратификации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</w:t>
      </w:r>
      <w:r>
        <w:rPr>
          <w:sz w:val="28"/>
          <w:szCs w:val="20"/>
        </w:rPr>
        <w:t xml:space="preserve">. </w:t>
      </w:r>
      <w:r>
        <w:rPr>
          <w:rFonts w:hint="eastAsia"/>
          <w:sz w:val="28"/>
          <w:szCs w:val="20"/>
        </w:rPr>
        <w:t>мобильности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концепции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флуктуации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социокультурных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систем</w:t>
      </w:r>
      <w:r>
        <w:rPr>
          <w:sz w:val="28"/>
          <w:szCs w:val="20"/>
        </w:rPr>
        <w:t xml:space="preserve">. </w:t>
      </w:r>
      <w:r>
        <w:rPr>
          <w:sz w:val="28"/>
          <w:szCs w:val="20"/>
        </w:rPr>
        <w:br/>
      </w:r>
      <w:r>
        <w:rPr>
          <w:rFonts w:hint="eastAsia"/>
          <w:sz w:val="28"/>
          <w:szCs w:val="20"/>
        </w:rPr>
        <w:t>Интегральные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объединительные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парадигмы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образуют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постмодерн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социологической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науке</w:t>
      </w:r>
      <w:r>
        <w:rPr>
          <w:sz w:val="28"/>
          <w:szCs w:val="20"/>
        </w:rPr>
        <w:t xml:space="preserve">. </w:t>
      </w:r>
      <w:r>
        <w:rPr>
          <w:rFonts w:hint="eastAsia"/>
          <w:sz w:val="28"/>
          <w:szCs w:val="20"/>
        </w:rPr>
        <w:t>Одним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из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первых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кто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попытался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ликвидировать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противостояние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между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структурными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интерпретивными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парадигмами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был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российско</w:t>
      </w:r>
      <w:r>
        <w:rPr>
          <w:sz w:val="28"/>
          <w:szCs w:val="20"/>
        </w:rPr>
        <w:t>-</w:t>
      </w:r>
      <w:r>
        <w:rPr>
          <w:rFonts w:hint="eastAsia"/>
          <w:sz w:val="28"/>
          <w:szCs w:val="20"/>
        </w:rPr>
        <w:t>американский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социолог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Сорокин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создавший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интегральную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социологию</w:t>
      </w:r>
      <w:r>
        <w:rPr>
          <w:sz w:val="28"/>
          <w:szCs w:val="20"/>
        </w:rPr>
        <w:t xml:space="preserve">. </w:t>
      </w:r>
      <w:r>
        <w:rPr>
          <w:rFonts w:hint="eastAsia"/>
          <w:sz w:val="28"/>
          <w:szCs w:val="20"/>
        </w:rPr>
        <w:t>Он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предложил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изучать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общество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его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явления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позиций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как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объективности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социокультурных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систем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находящихся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сложном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движении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горизонтали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вертикале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виде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флуктуации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так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учетом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субъективности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сложной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интегральной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сущности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человека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его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ценностного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мира</w:t>
      </w:r>
      <w:r>
        <w:rPr>
          <w:sz w:val="28"/>
          <w:szCs w:val="20"/>
        </w:rPr>
        <w:t xml:space="preserve">. </w:t>
      </w:r>
      <w:r>
        <w:rPr>
          <w:sz w:val="28"/>
          <w:szCs w:val="20"/>
        </w:rPr>
        <w:br/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работе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«Моя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философия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интегрализм»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социолог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рассуждает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своем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видении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интегральной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сущности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человека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которая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проявляется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раскрывается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его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способностях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отражать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анализировать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мир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помощью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интегрального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использования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каналов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познания</w:t>
      </w:r>
      <w:r>
        <w:rPr>
          <w:sz w:val="28"/>
          <w:szCs w:val="20"/>
        </w:rPr>
        <w:t xml:space="preserve">. </w:t>
      </w:r>
      <w:r>
        <w:rPr>
          <w:sz w:val="28"/>
          <w:szCs w:val="20"/>
        </w:rPr>
        <w:br/>
      </w:r>
      <w:r>
        <w:rPr>
          <w:rFonts w:hint="eastAsia"/>
          <w:sz w:val="28"/>
          <w:szCs w:val="20"/>
        </w:rPr>
        <w:t>Вместе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тем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интегральное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существо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человека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проявляется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том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что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он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активным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участником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создания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творческого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начала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вселенной</w:t>
      </w:r>
      <w:r>
        <w:rPr>
          <w:sz w:val="28"/>
          <w:szCs w:val="20"/>
        </w:rPr>
        <w:t xml:space="preserve">. </w:t>
      </w:r>
      <w:r>
        <w:rPr>
          <w:rFonts w:hint="eastAsia"/>
          <w:sz w:val="28"/>
          <w:szCs w:val="20"/>
        </w:rPr>
        <w:t>Помимо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неорганических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органических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явлений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которые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существовали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до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появления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человека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человек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создал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новую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реальность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суперорганический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или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культурный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мир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имеющий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компонент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смысл</w:t>
      </w:r>
      <w:r>
        <w:rPr>
          <w:sz w:val="28"/>
          <w:szCs w:val="20"/>
        </w:rPr>
        <w:t xml:space="preserve">. </w:t>
      </w:r>
      <w:r>
        <w:rPr>
          <w:rFonts w:hint="eastAsia"/>
          <w:sz w:val="28"/>
          <w:szCs w:val="20"/>
        </w:rPr>
        <w:t>Среди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смысловых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ценностей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суперорганического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мира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есть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одна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высшая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интегральная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ценность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единство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Истины</w:t>
      </w:r>
      <w:r>
        <w:rPr>
          <w:sz w:val="28"/>
          <w:szCs w:val="20"/>
        </w:rPr>
        <w:t xml:space="preserve">, </w:t>
      </w:r>
      <w:r>
        <w:rPr>
          <w:rFonts w:hint="eastAsia"/>
          <w:sz w:val="28"/>
          <w:szCs w:val="20"/>
        </w:rPr>
        <w:t>Красоты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Добра</w:t>
      </w:r>
      <w:r>
        <w:rPr>
          <w:sz w:val="28"/>
          <w:szCs w:val="20"/>
        </w:rPr>
        <w:t xml:space="preserve">. </w:t>
      </w:r>
      <w:r>
        <w:rPr>
          <w:rFonts w:hint="eastAsia"/>
          <w:sz w:val="28"/>
          <w:szCs w:val="20"/>
        </w:rPr>
        <w:t>Человек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весьма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преуспел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добыче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истины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создании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шедевров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красоты</w:t>
      </w:r>
      <w:r>
        <w:rPr>
          <w:sz w:val="28"/>
          <w:szCs w:val="20"/>
        </w:rPr>
        <w:t xml:space="preserve">. </w:t>
      </w:r>
      <w:r>
        <w:rPr>
          <w:rFonts w:hint="eastAsia"/>
          <w:sz w:val="28"/>
          <w:szCs w:val="20"/>
        </w:rPr>
        <w:t>Однако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за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последние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четыре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столетия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творчество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области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Добра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резко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отстало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творческой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деятельности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области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Красоты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>
        <w:rPr>
          <w:rFonts w:hint="eastAsia"/>
          <w:sz w:val="28"/>
          <w:szCs w:val="20"/>
        </w:rPr>
        <w:t>Истины</w:t>
      </w:r>
      <w:r>
        <w:rPr>
          <w:sz w:val="28"/>
          <w:szCs w:val="20"/>
        </w:rPr>
        <w:t xml:space="preserve">. </w:t>
      </w:r>
      <w:r>
        <w:rPr>
          <w:sz w:val="28"/>
          <w:szCs w:val="20"/>
        </w:rPr>
        <w:br/>
      </w:r>
    </w:p>
    <w:p w:rsidR="000807E4" w:rsidRDefault="000807E4">
      <w:pPr>
        <w:pStyle w:val="a6"/>
        <w:rPr>
          <w:sz w:val="28"/>
          <w:szCs w:val="20"/>
        </w:rPr>
      </w:pPr>
      <w:r>
        <w:rPr>
          <w:sz w:val="28"/>
          <w:szCs w:val="20"/>
        </w:rPr>
        <w:t>6.Вывод</w:t>
      </w:r>
    </w:p>
    <w:p w:rsidR="000807E4" w:rsidRDefault="000807E4">
      <w:pPr>
        <w:pStyle w:val="a6"/>
        <w:rPr>
          <w:sz w:val="28"/>
        </w:rPr>
      </w:pPr>
      <w:r>
        <w:rPr>
          <w:sz w:val="28"/>
        </w:rPr>
        <w:t>Интегральный подход позволил Сорокину описывать и индивидуальное поведение и культурную ценность, составляющую существо каждой социокультурной системы. Вглядываясь в будущее мира, Сорокин полагал, что господствующим типом возникающего общества и культуры будет тип специфический (не капиталистический и не социалистический), который объединит позитивные ценности и освободиться от дефектов каждого типа. Фундаментом конвергенции явятся не только политические перемены, но близость систем ценностей, права, искусства, спорта, досуга, семейных и брачных отношений... Сорокин мечтал о новой будущности через очищение и воскрешение культуры, будущности, основанной на альтруистической любви и этике солидарности</w:t>
      </w:r>
      <w:r>
        <w:t>.</w:t>
      </w: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sz w:val="28"/>
        </w:rPr>
      </w:pPr>
    </w:p>
    <w:p w:rsidR="000807E4" w:rsidRDefault="000807E4">
      <w:pPr>
        <w:pStyle w:val="a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7. Литература:</w:t>
      </w:r>
    </w:p>
    <w:p w:rsidR="000807E4" w:rsidRDefault="000807E4">
      <w:pPr>
        <w:pStyle w:val="5"/>
        <w:rPr>
          <w:sz w:val="28"/>
        </w:rPr>
      </w:pPr>
      <w:r>
        <w:rPr>
          <w:sz w:val="28"/>
        </w:rPr>
        <w:t xml:space="preserve">1.Барри В. Джонстон :  «ЭКЗИСТЕНЦИАЛЬНАЯ ФЕНОМЕНОЛОГИЯ </w:t>
      </w:r>
      <w:r>
        <w:rPr>
          <w:sz w:val="28"/>
        </w:rPr>
        <w:br/>
        <w:t>И СОЦИОЛОГИЯ ПИТИРИМА СОРОКИНА»</w:t>
      </w:r>
    </w:p>
    <w:p w:rsidR="000807E4" w:rsidRDefault="000807E4">
      <w:pPr>
        <w:pStyle w:val="5"/>
        <w:rPr>
          <w:sz w:val="28"/>
        </w:rPr>
      </w:pPr>
      <w:r>
        <w:rPr>
          <w:sz w:val="28"/>
        </w:rPr>
        <w:t>2.ИСТОРИЯ ЗАПАДНОЙ СОЦИОЛОГИИ. СЛОВАРЬ</w:t>
      </w:r>
    </w:p>
    <w:p w:rsidR="000807E4" w:rsidRDefault="000807E4">
      <w:pPr>
        <w:pStyle w:val="5"/>
        <w:rPr>
          <w:sz w:val="28"/>
        </w:rPr>
      </w:pPr>
      <w:r>
        <w:rPr>
          <w:sz w:val="28"/>
        </w:rPr>
        <w:t>3. Голосенко И. А.  « ПИТИРИМ СОРОКИН КАК ИСТОРИК СОЦИОЛОГИИ»     журнал социологии и социальной антропологии 1998год. Том1. Выпуск 4.</w:t>
      </w:r>
    </w:p>
    <w:p w:rsidR="000807E4" w:rsidRDefault="000807E4">
      <w:pPr>
        <w:pStyle w:val="5"/>
        <w:rPr>
          <w:sz w:val="28"/>
        </w:rPr>
      </w:pPr>
      <w:r>
        <w:rPr>
          <w:sz w:val="28"/>
        </w:rPr>
        <w:t>4. Голосенко И. А. «Сорокин : судьба труды» .</w:t>
      </w:r>
    </w:p>
    <w:p w:rsidR="000807E4" w:rsidRDefault="000807E4">
      <w:pPr>
        <w:pStyle w:val="5"/>
        <w:rPr>
          <w:sz w:val="28"/>
        </w:rPr>
      </w:pPr>
      <w:r>
        <w:rPr>
          <w:sz w:val="28"/>
        </w:rPr>
        <w:t>5</w:t>
      </w:r>
      <w:r>
        <w:rPr>
          <w:b w:val="0"/>
          <w:bCs w:val="0"/>
          <w:sz w:val="28"/>
        </w:rPr>
        <w:t>.</w:t>
      </w:r>
      <w:r>
        <w:rPr>
          <w:sz w:val="28"/>
        </w:rPr>
        <w:t xml:space="preserve"> ИНТЕГРАЛЬНАЯ СОЦИОЛОГИЯ П.СОРОКИНА СТРУКТУРНЫЙ ФУНКЦИОНАЛИЗМ</w:t>
      </w:r>
    </w:p>
    <w:p w:rsidR="000807E4" w:rsidRDefault="000807E4">
      <w:pPr>
        <w:pStyle w:val="5"/>
        <w:rPr>
          <w:sz w:val="28"/>
        </w:rPr>
      </w:pPr>
      <w:r>
        <w:rPr>
          <w:sz w:val="28"/>
        </w:rPr>
        <w:t>6.</w:t>
      </w:r>
    </w:p>
    <w:p w:rsidR="000807E4" w:rsidRDefault="000807E4">
      <w:pPr>
        <w:pStyle w:val="a8"/>
        <w:tabs>
          <w:tab w:val="left" w:pos="708"/>
        </w:tabs>
        <w:spacing w:line="360" w:lineRule="auto"/>
        <w:rPr>
          <w:b/>
          <w:bCs/>
          <w:sz w:val="28"/>
        </w:rPr>
      </w:pPr>
    </w:p>
    <w:p w:rsidR="000807E4" w:rsidRDefault="000807E4">
      <w:pPr>
        <w:pStyle w:val="a8"/>
        <w:tabs>
          <w:tab w:val="left" w:pos="708"/>
        </w:tabs>
        <w:rPr>
          <w:b/>
          <w:bCs/>
          <w:sz w:val="28"/>
        </w:rPr>
      </w:pPr>
    </w:p>
    <w:p w:rsidR="000807E4" w:rsidRDefault="000807E4">
      <w:pPr>
        <w:pStyle w:val="a6"/>
        <w:rPr>
          <w:sz w:val="28"/>
        </w:rPr>
      </w:pPr>
    </w:p>
    <w:p w:rsidR="000807E4" w:rsidRDefault="000807E4">
      <w:pPr>
        <w:pStyle w:val="a6"/>
        <w:rPr>
          <w:sz w:val="28"/>
        </w:rPr>
      </w:pPr>
    </w:p>
    <w:p w:rsidR="000807E4" w:rsidRDefault="000807E4">
      <w:pPr>
        <w:rPr>
          <w:sz w:val="28"/>
        </w:rPr>
      </w:pPr>
      <w:bookmarkStart w:id="2" w:name="_GoBack"/>
      <w:bookmarkEnd w:id="2"/>
    </w:p>
    <w:sectPr w:rsidR="000807E4">
      <w:footerReference w:type="even" r:id="rId7"/>
      <w:footerReference w:type="default" r:id="rId8"/>
      <w:pgSz w:w="11906" w:h="16838"/>
      <w:pgMar w:top="899" w:right="850" w:bottom="5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E4" w:rsidRDefault="000807E4">
      <w:r>
        <w:separator/>
      </w:r>
    </w:p>
  </w:endnote>
  <w:endnote w:type="continuationSeparator" w:id="0">
    <w:p w:rsidR="000807E4" w:rsidRDefault="0008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E4" w:rsidRDefault="000807E4">
    <w:pPr>
      <w:pStyle w:val="a8"/>
      <w:framePr w:wrap="around" w:vAnchor="text" w:hAnchor="margin" w:xAlign="center" w:y="1"/>
      <w:rPr>
        <w:rStyle w:val="a9"/>
      </w:rPr>
    </w:pPr>
  </w:p>
  <w:p w:rsidR="000807E4" w:rsidRDefault="000807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E4" w:rsidRDefault="000807E4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noProof/>
      </w:rPr>
      <w:t>10</w:t>
    </w:r>
  </w:p>
  <w:p w:rsidR="000807E4" w:rsidRDefault="000807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E4" w:rsidRDefault="000807E4">
      <w:r>
        <w:separator/>
      </w:r>
    </w:p>
  </w:footnote>
  <w:footnote w:type="continuationSeparator" w:id="0">
    <w:p w:rsidR="000807E4" w:rsidRDefault="0008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478"/>
    <w:multiLevelType w:val="singleLevel"/>
    <w:tmpl w:val="9716ACB0"/>
    <w:lvl w:ilvl="0">
      <w:start w:val="7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1">
    <w:nsid w:val="06B27B9D"/>
    <w:multiLevelType w:val="singleLevel"/>
    <w:tmpl w:val="453EB7A4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2">
    <w:nsid w:val="16795D3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DE215AC"/>
    <w:multiLevelType w:val="singleLevel"/>
    <w:tmpl w:val="453EB7A4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4">
    <w:nsid w:val="25654C50"/>
    <w:multiLevelType w:val="singleLevel"/>
    <w:tmpl w:val="453EB7A4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5">
    <w:nsid w:val="324C420D"/>
    <w:multiLevelType w:val="hybridMultilevel"/>
    <w:tmpl w:val="43347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53E34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FDC51D5"/>
    <w:multiLevelType w:val="hybridMultilevel"/>
    <w:tmpl w:val="31D07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C4F2E"/>
    <w:multiLevelType w:val="singleLevel"/>
    <w:tmpl w:val="A3989816"/>
    <w:lvl w:ilvl="0">
      <w:start w:val="3"/>
      <w:numFmt w:val="decimal"/>
      <w:lvlText w:val="%1)"/>
      <w:legacy w:legacy="1" w:legacySpace="0" w:legacyIndent="720"/>
      <w:lvlJc w:val="left"/>
      <w:pPr>
        <w:ind w:left="1080" w:hanging="7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%1."/>
        <w:legacy w:legacy="1" w:legacySpace="0" w:legacyIndent="720"/>
        <w:lvlJc w:val="left"/>
        <w:pPr>
          <w:ind w:left="1080" w:hanging="720"/>
        </w:pPr>
      </w:lvl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F39"/>
    <w:rsid w:val="00035F39"/>
    <w:rsid w:val="000807E4"/>
    <w:rsid w:val="008B3094"/>
    <w:rsid w:val="00A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1A0C-A440-44AD-8068-0727393B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96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overflowPunct w:val="0"/>
      <w:adjustRightInd w:val="0"/>
      <w:outlineLvl w:val="2"/>
    </w:pPr>
    <w:rPr>
      <w:b/>
      <w:bCs/>
      <w:szCs w:val="20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pPr>
      <w:spacing w:after="120" w:line="288" w:lineRule="auto"/>
      <w:ind w:firstLine="720"/>
      <w:jc w:val="both"/>
    </w:pPr>
    <w:rPr>
      <w:sz w:val="28"/>
      <w:szCs w:val="20"/>
      <w:lang w:val="en-US"/>
    </w:rPr>
  </w:style>
  <w:style w:type="paragraph" w:customStyle="1" w:styleId="20">
    <w:name w:val="Ñïèñîê 2"/>
    <w:basedOn w:val="a"/>
    <w:pPr>
      <w:spacing w:line="288" w:lineRule="auto"/>
      <w:ind w:left="720" w:hanging="360"/>
      <w:jc w:val="both"/>
    </w:pPr>
    <w:rPr>
      <w:sz w:val="28"/>
      <w:szCs w:val="20"/>
      <w:lang w:val="en-US"/>
    </w:rPr>
  </w:style>
  <w:style w:type="paragraph" w:customStyle="1" w:styleId="a4">
    <w:name w:val="Ñïèñîê"/>
    <w:basedOn w:val="a"/>
    <w:pPr>
      <w:spacing w:line="288" w:lineRule="auto"/>
      <w:ind w:left="360" w:hanging="360"/>
      <w:jc w:val="both"/>
    </w:pPr>
    <w:rPr>
      <w:sz w:val="28"/>
      <w:szCs w:val="20"/>
      <w:lang w:val="en-US"/>
    </w:rPr>
  </w:style>
  <w:style w:type="paragraph" w:customStyle="1" w:styleId="a5">
    <w:name w:val="Îáû÷íûé"/>
    <w:rPr>
      <w:lang w:val="en-US"/>
    </w:rPr>
  </w:style>
  <w:style w:type="paragraph" w:customStyle="1" w:styleId="30">
    <w:name w:val="Ñïèñîê 3"/>
    <w:basedOn w:val="a5"/>
    <w:pPr>
      <w:spacing w:line="288" w:lineRule="auto"/>
      <w:ind w:left="1080" w:hanging="360"/>
      <w:jc w:val="both"/>
    </w:pPr>
    <w:rPr>
      <w:sz w:val="28"/>
    </w:rPr>
  </w:style>
  <w:style w:type="paragraph" w:customStyle="1" w:styleId="21">
    <w:name w:val="Основной текст 21"/>
    <w:basedOn w:val="a5"/>
    <w:pPr>
      <w:spacing w:after="120" w:line="288" w:lineRule="auto"/>
      <w:ind w:left="360" w:firstLine="720"/>
      <w:jc w:val="both"/>
    </w:pPr>
    <w:rPr>
      <w:sz w:val="28"/>
    </w:rPr>
  </w:style>
  <w:style w:type="paragraph" w:styleId="a6">
    <w:name w:val="Normal (Web)"/>
    <w:basedOn w:val="a"/>
    <w:semiHidden/>
    <w:pPr>
      <w:spacing w:before="100" w:beforeAutospacing="1" w:after="100" w:afterAutospacing="1"/>
    </w:pPr>
  </w:style>
  <w:style w:type="character" w:styleId="a7">
    <w:name w:val="Strong"/>
    <w:qFormat/>
    <w:rPr>
      <w:b/>
      <w:bCs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ПЕТРОЗАВОДСКИЙ ГОСУДАРСТВЕННЫЙ УНИВЕРСИТЕТ</vt:lpstr>
    </vt:vector>
  </TitlesOfParts>
  <Company>Home Office</Company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ПЕТРОЗАВОДСКИЙ ГОСУДАРСТВЕННЫЙ УНИВЕРСИТЕТ</dc:title>
  <dc:subject/>
  <dc:creator>Aleks</dc:creator>
  <cp:keywords/>
  <dc:description/>
  <cp:lastModifiedBy>admin</cp:lastModifiedBy>
  <cp:revision>2</cp:revision>
  <dcterms:created xsi:type="dcterms:W3CDTF">2014-02-09T22:35:00Z</dcterms:created>
  <dcterms:modified xsi:type="dcterms:W3CDTF">2014-02-09T22:35:00Z</dcterms:modified>
</cp:coreProperties>
</file>