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Министерство образования Российской Федерации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Пензенский Государственный Университет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Медицинский Институт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EB50CB" w:rsidP="00CB61F0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Кафедра Терап</w:t>
      </w:r>
      <w:r w:rsidR="00804FB3" w:rsidRPr="000C6414">
        <w:rPr>
          <w:noProof/>
          <w:color w:val="000000"/>
          <w:sz w:val="28"/>
          <w:szCs w:val="28"/>
        </w:rPr>
        <w:t>ии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Реферат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на тему:</w:t>
      </w:r>
    </w:p>
    <w:p w:rsidR="00804FB3" w:rsidRPr="000C6414" w:rsidRDefault="00EB50CB" w:rsidP="00CB61F0">
      <w:pPr>
        <w:pStyle w:val="2"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«</w:t>
      </w:r>
      <w:r w:rsidR="00CB61F0" w:rsidRPr="000C6414">
        <w:rPr>
          <w:noProof/>
          <w:color w:val="000000"/>
          <w:sz w:val="28"/>
          <w:szCs w:val="28"/>
        </w:rPr>
        <w:t>Интенсивная терапия инфекционных больных</w:t>
      </w:r>
      <w:r w:rsidR="00804FB3" w:rsidRPr="000C6414">
        <w:rPr>
          <w:noProof/>
          <w:color w:val="000000"/>
          <w:sz w:val="28"/>
          <w:szCs w:val="28"/>
        </w:rPr>
        <w:t>»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Пенза</w:t>
      </w:r>
    </w:p>
    <w:p w:rsidR="00804FB3" w:rsidRPr="000C6414" w:rsidRDefault="00804FB3" w:rsidP="00CB61F0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2008</w:t>
      </w:r>
    </w:p>
    <w:p w:rsidR="00804FB3" w:rsidRPr="000C6414" w:rsidRDefault="00CB61F0" w:rsidP="00CB61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C641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804FB3" w:rsidRPr="000C6414">
        <w:rPr>
          <w:rFonts w:ascii="Times New Roman" w:hAnsi="Times New Roman" w:cs="Times New Roman"/>
          <w:noProof/>
          <w:color w:val="000000"/>
          <w:sz w:val="28"/>
          <w:szCs w:val="28"/>
        </w:rPr>
        <w:t>План</w:t>
      </w:r>
    </w:p>
    <w:p w:rsidR="00CB61F0" w:rsidRPr="000C6414" w:rsidRDefault="00CB61F0" w:rsidP="000C6414">
      <w:pPr>
        <w:tabs>
          <w:tab w:val="left" w:pos="480"/>
        </w:tabs>
        <w:spacing w:line="360" w:lineRule="auto"/>
        <w:rPr>
          <w:noProof/>
          <w:sz w:val="28"/>
          <w:szCs w:val="28"/>
        </w:rPr>
      </w:pPr>
    </w:p>
    <w:p w:rsidR="00804FB3" w:rsidRPr="000C6414" w:rsidRDefault="00804FB3" w:rsidP="00CB61F0">
      <w:pPr>
        <w:widowControl w:val="0"/>
        <w:numPr>
          <w:ilvl w:val="0"/>
          <w:numId w:val="1"/>
        </w:numPr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 xml:space="preserve">Особенности </w:t>
      </w:r>
      <w:r w:rsidR="00EB50CB" w:rsidRPr="000C6414">
        <w:rPr>
          <w:noProof/>
          <w:color w:val="000000"/>
          <w:sz w:val="28"/>
          <w:szCs w:val="28"/>
        </w:rPr>
        <w:t>интенсивной терапии при инфекционных заболеваниях</w:t>
      </w:r>
    </w:p>
    <w:p w:rsidR="00804FB3" w:rsidRPr="000C6414" w:rsidRDefault="00EB50CB" w:rsidP="00CB61F0">
      <w:pPr>
        <w:widowControl w:val="0"/>
        <w:numPr>
          <w:ilvl w:val="0"/>
          <w:numId w:val="1"/>
        </w:numPr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Ботулизм</w:t>
      </w:r>
    </w:p>
    <w:p w:rsidR="00804FB3" w:rsidRPr="000C6414" w:rsidRDefault="00EB50CB" w:rsidP="00CB61F0">
      <w:pPr>
        <w:widowControl w:val="0"/>
        <w:numPr>
          <w:ilvl w:val="0"/>
          <w:numId w:val="1"/>
        </w:numPr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Вирусные гепатиты</w:t>
      </w:r>
    </w:p>
    <w:p w:rsidR="00804FB3" w:rsidRPr="000C6414" w:rsidRDefault="00804FB3" w:rsidP="00CB61F0">
      <w:pPr>
        <w:widowControl w:val="0"/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Литература</w:t>
      </w:r>
    </w:p>
    <w:p w:rsidR="007361D9" w:rsidRPr="000C6414" w:rsidRDefault="000C6414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br w:type="page"/>
      </w:r>
      <w:r w:rsidR="007361D9" w:rsidRPr="000C6414">
        <w:rPr>
          <w:noProof/>
          <w:color w:val="000000"/>
          <w:sz w:val="28"/>
          <w:szCs w:val="28"/>
        </w:rPr>
        <w:t>1. Особенности интенсивной терапии при инфекционных заболеваниях</w:t>
      </w:r>
    </w:p>
    <w:p w:rsidR="000C6414" w:rsidRPr="000C6414" w:rsidRDefault="000C6414" w:rsidP="00CB61F0">
      <w:pPr>
        <w:pStyle w:val="3"/>
        <w:spacing w:line="360" w:lineRule="auto"/>
        <w:rPr>
          <w:noProof/>
          <w:color w:val="000000"/>
        </w:rPr>
      </w:pP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Тяжелое течение многих инфекционных заболеваний может привести к развитию критических состояний, требующих проведения интенсивной терапии. Ее особенности обусловлены спецификой инфекционного процесса. При большинстве инфекций больные контагиозные и могут быть источником заражения для окружающих. Оно может происходить воздушно-капельным путем (грипп, менингококковая инфекция, дифтерия, корь, ветряная оспа и др.), через желудочно-кишечный тракт (дизентерия, тифо-паратифозные заболевания, холера, вирусный гепатит А и др.), что требует особых условий размещения больных и проведения противоэпидемических мероприятий. Инфицирование оказывающего реаниматологическую помощь возможно и другими путями, включая переносчиков болезни (вши, блохи). В последние годы актуальна опасность заражения гемоконтактным путем (вирусный гепатит В и С, ВИЧ-инфекция).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Критические состояния у инфекционных больных часто развиваются в разгар болезни, начало которого определяется патогенезом нозологической формы инфекционного заболевания. Продолжительность нарушений функций жизненно-важных органов и систем зависит не только от эффективности интенсивной терапии, но и от естественного течения той или иной инфекции, а также времени эффективного воздействия противомикробных средств. Причем применение антибиотиков бактерицидного действия без одновременной дезинтоксикационной терапии может даже усилить тяжесть состояния больного в связи с массивным поступлением в кровь эндотоксинов – продуктов разрушенных возбудителей болезни (менингококцемия, лептоспироз, тифо-паратифозные заболевания, пневмония и др.).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У больных с генерализованными формами менингококковой инфекции при острых кишечных заболеваниях (дизентерия, холера, сальмонеллез), при пищевых токсикоинфекциях и ботулизме критические состояния развиваются стремительно с первых суток и даже часов заболевания. Это требует постоянной готовности к проведению у них неотложных мероприятий и интенсивной терапии. Промедление, например, при менингококковой инфекции более чем на 5 ч ведет к возрастанию летальности от 10,7% до 85%. В связи с этим актуальны интенсивное наблюдение и превентивная интенсивная терапия при инфекциях, характеризующихся угрозой развития критических состояний. По нашим данным, частота их достигает при генерализованных формах менингококковой инфекции – 88 %, лептоспирозах – 69%, геморрагической лихорадке с почечным синдромом (ГЛПС) – 61%, дифтерии – 31%, брюшном тифе – 21%. Следовательно, сам факт заболевания ими является поводом к интенсивному наблюдению с готовностью к немедленному проведению интенсивной терапии, содержание которой определяется в каждом конкретном случае лечащим врачом.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По сводным данным, потребность в интенсивной терапии составляет в среднем 3-5% от общего числа инфекционных больных. Структура поступающих в отделения реанимации и интенсивной терапии может изменяться в зависимости от эпидемической ситуации, наличия природных очагов инфекции (например, геморрагическая лихорадка с почечным синдромом (ГЛПС), клещевые энцефалиты, лептоспироз и др.), условий размещения личного состава и характера военной службы или работы гражданского населения. В условиях эпидемиче4ского неблагополучия и эколого-профессионального стресса (например, в условиях Афганистана) в интенсивной терапии нуждалось 12,5%. Поэтому организация и планирование реаниматологической помощи необходимо осуществлять с учетом преобладающего спектра нозологических форм инфекционных заболеваний, возможной частоты развития при них критических состояний.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Инфекционных больных направляют в ОАРИТ (ОРИТ, ПИТ или БИТ) при наличии признаков опасных нарушений функций жизненно-важных органов и развития синдромов критического состояния. К ним относятся: инфекционно-токсический шок, инфекционно-токсическая энцефалопатия, церебральная гипертензия, дегидратационный синдром, острая дыхательная, сердечная, печеночная и почечная недостаточность, анафилактический шок.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Интенсивное наблюдение с проведением превентивной интенсивной терапии показано больным, у которых имеются факторы риска неблагополучного течения и исхода инфекционного заболевания. К таковым относят: позднюю госпитализацию; затяжное течение, рецидивы болезней; сочетание инфекционных болезней; сопутствующую хроническую патологию сердечнососудистой системы, дыхания, печени, почек; сопутствующую очаговую инфекцию с опасностью генерализации; снижение резистентности организма (гипотрофия, гипо- и авитаминоз, токсикомания, дистресс, снижение функции антиоксидантной системы); заболевания с возможным внезапным развитием критического состояния (менингококцемия, ботулизм, дифтерия, холера и пр.).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Решение о направлении больных в палаты интенсивной терапии (интенсивного наблюдения) решается в каждом конкретном случае индивидуально с учетом нозологической формы инфекционного заболевания, характера и выраженности факторов риска.</w:t>
      </w:r>
    </w:p>
    <w:p w:rsidR="000C6414" w:rsidRPr="000C6414" w:rsidRDefault="000C6414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7361D9" w:rsidRPr="000C6414" w:rsidRDefault="00EB50CB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2</w:t>
      </w:r>
      <w:r w:rsidR="007361D9" w:rsidRPr="000C6414">
        <w:rPr>
          <w:noProof/>
          <w:color w:val="000000"/>
          <w:sz w:val="28"/>
          <w:szCs w:val="28"/>
        </w:rPr>
        <w:t>. Ботулизм</w:t>
      </w:r>
    </w:p>
    <w:p w:rsidR="000C6414" w:rsidRPr="000C6414" w:rsidRDefault="000C6414" w:rsidP="00CB61F0">
      <w:pPr>
        <w:pStyle w:val="3"/>
        <w:spacing w:line="360" w:lineRule="auto"/>
        <w:rPr>
          <w:noProof/>
          <w:color w:val="000000"/>
        </w:rPr>
      </w:pP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Ботулизм – острая инфекционная болезнь из группы пищевых токсикоинфекций, обусловленная поражением токсинами бактерий ботулизма нервной системы, что проявляется парезами и параличами поперечно-полосатой и гладкой мускулатуры, иногда с синдромом гастроэнтерита в первые сутки.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Заболевание развивается в течение 1-2 дней после употребления консервированных грибов, мясных консервов и других пищевых продуктов, хранившихся в анаэробных или близким к ним условиям. При этом возбудители ботулизма вырабатывают один из сильнейших нейротропных ядов – ботулинический токсин. Возможно заражение загрязненной спорами возбудителя ботулизма почвой, при попадании ее в раны, в которых создаются анаэробные или близкие к ним условия.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Больные ботулизмом не заразны и опасности для окружающих не представляют.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Заболевание характеризуется периферическими парезами и параличами глазных мышц (нарушение зрения), мышц глотки (нарушение глотания, афагия) и гортани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(афония), мышц туловища, конечностей и диафрагмы (нарушение дыхания). В связи с нарушением инервации гладкой мускулатуры развивается парез желудочно-кишечного тракта. Острая вентиляционная недостаточность может развиться внезапно вследствие нарушения проходимости дыхательных путей и (или) паралича основных дыхательных мышц. Поэтому медперсоналу необходимо быть в готовности к переводу больного на респираторную поддержку (искусственную или вспомогательную вентиляцию). При появлении у больного афонии, афагии, дыхательного дискомфорта его необходимо перевести в ОАРИТ, чтобы своевременно осуществить респираторную поддержку и предупредить возникновение гипоксии с ее последствиями.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Интенсивная терапия должна включать: внутривенное введение противоботулинических антитоксических сывороток; промывание желудка и высокие очистительные клизмы; введение энтеросорбентов через желудочный зонд; респираторную терапию (ингаляция кислорода, восстановление проходимости дыхательных путей, вспомогательная или искусственная вентиляция легких); лечебное зондовое питание.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Параличи при ботулизме всегда обратимы.</w:t>
      </w:r>
    </w:p>
    <w:p w:rsidR="000C6414" w:rsidRPr="000C6414" w:rsidRDefault="000C6414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7361D9" w:rsidRPr="000C6414" w:rsidRDefault="00EB50CB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3</w:t>
      </w:r>
      <w:r w:rsidR="007361D9" w:rsidRPr="000C6414">
        <w:rPr>
          <w:noProof/>
          <w:color w:val="000000"/>
          <w:sz w:val="28"/>
          <w:szCs w:val="28"/>
        </w:rPr>
        <w:t>. Вирусные гепатиты</w:t>
      </w:r>
    </w:p>
    <w:p w:rsidR="000C6414" w:rsidRPr="000C6414" w:rsidRDefault="000C6414" w:rsidP="00CB61F0">
      <w:pPr>
        <w:pStyle w:val="3"/>
        <w:spacing w:line="360" w:lineRule="auto"/>
        <w:rPr>
          <w:noProof/>
          <w:color w:val="000000"/>
        </w:rPr>
      </w:pP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Вирусные гепатиты – группа инфекционных заболеваний человека с преимущественным поражением печени, сходных по клинической картине, но различающихся по этиологии,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патогенезу и исходам. Различают гепатиты A, B. C, D и E. Недавно открыты гепатиты F и G.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Вирусные гепатиты A и E характеризуются фекально-оральным механизмом заражения, передаются водным, пищевым и контактно-бытовыми путями. Инкубационный период составляет для вирусного гепатита А от 15 до 30 дней, для вирусного гепатита Е – от 20 до 65 дней. Наибольшую опасность для окружающих представляют больные в преджелтушном и в начале желтушного периодов заболевания. Для предотвращения заражения от больных решающее значение имеют текущая и заключительная дезинфекция, реализация гигиенических мероприятий по разрыву фекально-орального механизма передачи инфекции, соблюдение правил личной гигиены. С целью профилактики вирусного гепатита А применяют вакцины, которые вводят внутримышечно (отечественная – трехкратно с интервалами в 1 месяц, зарубежные – двукратно с интервалом в 6-12 мес.). Поствакцинальный иммунитет сохраняется на протяжении 10 лет. Для профилактики заболевания лицам, находящимся в контакте с больным, показано однократное введение 1,5 - 4,5 мл нормального донорского иммуноглобулина человека, прием дибазола по 0,04 2 раза в сутки на протяжении 10 дней.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Вирусные гепатиты В, С и Д распространяются парентеральным путем с гемоконтактным механизмом передачи инфекции. Заражение может происходить при переливании крови и ее компонентов, диагностических и лечебных инвазивных процедурах, внутривенном введении наркотиков, нанесении татуировок и т. п. Возможна передача инфекции половым путем, от матери к ребенку во время беременности и родов. Медицинские работники, особенно выполняющие оперативные вмешательства, инвазивные манипуляции и процедуры, имеющие контакт с кровью пациентов, относятся к группам повышенного риска заболевания.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Вирусный гепатит В – одна из наиболее распространенных инфекций человека. Больной манифестной формой острого вирусного гепатита В может быть заразен уже за 2-8 недель до появления первых признаков заболевания, а при хроническом течении инфекции – в течение всей жизни. Инкубационный период составляет 42-180 дней. Свидетельством инфицирования вирусом гепатита В является обнаружение в крови его поверхностного антигена - HbsAg. Вирусный гепатит В является одной из самых опасных профессиональных инфекций для работников медицинских учреждений (особенно ОАРИТ). Заболеваемость среди них в 3-5 раз выше среднего ее показателя у взрослого населения.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С целью профилактики гепатита В следует соблюдать меры предостороженности, исключающие травмирование во время выполнения мероприятий и процедур, прямое контактирование с кровью больных. Обязательна работа в перчатках, применение инструментария разового пользования. Обработка инструментария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должна проводится в строгом соответствии с регламентирующими документами МЗ и МО РФ. Важнейшее место в профилактике принадлежит проведению вакцинации. В первую очередь ей подлежат контингенты, относящиеся к высокому риску. Не нуждаются в вакцинации лица, имеющие в крови HbsAg или антитела к нему.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Комитет по профилактике вирусных гепатитов В03 для снижения степени риска передачи вируса гепатита В рекомендует следующий комплекс профилактических мероприятий: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- применение форм и методов работы, отвечающих: правилам техники безопасности и самым высоким современным стандартам;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- строгое соблюдение универсальных мер профилактики, использование соответствующих индивидуальных защитных приспособлений;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- активная вакцинация в соответствии с национальным календарем профилактических прививок и календарем профилактических прививок по эпидемическим показаниям (приказ МЗ РФ от 27.06.2001 № 229);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- эпиданализ случаев профессионального заражения ВГВ, проведение необходимых противоэпидемических мероприятий в каждом конкретном случае;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- документальная регистрация случаев заражения.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 xml:space="preserve">Вирусный гепатит С. Механизм инфицированности и пути передачи инфекции сходны с вирусным гепатитом В. Однако риск заражения про половых контактах и при рождении ребенка от инфицированной матери более низок. Гепатит С чрезвычайно распространен среди наркоманов. 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Гепатит С протекает в острой и хронической форме. Острая инфекция в 85-95% случаев переходит в хроническую. В большинстве случаев инфицирование ведет к развитию первично-хронической, протекающей скрыто,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HCV- инфекции. Инкубационный период составляет от 20 до 150 дней. Профилактические мероприятия те же, что и при вирусном гепатите В. Вакцина против вирусного гепатита С не разработана.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Вирусный гепатит Д возможен только в сочетании с вирусным гепатитом В (ко-инфекция или суперинфекция), так как репликация HVD возможна только в присутствии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HBV. Источники инфекции, механизмы и пути заражения аналогичны гепатиту В, но заражающая доза значительно меньше. Инкубационный период составляет 20-40 дней. В разных регионах вирусный гепатит Д регистрируют у 0,1 – 30% от общего количества случаев HBV-инфекции.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Меры предупреждения зараже</w:t>
      </w:r>
      <w:r w:rsidR="000C6414" w:rsidRPr="000C6414">
        <w:rPr>
          <w:noProof/>
          <w:color w:val="000000"/>
        </w:rPr>
        <w:t>н</w:t>
      </w:r>
      <w:r w:rsidRPr="000C6414">
        <w:rPr>
          <w:noProof/>
          <w:color w:val="000000"/>
        </w:rPr>
        <w:t>ия гепатитом Д те же, что и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при гепатите В. Специфической вакцинопрофилактики нет, но вакцинация против гепатита В косвенно эффективна и против Д-инфекции в связи с особенностями репликации ее возбудителя.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Критические состояния у больных вирусными гепатитами, несмотря на этиологические различия, идентичны и характеризуются клинико-патогенетическим синдромом острой печеночной недостаточности. Она проявляется нарушением функции ЦНС (печеночной энцефалопатией, комой) и системы гемостаза (коагулопатией, дефицитом факторов свертывания крови, синтезируемых печенью – геморрагическим синдромом). Средства и методы интенсивной терапии те же, что и при печеночной недостаточности. При развитии печеночной комы летальность достигает 80-90%. Поэтому чрезвычайно актуальна превентивная интенсивная терапия. Показанием к ней является тяжелое течение гепатита, снижение протромбинового индекса до 60% и ниже. Основными ее компонентами являются глюкокортикоиды, переливание свежезамороженной плазмы и ГБО.</w:t>
      </w:r>
    </w:p>
    <w:p w:rsidR="008130F0" w:rsidRPr="000C6414" w:rsidRDefault="000C6414" w:rsidP="00CB61F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C6414">
        <w:rPr>
          <w:b/>
          <w:bCs/>
          <w:noProof/>
          <w:color w:val="000000"/>
          <w:sz w:val="28"/>
          <w:szCs w:val="28"/>
        </w:rPr>
        <w:br w:type="page"/>
        <w:t>Литература</w:t>
      </w:r>
    </w:p>
    <w:p w:rsidR="000C6414" w:rsidRPr="000C6414" w:rsidRDefault="000C6414" w:rsidP="00CB61F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130F0" w:rsidRPr="000C6414" w:rsidRDefault="008130F0" w:rsidP="000C6414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В.И.Кандрора, д. м. н. М.В.Неверовой, д-ра мед. наук А.В.Сучкова, к. м. н. А.В.Низового, Ю.Л.Амченкова; под ред. Д.м.н. В.Т. Ивашкина, Д.М.Н. П.Г. Брюсова; Москва «Медицина» 2001</w:t>
      </w:r>
    </w:p>
    <w:p w:rsidR="008130F0" w:rsidRPr="000C6414" w:rsidRDefault="008130F0" w:rsidP="000C6414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ISBN 5-225-04560-Х</w:t>
      </w:r>
      <w:bookmarkStart w:id="0" w:name="_GoBack"/>
      <w:bookmarkEnd w:id="0"/>
    </w:p>
    <w:sectPr w:rsidR="008130F0" w:rsidRPr="000C6414" w:rsidSect="00CB61F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42" w:rsidRDefault="00BC4F42">
      <w:r>
        <w:separator/>
      </w:r>
    </w:p>
  </w:endnote>
  <w:endnote w:type="continuationSeparator" w:id="0">
    <w:p w:rsidR="00BC4F42" w:rsidRDefault="00BC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CA" w:rsidRDefault="00200850" w:rsidP="00CA2C08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C73CA" w:rsidRDefault="001C73CA" w:rsidP="001C73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42" w:rsidRDefault="00BC4F42">
      <w:r>
        <w:separator/>
      </w:r>
    </w:p>
  </w:footnote>
  <w:footnote w:type="continuationSeparator" w:id="0">
    <w:p w:rsidR="00BC4F42" w:rsidRDefault="00BC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1D9"/>
    <w:rsid w:val="0009203C"/>
    <w:rsid w:val="000C6414"/>
    <w:rsid w:val="001C73CA"/>
    <w:rsid w:val="00200850"/>
    <w:rsid w:val="002E1315"/>
    <w:rsid w:val="0037607E"/>
    <w:rsid w:val="007361D9"/>
    <w:rsid w:val="00804FB3"/>
    <w:rsid w:val="008130F0"/>
    <w:rsid w:val="00BC4F42"/>
    <w:rsid w:val="00C80E64"/>
    <w:rsid w:val="00CA2C08"/>
    <w:rsid w:val="00CA6D3E"/>
    <w:rsid w:val="00CB61F0"/>
    <w:rsid w:val="00EB50CB"/>
    <w:rsid w:val="00E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B2A11E-FB7D-49D6-AE1A-0A320CCE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F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61D9"/>
    <w:pPr>
      <w:keepNext/>
      <w:ind w:left="1080" w:hanging="5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7361D9"/>
    <w:pPr>
      <w:widowControl w:val="0"/>
      <w:tabs>
        <w:tab w:val="left" w:pos="2127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Normal (Web)"/>
    <w:basedOn w:val="a"/>
    <w:uiPriority w:val="99"/>
    <w:rsid w:val="00804FB3"/>
  </w:style>
  <w:style w:type="paragraph" w:styleId="a4">
    <w:name w:val="footer"/>
    <w:basedOn w:val="a"/>
    <w:link w:val="a5"/>
    <w:uiPriority w:val="99"/>
    <w:rsid w:val="001C73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C73CA"/>
  </w:style>
  <w:style w:type="paragraph" w:styleId="a7">
    <w:name w:val="header"/>
    <w:basedOn w:val="a"/>
    <w:link w:val="a8"/>
    <w:uiPriority w:val="99"/>
    <w:rsid w:val="00CB6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46</vt:lpstr>
    </vt:vector>
  </TitlesOfParts>
  <Company>Дом</Company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46</dc:title>
  <dc:subject/>
  <dc:creator>Юля</dc:creator>
  <cp:keywords/>
  <dc:description/>
  <cp:lastModifiedBy>admin</cp:lastModifiedBy>
  <cp:revision>2</cp:revision>
  <dcterms:created xsi:type="dcterms:W3CDTF">2014-02-25T00:32:00Z</dcterms:created>
  <dcterms:modified xsi:type="dcterms:W3CDTF">2014-02-25T00:32:00Z</dcterms:modified>
</cp:coreProperties>
</file>