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4E" w:rsidRDefault="0066014E" w:rsidP="0066014E">
      <w:pPr>
        <w:pStyle w:val="afb"/>
      </w:pPr>
      <w:r>
        <w:t>Содержание</w:t>
      </w:r>
    </w:p>
    <w:p w:rsidR="0066014E" w:rsidRDefault="0066014E" w:rsidP="0066014E">
      <w:pPr>
        <w:pStyle w:val="afb"/>
      </w:pPr>
    </w:p>
    <w:p w:rsidR="001A3209" w:rsidRDefault="001A3209">
      <w:pPr>
        <w:pStyle w:val="22"/>
        <w:rPr>
          <w:smallCaps w:val="0"/>
          <w:noProof/>
          <w:sz w:val="24"/>
          <w:szCs w:val="24"/>
        </w:rPr>
      </w:pPr>
      <w:r w:rsidRPr="007F62BE">
        <w:rPr>
          <w:rStyle w:val="ad"/>
          <w:noProof/>
        </w:rPr>
        <w:t>Введение</w:t>
      </w:r>
    </w:p>
    <w:p w:rsidR="001A3209" w:rsidRDefault="001A3209">
      <w:pPr>
        <w:pStyle w:val="22"/>
        <w:rPr>
          <w:smallCaps w:val="0"/>
          <w:noProof/>
          <w:sz w:val="24"/>
          <w:szCs w:val="24"/>
        </w:rPr>
      </w:pPr>
      <w:r w:rsidRPr="007F62BE">
        <w:rPr>
          <w:rStyle w:val="ad"/>
          <w:noProof/>
        </w:rPr>
        <w:t>Расширение свободного пространства Интернета: проблемы и пути их решения</w:t>
      </w:r>
    </w:p>
    <w:p w:rsidR="001A3209" w:rsidRDefault="001A3209">
      <w:pPr>
        <w:pStyle w:val="22"/>
        <w:rPr>
          <w:smallCaps w:val="0"/>
          <w:noProof/>
          <w:sz w:val="24"/>
          <w:szCs w:val="24"/>
        </w:rPr>
      </w:pPr>
      <w:r w:rsidRPr="007F62BE">
        <w:rPr>
          <w:rStyle w:val="ad"/>
          <w:noProof/>
        </w:rPr>
        <w:t>Блоги как инструмент политического общения</w:t>
      </w:r>
    </w:p>
    <w:p w:rsidR="001A3209" w:rsidRDefault="001A3209">
      <w:pPr>
        <w:pStyle w:val="22"/>
        <w:rPr>
          <w:smallCaps w:val="0"/>
          <w:noProof/>
          <w:sz w:val="24"/>
          <w:szCs w:val="24"/>
        </w:rPr>
      </w:pPr>
      <w:r w:rsidRPr="007F62BE">
        <w:rPr>
          <w:rStyle w:val="ad"/>
          <w:noProof/>
        </w:rPr>
        <w:t>Коммуникация в политическом менеджменте</w:t>
      </w:r>
    </w:p>
    <w:p w:rsidR="001A3209" w:rsidRDefault="001A3209">
      <w:pPr>
        <w:pStyle w:val="22"/>
        <w:rPr>
          <w:smallCaps w:val="0"/>
          <w:noProof/>
          <w:sz w:val="24"/>
          <w:szCs w:val="24"/>
        </w:rPr>
      </w:pPr>
      <w:r w:rsidRPr="007F62BE">
        <w:rPr>
          <w:rStyle w:val="ad"/>
          <w:noProof/>
        </w:rPr>
        <w:t>Заключение</w:t>
      </w:r>
    </w:p>
    <w:p w:rsidR="001A3209" w:rsidRDefault="001A3209">
      <w:pPr>
        <w:pStyle w:val="22"/>
        <w:rPr>
          <w:smallCaps w:val="0"/>
          <w:noProof/>
          <w:sz w:val="24"/>
          <w:szCs w:val="24"/>
        </w:rPr>
      </w:pPr>
      <w:r w:rsidRPr="007F62BE">
        <w:rPr>
          <w:rStyle w:val="ad"/>
          <w:noProof/>
        </w:rPr>
        <w:t>Список</w:t>
      </w:r>
      <w:r w:rsidRPr="007F62BE">
        <w:rPr>
          <w:rStyle w:val="ad"/>
          <w:noProof/>
          <w:lang w:val="en-US"/>
        </w:rPr>
        <w:t xml:space="preserve"> </w:t>
      </w:r>
      <w:r w:rsidRPr="007F62BE">
        <w:rPr>
          <w:rStyle w:val="ad"/>
          <w:noProof/>
        </w:rPr>
        <w:t>литературы</w:t>
      </w:r>
    </w:p>
    <w:p w:rsidR="0066014E" w:rsidRDefault="0066014E" w:rsidP="0066014E">
      <w:pPr>
        <w:pStyle w:val="afb"/>
      </w:pPr>
    </w:p>
    <w:p w:rsidR="00C32484" w:rsidRPr="0066014E" w:rsidRDefault="0066014E" w:rsidP="0066014E">
      <w:pPr>
        <w:pStyle w:val="2"/>
      </w:pPr>
      <w:r>
        <w:br w:type="page"/>
      </w:r>
      <w:bookmarkStart w:id="0" w:name="_Toc260307713"/>
      <w:r w:rsidR="00C32484" w:rsidRPr="0066014E">
        <w:t>Введение</w:t>
      </w:r>
      <w:bookmarkEnd w:id="0"/>
    </w:p>
    <w:p w:rsidR="0066014E" w:rsidRDefault="0066014E" w:rsidP="0066014E">
      <w:pPr>
        <w:ind w:firstLine="709"/>
      </w:pPr>
    </w:p>
    <w:p w:rsidR="0066014E" w:rsidRDefault="00C32484" w:rsidP="0066014E">
      <w:pPr>
        <w:ind w:firstLine="709"/>
      </w:pPr>
      <w:r w:rsidRPr="0066014E">
        <w:t>В современном мире уже нельзя представить себе жизнь без Интернета</w:t>
      </w:r>
      <w:r w:rsidR="0066014E" w:rsidRPr="0066014E">
        <w:t xml:space="preserve">: </w:t>
      </w:r>
      <w:r w:rsidRPr="0066014E">
        <w:t>мы работаем, общаемся и узнаем много нового через Интернет</w:t>
      </w:r>
      <w:r w:rsidR="0066014E" w:rsidRPr="0066014E">
        <w:t xml:space="preserve">. </w:t>
      </w:r>
      <w:r w:rsidRPr="0066014E">
        <w:t>По последним данным, в Рунете уже около 35 миллионов пользователей, а во всем мире уже более миллиарда</w:t>
      </w:r>
      <w:r w:rsidR="0066014E" w:rsidRPr="0066014E">
        <w:t>.</w:t>
      </w:r>
    </w:p>
    <w:p w:rsidR="0066014E" w:rsidRDefault="00C32484" w:rsidP="0066014E">
      <w:pPr>
        <w:ind w:firstLine="709"/>
      </w:pPr>
      <w:r w:rsidRPr="0066014E">
        <w:t>Мировая политика более пристально теперь относится к сети Интернет, так как это элемент гражданского общества и международное средство связи</w:t>
      </w:r>
      <w:r w:rsidR="0066014E" w:rsidRPr="0066014E">
        <w:t xml:space="preserve">. </w:t>
      </w:r>
      <w:r w:rsidRPr="0066014E">
        <w:t>Согласно посланию Федеральному собранию Президента РФ Дмитрия Медведева от 5 ноября 2008 года, одной из генеральных линий политики является расширение и повсеместное распространение Интернета и цифрового телевидения как способов связи, неподконтрольных чиновникам</w:t>
      </w:r>
      <w:r w:rsidR="0066014E" w:rsidRPr="0066014E">
        <w:t xml:space="preserve">. </w:t>
      </w:r>
      <w:r w:rsidRPr="0066014E">
        <w:t>Общение через Всемирную Сеть должно стать основным каналом информации и гарантией соблюдения демократических свобод и Конституции в целом</w:t>
      </w:r>
      <w:r w:rsidR="0066014E" w:rsidRPr="0066014E">
        <w:t>.</w:t>
      </w:r>
    </w:p>
    <w:p w:rsidR="00EE750E" w:rsidRPr="0066014E" w:rsidRDefault="001A3209" w:rsidP="001A3209">
      <w:pPr>
        <w:pStyle w:val="2"/>
      </w:pPr>
      <w:r>
        <w:br w:type="page"/>
      </w:r>
      <w:bookmarkStart w:id="1" w:name="_Toc260307714"/>
      <w:r w:rsidR="00EE750E" w:rsidRPr="0066014E">
        <w:t>Расширение свободного пространства Интернета</w:t>
      </w:r>
      <w:r w:rsidR="0066014E" w:rsidRPr="0066014E">
        <w:t xml:space="preserve">: </w:t>
      </w:r>
      <w:r w:rsidR="00EE750E" w:rsidRPr="0066014E">
        <w:t>проблемы и пути их решения</w:t>
      </w:r>
      <w:bookmarkEnd w:id="1"/>
    </w:p>
    <w:p w:rsidR="001A3209" w:rsidRDefault="001A3209" w:rsidP="0066014E">
      <w:pPr>
        <w:ind w:firstLine="709"/>
      </w:pPr>
    </w:p>
    <w:p w:rsidR="0066014E" w:rsidRDefault="00EE750E" w:rsidP="0066014E">
      <w:pPr>
        <w:ind w:firstLine="709"/>
      </w:pPr>
      <w:r w:rsidRPr="0066014E">
        <w:t>В частности, Дмитрий Медведев заявил</w:t>
      </w:r>
      <w:r w:rsidR="0066014E" w:rsidRPr="0066014E">
        <w:t>:</w:t>
      </w:r>
      <w:r w:rsidR="0066014E">
        <w:t xml:space="preserve"> "</w:t>
      </w:r>
      <w:r w:rsidRPr="0066014E">
        <w:t>Свобода слова должна быть обеспечена технологическими новациями</w:t>
      </w:r>
      <w:r w:rsidR="0066014E" w:rsidRPr="0066014E">
        <w:t xml:space="preserve">. </w:t>
      </w:r>
      <w:r w:rsidRPr="0066014E">
        <w:t>Опыт показал, что уговаривать чиновников</w:t>
      </w:r>
      <w:r w:rsidR="0066014E">
        <w:t xml:space="preserve"> "</w:t>
      </w:r>
      <w:r w:rsidRPr="0066014E">
        <w:t>оставить в покое</w:t>
      </w:r>
      <w:r w:rsidR="0066014E">
        <w:t xml:space="preserve">" </w:t>
      </w:r>
      <w:r w:rsidRPr="0066014E">
        <w:t>СМИ практически бесполезно</w:t>
      </w:r>
      <w:r w:rsidR="0066014E" w:rsidRPr="0066014E">
        <w:t xml:space="preserve">. </w:t>
      </w:r>
      <w:r w:rsidRPr="0066014E">
        <w:t>Нужно не уговаривать, а как можно активнее расширять свободное пространство Интернета и цифрового телевидения</w:t>
      </w:r>
      <w:r w:rsidR="0066014E" w:rsidRPr="0066014E">
        <w:t xml:space="preserve">. </w:t>
      </w:r>
      <w:r w:rsidRPr="0066014E">
        <w:t>Никакой чиновник не сможет препятствовать дискуссиям в Интернете или цензурировать сразу тысячу каналов</w:t>
      </w:r>
      <w:r w:rsidR="0066014E" w:rsidRPr="0066014E">
        <w:t xml:space="preserve">. </w:t>
      </w:r>
      <w:r w:rsidRPr="0066014E">
        <w:t>Уверен, что названные мной меры будут способствовать повышению качества народного представительства, более полному учёту интересов людей</w:t>
      </w:r>
      <w:r w:rsidR="0066014E" w:rsidRPr="0066014E">
        <w:t xml:space="preserve">. </w:t>
      </w:r>
      <w:r w:rsidRPr="0066014E">
        <w:t>Укрепят доверие граждан к власти и солидарность общества</w:t>
      </w:r>
      <w:r w:rsidR="0066014E">
        <w:t>".</w:t>
      </w:r>
    </w:p>
    <w:p w:rsidR="0066014E" w:rsidRDefault="00EE750E" w:rsidP="0066014E">
      <w:pPr>
        <w:ind w:firstLine="709"/>
      </w:pPr>
      <w:r w:rsidRPr="0066014E">
        <w:t>Интернет, как саморегулирующаяся система, должен стать областью, где соблюдаются немногие неписаные законы поведения, в т</w:t>
      </w:r>
      <w:r w:rsidR="0066014E" w:rsidRPr="0066014E">
        <w:t xml:space="preserve">. </w:t>
      </w:r>
      <w:r w:rsidRPr="0066014E">
        <w:t>ч</w:t>
      </w:r>
      <w:r w:rsidR="0066014E" w:rsidRPr="0066014E">
        <w:t xml:space="preserve">. </w:t>
      </w:r>
      <w:r w:rsidRPr="0066014E">
        <w:t>этический кодекс цифровой эры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В связи с этим автор статьи создал в 2006 году инициативную группу по разработке этического кодекса сети Интернет Inethics, которая призывает к сотрудничеству и диалогу все силы, которые заинтересованы в том, чтобы Сеть, оставаясь свободной для доступа, не перестала быть безопасной, и служила на благо людей, всех вместе и любого по отдельности, что невозможно без выработки внедрения в массовое сознание этики цифровой эры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В Интернете существует ряд проблем этического характера</w:t>
      </w:r>
      <w:r w:rsidR="0066014E" w:rsidRPr="0066014E">
        <w:t xml:space="preserve">: </w:t>
      </w:r>
      <w:r w:rsidRPr="0066014E">
        <w:t>это нарушение авторских прав, наличие агрессивного, разрозненного и разнородного контента, детская зависимость от Интернета, вирусы в сети</w:t>
      </w:r>
      <w:r w:rsidR="0066014E" w:rsidRPr="0066014E">
        <w:t xml:space="preserve">. </w:t>
      </w:r>
      <w:r w:rsidRPr="0066014E">
        <w:t>Разрозненный контент</w:t>
      </w:r>
      <w:r w:rsidR="0066014E" w:rsidRPr="0066014E">
        <w:t xml:space="preserve"> - </w:t>
      </w:r>
      <w:r w:rsidRPr="0066014E">
        <w:t>это когда пользователь заходит на веб-сайт одной тематики, а видит перед собой информацию или рекламу по противоположно диаметральной тематике</w:t>
      </w:r>
      <w:r w:rsidR="0066014E" w:rsidRPr="0066014E">
        <w:t xml:space="preserve">. </w:t>
      </w:r>
      <w:r w:rsidRPr="0066014E">
        <w:t>Это мешает не только посетителю в поиске информации, но и снижает репутацию веб-сайта и общее восприятие Интернета</w:t>
      </w:r>
      <w:r w:rsidR="0066014E" w:rsidRPr="0066014E">
        <w:t xml:space="preserve">. </w:t>
      </w:r>
      <w:r w:rsidRPr="0066014E">
        <w:t>В сети можно найти ряд примеров, когда пользователи перестают доверять известным сайтам, возмущаясь всплывающими рекламными окнами на весь экран, аморальной рекламой и неграмотно размещённой информацией</w:t>
      </w:r>
      <w:r w:rsidR="0066014E" w:rsidRPr="0066014E">
        <w:t xml:space="preserve">. </w:t>
      </w:r>
      <w:r w:rsidRPr="0066014E">
        <w:t>Сокращение числа пользователей не приносит пользы как веб-ресурсу, так и всему Интернету</w:t>
      </w:r>
      <w:r w:rsidR="0066014E" w:rsidRPr="0066014E">
        <w:t xml:space="preserve">. </w:t>
      </w:r>
      <w:r w:rsidRPr="0066014E">
        <w:t>Это является и важным с этической точки зрения</w:t>
      </w:r>
      <w:r w:rsidR="0066014E" w:rsidRPr="0066014E">
        <w:t xml:space="preserve">. </w:t>
      </w:r>
      <w:r w:rsidRPr="0066014E">
        <w:t>Если будет порядок на Интернет-ресурсах, всемирная глобальная сеть будет адекватно восприниматься всеми, кто заходит в Интернет, и вопросы этики в Интернете будут меньше волновать общественность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Необходимы меры по сокращению разрозненного контента на веб-сайтах, иначе скоро Интернет будет восприниматься как жёлтая пресса</w:t>
      </w:r>
      <w:r w:rsidR="0066014E" w:rsidRPr="0066014E">
        <w:t xml:space="preserve">. </w:t>
      </w:r>
      <w:r w:rsidRPr="0066014E">
        <w:t xml:space="preserve">В частности, на сайте проекта Этического кодекса Интернета </w:t>
      </w:r>
      <w:r w:rsidR="0066014E">
        <w:t>www.</w:t>
      </w:r>
      <w:r w:rsidRPr="0066014E">
        <w:t>inethics</w:t>
      </w:r>
      <w:r w:rsidR="0066014E">
        <w:t>.com</w:t>
      </w:r>
      <w:r w:rsidRPr="0066014E">
        <w:t xml:space="preserve"> предлагается ввести</w:t>
      </w:r>
      <w:r w:rsidR="0066014E">
        <w:t xml:space="preserve"> "</w:t>
      </w:r>
      <w:r w:rsidRPr="0066014E">
        <w:t>горячую линию</w:t>
      </w:r>
      <w:r w:rsidR="0066014E">
        <w:t xml:space="preserve">", </w:t>
      </w:r>
      <w:r w:rsidRPr="0066014E">
        <w:t>на которую пользователи смогут посылать информацию о различных веб-сайтах с разрозненным контентом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Тема нарушения авторских прав в Интернете является злободневной и как никогда актуальной</w:t>
      </w:r>
      <w:r w:rsidR="0066014E" w:rsidRPr="0066014E">
        <w:t xml:space="preserve">. </w:t>
      </w:r>
      <w:r w:rsidRPr="0066014E">
        <w:t>В сети распространились случаи сайтов-двойников, сайтов для повышения собственного рейтинга за счет чужих популярных материалов,</w:t>
      </w:r>
      <w:r w:rsidR="0066014E">
        <w:t xml:space="preserve"> "</w:t>
      </w:r>
      <w:r w:rsidRPr="0066014E">
        <w:t>мусорные сайты</w:t>
      </w:r>
      <w:r w:rsidR="0066014E">
        <w:t xml:space="preserve">" </w:t>
      </w:r>
      <w:r w:rsidRPr="0066014E">
        <w:t>с разрозненным контентом, которые полностью копируют популярные материалы, но абсолютно не связаны с тематикой сайта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Никто не собирается ограничивать пользователей, но действовать надо в рамках этических норм, которые есть в Интернете, не нарушая при этом законодательство и права авторов текста</w:t>
      </w:r>
      <w:r w:rsidR="0066014E" w:rsidRPr="0066014E">
        <w:t xml:space="preserve">. </w:t>
      </w:r>
      <w:r w:rsidRPr="0066014E">
        <w:t>Мы призываем специалистов по этой теме объединиться с целью создания Совета по авторскому праву в Интернете, а авторов текстов</w:t>
      </w:r>
      <w:r w:rsidR="0066014E" w:rsidRPr="0066014E">
        <w:t xml:space="preserve"> - </w:t>
      </w:r>
      <w:r w:rsidRPr="0066014E">
        <w:t>к диалогу и совместному разрешению вопросов авторского права в Интернете</w:t>
      </w:r>
      <w:r w:rsidR="0066014E" w:rsidRPr="0066014E">
        <w:t xml:space="preserve">. </w:t>
      </w:r>
      <w:r w:rsidRPr="0066014E">
        <w:t>Как говорит одно из положений Этического кодекса, плагиат недопустим</w:t>
      </w:r>
      <w:r w:rsidR="0066014E">
        <w:t>".</w:t>
      </w:r>
    </w:p>
    <w:p w:rsidR="00EE750E" w:rsidRPr="0066014E" w:rsidRDefault="0066014E" w:rsidP="0066014E">
      <w:pPr>
        <w:pStyle w:val="2"/>
      </w:pPr>
      <w:r>
        <w:br w:type="page"/>
      </w:r>
      <w:bookmarkStart w:id="2" w:name="_Toc260307715"/>
      <w:r w:rsidR="00EE750E" w:rsidRPr="0066014E">
        <w:t>Блоги как инструмент политического общения</w:t>
      </w:r>
      <w:bookmarkEnd w:id="2"/>
    </w:p>
    <w:p w:rsidR="0066014E" w:rsidRDefault="0066014E" w:rsidP="0066014E">
      <w:pPr>
        <w:ind w:firstLine="709"/>
      </w:pPr>
    </w:p>
    <w:p w:rsidR="0066014E" w:rsidRDefault="00EE750E" w:rsidP="0066014E">
      <w:pPr>
        <w:ind w:firstLine="709"/>
      </w:pPr>
      <w:r w:rsidRPr="0066014E">
        <w:t>В связи с распространением интернет-технологий в современном мире сопряженным с сужением, формализацией традиционных каналов политической коммуникации, а в частности, СМИ, блоги становятся все более популярным и удобным средством коммуникации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Интернет зачастую рассматривается в качестве одного из важных факторов глобализации, облегчающий доступ людей к информации и тем самым стирающего межрегиональные различия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 xml:space="preserve">Важная функция и черта Интернета </w:t>
      </w:r>
      <w:r w:rsidR="0066014E">
        <w:t>-</w:t>
      </w:r>
      <w:r w:rsidRPr="0066014E">
        <w:t xml:space="preserve"> отражение реального пространства в информационном, при этом мы можем констатировать существование страновых, языковых и даже региональных сегментов Интернета, существующих достаточно обособленно </w:t>
      </w:r>
      <w:r w:rsidR="0066014E">
        <w:t>-</w:t>
      </w:r>
      <w:r w:rsidRPr="0066014E">
        <w:t xml:space="preserve"> в наших условиях это Рунет </w:t>
      </w:r>
      <w:r w:rsidR="0066014E">
        <w:t>-</w:t>
      </w:r>
      <w:r w:rsidRPr="0066014E">
        <w:t xml:space="preserve"> русскоязычный сегмент сети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Общественно-политическая актуальность исследования состоит в том, что блогосфера и социальные сети, являясь доступными и распространенными, включают в себя рядовых граждан современных обществ, а, значит, являются своеобразным</w:t>
      </w:r>
      <w:r w:rsidR="0066014E">
        <w:t xml:space="preserve"> "</w:t>
      </w:r>
      <w:r w:rsidRPr="0066014E">
        <w:t>барометром</w:t>
      </w:r>
      <w:r w:rsidR="0066014E">
        <w:t xml:space="preserve">" </w:t>
      </w:r>
      <w:r w:rsidRPr="0066014E">
        <w:t>общественных отношений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 xml:space="preserve">Цель данной работы </w:t>
      </w:r>
      <w:r w:rsidR="0066014E">
        <w:t>-</w:t>
      </w:r>
      <w:r w:rsidRPr="0066014E">
        <w:t xml:space="preserve"> объяснить, как меняется роль блогов и социальных сетей в политико-коммуникационном процессе в зависимости от типа политического порядка, рассмотрев два кейса </w:t>
      </w:r>
      <w:r w:rsidR="0066014E">
        <w:t>-</w:t>
      </w:r>
      <w:r w:rsidRPr="0066014E">
        <w:t xml:space="preserve"> Россию и США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 xml:space="preserve">Под политической коммуникацией мы имеет ввиду обмен политической информацией между субъектами политического процесса через посредство общей системы символов, в данном случае </w:t>
      </w:r>
      <w:r w:rsidR="0066014E">
        <w:t>-</w:t>
      </w:r>
      <w:r w:rsidRPr="0066014E">
        <w:t xml:space="preserve"> Интернета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Блог</w:t>
      </w:r>
      <w:r w:rsidR="0066014E" w:rsidRPr="0066014E">
        <w:t xml:space="preserve"> -</w:t>
      </w:r>
      <w:r w:rsidR="0066014E">
        <w:t xml:space="preserve"> (</w:t>
      </w:r>
      <w:r w:rsidRPr="0066014E">
        <w:t>от англ</w:t>
      </w:r>
      <w:r w:rsidR="0066014E" w:rsidRPr="0066014E">
        <w:t xml:space="preserve">. </w:t>
      </w:r>
      <w:r w:rsidRPr="0066014E">
        <w:t>blog, web log</w:t>
      </w:r>
      <w:r w:rsidR="0066014E" w:rsidRPr="0066014E">
        <w:t xml:space="preserve"> - </w:t>
      </w:r>
      <w:r w:rsidRPr="0066014E">
        <w:t>сетевой журнал</w:t>
      </w:r>
      <w:r w:rsidR="0066014E" w:rsidRPr="0066014E">
        <w:t xml:space="preserve">) - </w:t>
      </w:r>
      <w:r w:rsidRPr="0066014E">
        <w:t xml:space="preserve">сетевой дневник, который ведется на специальных сайтах, предоставляющих возможности быстрого добавления записей, комментирования, составление списка друзей и </w:t>
      </w:r>
      <w:r w:rsidR="0066014E">
        <w:t>т.д.,</w:t>
      </w:r>
      <w:r w:rsidRPr="0066014E">
        <w:t xml:space="preserve"> преимущественно используются для самовыражения, также в деловых, корпоративных, рекламных и политических целях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Исследователи феномена массовой коммуникации П</w:t>
      </w:r>
      <w:r w:rsidR="0066014E" w:rsidRPr="0066014E">
        <w:t xml:space="preserve">. </w:t>
      </w:r>
      <w:r w:rsidRPr="0066014E">
        <w:t>Лазарсфельд и Р</w:t>
      </w:r>
      <w:r w:rsidR="0066014E" w:rsidRPr="0066014E">
        <w:t xml:space="preserve">. </w:t>
      </w:r>
      <w:r w:rsidRPr="0066014E">
        <w:t>Мертон выделяли 3 основных функции политической коммуникации в контексте социального действия и провоцируемых средствами коммуникации массовых вкусов, которые мы постарались спроецировать на блогосферу</w:t>
      </w:r>
      <w:r w:rsidR="0066014E" w:rsidRPr="0066014E">
        <w:t xml:space="preserve">: </w:t>
      </w:r>
      <w:r w:rsidRPr="0066014E">
        <w:t>присвоения статуса общественным проблемам, личностям, организациям и общественным движениям</w:t>
      </w:r>
      <w:r w:rsidR="0066014E" w:rsidRPr="0066014E">
        <w:t>;</w:t>
      </w:r>
      <w:r w:rsidR="0066014E">
        <w:t xml:space="preserve"> (</w:t>
      </w:r>
      <w:r w:rsidRPr="0066014E">
        <w:t>блогосфера дает информационные поводы, продвигает проблемы на общественную и медийную повестку дня</w:t>
      </w:r>
      <w:r w:rsidR="0066014E" w:rsidRPr="0066014E">
        <w:t xml:space="preserve">) </w:t>
      </w:r>
      <w:r w:rsidRPr="0066014E">
        <w:t>укрепления социальных норм</w:t>
      </w:r>
      <w:r w:rsidR="0066014E">
        <w:t xml:space="preserve"> (</w:t>
      </w:r>
      <w:r w:rsidRPr="0066014E">
        <w:t>действия блоггеров, особенно координированные приводят к пересмотру социальных конвенций</w:t>
      </w:r>
      <w:r w:rsidR="0066014E" w:rsidRPr="0066014E">
        <w:t xml:space="preserve">) </w:t>
      </w:r>
      <w:r w:rsidRPr="0066014E">
        <w:t>наркотизации социума</w:t>
      </w:r>
      <w:r w:rsidR="0066014E">
        <w:t xml:space="preserve"> (</w:t>
      </w:r>
      <w:r w:rsidRPr="0066014E">
        <w:t>в блогосфере рождаются и активно продвигаются мифы и слухи, прим</w:t>
      </w:r>
      <w:r w:rsidR="0066014E" w:rsidRPr="0066014E">
        <w:t>.</w:t>
      </w:r>
      <w:r w:rsidR="0066014E">
        <w:t xml:space="preserve"> "</w:t>
      </w:r>
      <w:r w:rsidRPr="0066014E">
        <w:t>Миф о деноминации</w:t>
      </w:r>
      <w:r w:rsidR="0066014E">
        <w:t>"</w:t>
      </w:r>
      <w:r w:rsidR="0066014E" w:rsidRPr="0066014E">
        <w:t>).</w:t>
      </w:r>
    </w:p>
    <w:p w:rsidR="0066014E" w:rsidRDefault="00EE750E" w:rsidP="0066014E">
      <w:pPr>
        <w:ind w:firstLine="709"/>
      </w:pPr>
      <w:r w:rsidRPr="0066014E">
        <w:t>Соединенные штаты Америки являются родиной самого феномена, технологии блогов, этим обусловлен выбор страны как исходного кейса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 xml:space="preserve">Политическая блогосфера в США носит в большей степени информационную и рекруитивную функции </w:t>
      </w:r>
      <w:r w:rsidR="0066014E">
        <w:t>-</w:t>
      </w:r>
      <w:r w:rsidRPr="0066014E">
        <w:t xml:space="preserve"> информирования и привлечения сторонников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С теоретической точки зрения, блоги имеют крайне мало возможностей для оказания влияния на политику, на общественные процессы, по сравнению с государственными, партийными структурами, традиционными СМИ, бизнес-элитами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Блоггеры не располагают административными, финансовыми ресурсами, необходимыми для этого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Однако если копнуть глубже, можно обнаружить более широкие перспективы</w:t>
      </w:r>
      <w:r w:rsidR="0066014E" w:rsidRPr="0066014E">
        <w:t xml:space="preserve">: </w:t>
      </w:r>
      <w:r w:rsidRPr="0066014E">
        <w:t xml:space="preserve">главное преимущество блогов </w:t>
      </w:r>
      <w:r w:rsidR="0066014E">
        <w:t>-</w:t>
      </w:r>
      <w:r w:rsidRPr="0066014E">
        <w:t xml:space="preserve"> широкая информативность, зачастую они содержат и разрабатывают информацию, которая ускользает от внимания традиционных СМИ, не пренебрегая деталями, непроверенной информацией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Некоторые блоггеры занимают высокие посты и владеют инсайдерской информацией, не стесняясь обсуждать ее в блоге и сообществах</w:t>
      </w:r>
      <w:r w:rsidR="0066014E" w:rsidRPr="0066014E">
        <w:t xml:space="preserve">. </w:t>
      </w:r>
      <w:r w:rsidRPr="0066014E">
        <w:t>Именно оперативность и большой объем выдаваемой информации дают почву для исследования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Мы провели анализ использования блогов в американских избирательных кампаниях 2004 и 2008 годов, соотношение их с традиционными СМИ, роль в журналистских расследованиях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Мы предположили, что блоги начинают активно использоваться как средство политической коммуникации</w:t>
      </w:r>
      <w:r w:rsidR="0066014E">
        <w:t xml:space="preserve"> (</w:t>
      </w:r>
      <w:r w:rsidRPr="0066014E">
        <w:t>политизироваться</w:t>
      </w:r>
      <w:r w:rsidR="0066014E" w:rsidRPr="0066014E">
        <w:t xml:space="preserve">) </w:t>
      </w:r>
      <w:r w:rsidRPr="0066014E">
        <w:t>в условиях недоступности иных каналов коммуникации, традиционных СМИ, что и обуславливает различия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Блоги в современной России являются наиболее свободной частью Интернет-сообщества</w:t>
      </w:r>
      <w:r w:rsidR="0066014E" w:rsidRPr="0066014E">
        <w:t xml:space="preserve"> - </w:t>
      </w:r>
      <w:r w:rsidRPr="0066014E">
        <w:t>в силу</w:t>
      </w:r>
      <w:r w:rsidR="0066014E">
        <w:t xml:space="preserve"> "</w:t>
      </w:r>
      <w:r w:rsidRPr="0066014E">
        <w:t>зачищенности</w:t>
      </w:r>
      <w:r w:rsidR="0066014E">
        <w:t xml:space="preserve">" </w:t>
      </w:r>
      <w:r w:rsidRPr="0066014E">
        <w:t>политического пространства в России и подконтрольности СМИ многие гражданские активисты видят в блогах иной способ конвенционального политического участия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 xml:space="preserve">Однако в политической коммуникации они важны как канал, не требующий серьезных ресурсов и подвергающийся редактированию со стороны самих его участников, поскольку включают в себя наиболее интеллектуально-мыслящую и активную часть общества </w:t>
      </w:r>
      <w:r w:rsidR="0066014E">
        <w:t>-</w:t>
      </w:r>
      <w:r w:rsidRPr="0066014E">
        <w:t xml:space="preserve"> журналистов, гражданских и медиаактвистов, политиков, технологов, включая молодое поколение, в то время как традиционные СМИ сильно контролируются со стороны государства и направлены на массовую аудиторию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Члены гражданского общества используют блогосферу для мобилизации активистов, которые поддерживают разнородные идеологические течения, включая либеральную оппозицию и националистов</w:t>
      </w:r>
      <w:r w:rsidR="0066014E" w:rsidRPr="0066014E">
        <w:t xml:space="preserve">. </w:t>
      </w:r>
      <w:r w:rsidRPr="0066014E">
        <w:t>На эмпирическом материале мы проанализировали особенности и роль блогов в обеих странах и пришли к выводу о том, что одним из факторов популярности и влияния блогов является доступность или недоступность иных каналов политического участия</w:t>
      </w:r>
      <w:r w:rsidR="0066014E" w:rsidRPr="0066014E">
        <w:t xml:space="preserve">. </w:t>
      </w:r>
      <w:r w:rsidRPr="0066014E">
        <w:t>Таким образом, можно констатировать степень активности блогов в зависимости от степени цензурирования и контроля СМИ и общественных процессов</w:t>
      </w:r>
      <w:r w:rsidR="0066014E" w:rsidRPr="0066014E">
        <w:t>.</w:t>
      </w:r>
    </w:p>
    <w:p w:rsidR="00EE750E" w:rsidRPr="0066014E" w:rsidRDefault="0066014E" w:rsidP="0066014E">
      <w:pPr>
        <w:pStyle w:val="2"/>
      </w:pPr>
      <w:r>
        <w:br w:type="page"/>
      </w:r>
      <w:bookmarkStart w:id="3" w:name="_Toc260307716"/>
      <w:r w:rsidR="00EE750E" w:rsidRPr="0066014E">
        <w:t>Коммуникация в политическом менеджменте</w:t>
      </w:r>
      <w:bookmarkEnd w:id="3"/>
    </w:p>
    <w:p w:rsidR="0066014E" w:rsidRDefault="0066014E" w:rsidP="0066014E">
      <w:pPr>
        <w:ind w:firstLine="709"/>
      </w:pPr>
    </w:p>
    <w:p w:rsidR="0066014E" w:rsidRDefault="00EE750E" w:rsidP="0066014E">
      <w:pPr>
        <w:ind w:firstLine="709"/>
      </w:pPr>
      <w:r w:rsidRPr="0066014E">
        <w:t>В России сравнительно недавно произошло осознание важности применения информационно-коммуникационных технологий</w:t>
      </w:r>
      <w:r w:rsidR="0066014E">
        <w:t xml:space="preserve"> (</w:t>
      </w:r>
      <w:r w:rsidRPr="0066014E">
        <w:t>ИКТ</w:t>
      </w:r>
      <w:r w:rsidR="0066014E" w:rsidRPr="0066014E">
        <w:t xml:space="preserve">) </w:t>
      </w:r>
      <w:r w:rsidRPr="0066014E">
        <w:t>в политическом менеджменте</w:t>
      </w:r>
      <w:r w:rsidR="0066014E" w:rsidRPr="0066014E">
        <w:t xml:space="preserve">. </w:t>
      </w:r>
      <w:r w:rsidRPr="0066014E">
        <w:t>Как показывает практика, комплексное использование ИКТ трансформирует систему государственного управления, выдвигает новые требования к политическим институтам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Реализуемая программа информатизации имеет как федеральное, так и региональное измерение</w:t>
      </w:r>
      <w:r w:rsidR="0066014E" w:rsidRPr="0066014E">
        <w:t xml:space="preserve">. </w:t>
      </w:r>
      <w:r w:rsidRPr="0066014E">
        <w:t>Принята Федеральная целевая программа</w:t>
      </w:r>
      <w:r w:rsidR="0066014E">
        <w:t xml:space="preserve"> "</w:t>
      </w:r>
      <w:r w:rsidRPr="0066014E">
        <w:t>Электронная Россия</w:t>
      </w:r>
      <w:r w:rsidR="0066014E">
        <w:t>" (</w:t>
      </w:r>
      <w:r w:rsidRPr="0066014E">
        <w:t xml:space="preserve">2002 </w:t>
      </w:r>
      <w:r w:rsidR="0066014E">
        <w:t>-</w:t>
      </w:r>
      <w:r w:rsidRPr="0066014E">
        <w:t xml:space="preserve"> 2010 </w:t>
      </w:r>
      <w:r w:rsidR="0066014E">
        <w:t>гг.)</w:t>
      </w:r>
      <w:r w:rsidR="0066014E" w:rsidRPr="0066014E">
        <w:t xml:space="preserve">. </w:t>
      </w:r>
      <w:r w:rsidRPr="0066014E">
        <w:t>Актуализация вопросов информационно-коммуникационного развития на региональном уровне связана с принятием федеральным Правительством Концепции региональной информатизации</w:t>
      </w:r>
      <w:r w:rsidR="0066014E">
        <w:t xml:space="preserve"> (</w:t>
      </w:r>
      <w:r w:rsidRPr="0066014E">
        <w:t>2007 г</w:t>
      </w:r>
      <w:r w:rsidR="0066014E" w:rsidRPr="0066014E">
        <w:t xml:space="preserve">). </w:t>
      </w:r>
      <w:r w:rsidRPr="0066014E">
        <w:t>Выявились регионы-лидеры в реализации программ информатизации, сумевшие прежде других осознать значимость развития информационно-коммуникационных технологий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Тюменская область явилась динамично развивающимся регионом в информационной сфере</w:t>
      </w:r>
      <w:r w:rsidR="0066014E" w:rsidRPr="0066014E">
        <w:t xml:space="preserve">. </w:t>
      </w:r>
      <w:r w:rsidRPr="0066014E">
        <w:t>Областным Правительством принята целевая программа</w:t>
      </w:r>
      <w:r w:rsidR="0066014E">
        <w:t xml:space="preserve"> "</w:t>
      </w:r>
      <w:r w:rsidRPr="0066014E">
        <w:t>Основные направления развития информатизации в Тюменской области</w:t>
      </w:r>
      <w:r w:rsidR="0066014E">
        <w:t xml:space="preserve"> (</w:t>
      </w:r>
      <w:r w:rsidRPr="0066014E">
        <w:t>Электронная Тюменская область</w:t>
      </w:r>
      <w:r w:rsidR="0066014E">
        <w:t>)" (</w:t>
      </w:r>
      <w:r w:rsidRPr="0066014E">
        <w:t xml:space="preserve">2005 </w:t>
      </w:r>
      <w:r w:rsidR="0066014E">
        <w:t>-</w:t>
      </w:r>
      <w:r w:rsidRPr="0066014E">
        <w:t xml:space="preserve"> 2010 </w:t>
      </w:r>
      <w:r w:rsidR="0066014E">
        <w:t>гг.)</w:t>
      </w:r>
      <w:r w:rsidR="0066014E" w:rsidRPr="0066014E">
        <w:t xml:space="preserve">. </w:t>
      </w:r>
      <w:r w:rsidRPr="0066014E">
        <w:t>Следует отметить особую роль Тюменской области в реализации программы информатизации, позиционирование региона как пилотного субъекта Федерации в данном направлении развития, модельного и образцового для других регионов</w:t>
      </w:r>
      <w:r w:rsidR="0066014E" w:rsidRPr="0066014E">
        <w:t xml:space="preserve">. </w:t>
      </w:r>
      <w:r w:rsidRPr="0066014E">
        <w:t>Разработку и реализацию программы осуществляет Департамент стратегического развития Тюменской области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Целью программы региональной информатизации является создание информационной поддержки деятельности органов власти, повышение эффективности работы органов власти, качественное улучшение взаимодействия с населением</w:t>
      </w:r>
      <w:r w:rsidR="0066014E" w:rsidRPr="0066014E">
        <w:t xml:space="preserve">. </w:t>
      </w:r>
      <w:r w:rsidRPr="0066014E">
        <w:t>На основе анализа областной программы информатизации мы попытались выявить технологические моменты её реализации и влияния на систему государственного управления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Принципиальное значение приобретают вопросы модернизации государственного управления</w:t>
      </w:r>
      <w:r w:rsidR="0066014E" w:rsidRPr="0066014E">
        <w:t xml:space="preserve">. </w:t>
      </w:r>
      <w:r w:rsidRPr="0066014E">
        <w:t>Информатизация влияет на всю систему управления, создавая информационную инфраструктуру</w:t>
      </w:r>
      <w:r w:rsidR="0066014E" w:rsidRPr="0066014E">
        <w:t xml:space="preserve">. </w:t>
      </w:r>
      <w:r w:rsidRPr="0066014E">
        <w:t>Создается Единая сеть передачи данных, которая на локальном уровне связывает органы государственной власти с социальными и общественными институтами</w:t>
      </w:r>
      <w:r w:rsidR="0066014E">
        <w:t xml:space="preserve"> (</w:t>
      </w:r>
      <w:r w:rsidRPr="0066014E">
        <w:t xml:space="preserve">поликлиника, социальные учреждения, ВУЗ, библиотека и </w:t>
      </w:r>
      <w:r w:rsidR="0066014E">
        <w:t>т.д.)</w:t>
      </w:r>
      <w:r w:rsidR="0066014E" w:rsidRPr="0066014E">
        <w:t xml:space="preserve">. </w:t>
      </w:r>
      <w:r w:rsidRPr="0066014E">
        <w:t>Подключение к единым компьютерным сетям органов государственной власти и управления разного уровня</w:t>
      </w:r>
      <w:r w:rsidR="0066014E" w:rsidRPr="0066014E">
        <w:t xml:space="preserve">. </w:t>
      </w:r>
      <w:r w:rsidRPr="0066014E">
        <w:t>Таким образом, вертикальная система властных отношений преобразуется в горизонтальное взаимодействие государственных структур в рамках сетевой организации</w:t>
      </w:r>
      <w:r w:rsidR="0066014E" w:rsidRPr="0066014E">
        <w:t xml:space="preserve">. </w:t>
      </w:r>
      <w:r w:rsidRPr="0066014E">
        <w:t>В то же время управленческий процесс виртуализируется, перемещается из реального в сетевое пространство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Следующим аспектом информатизации является создание базовых отраслевых и информационных систем способствующих более эффективной работе органов исполнительной власти с населением</w:t>
      </w:r>
      <w:r w:rsidR="0066014E" w:rsidRPr="0066014E">
        <w:t xml:space="preserve">. </w:t>
      </w:r>
      <w:r w:rsidRPr="0066014E">
        <w:t>Информационная система подразумевает создание Регистра населения и Социального паспорта жителя, включающего в себя персонифицированные показатели населения региона, а также Баз Данных отдельных ведомств и учреждений</w:t>
      </w:r>
      <w:r w:rsidR="0066014E">
        <w:t xml:space="preserve"> (</w:t>
      </w:r>
      <w:r w:rsidRPr="0066014E">
        <w:t xml:space="preserve">БД здравоохранения, БД образования, БД ЖКХ и </w:t>
      </w:r>
      <w:r w:rsidR="0066014E">
        <w:t>т.д.)</w:t>
      </w:r>
      <w:r w:rsidR="0066014E" w:rsidRPr="0066014E">
        <w:t xml:space="preserve">. </w:t>
      </w:r>
      <w:r w:rsidRPr="0066014E">
        <w:t>Унифицируется процесс взаимодействия между органами государственной власти и социальными институтами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Третий важный аспект информатизации связан с созданием форм интерактивного взаимодействия органов государственной власти и населения</w:t>
      </w:r>
      <w:r w:rsidR="0066014E">
        <w:t xml:space="preserve"> (</w:t>
      </w:r>
      <w:r w:rsidRPr="0066014E">
        <w:t>модель так называемого “Электронное правительство”</w:t>
      </w:r>
      <w:r w:rsidR="0066014E" w:rsidRPr="0066014E">
        <w:t xml:space="preserve">). </w:t>
      </w:r>
      <w:r w:rsidRPr="0066014E">
        <w:t>Реализация программы позволит обеспечить новый уровень предоставления государственных услуг для населения региона</w:t>
      </w:r>
      <w:r w:rsidR="0066014E" w:rsidRPr="0066014E">
        <w:t xml:space="preserve">. </w:t>
      </w:r>
      <w:r w:rsidRPr="0066014E">
        <w:t>В рамках создания электронного правительства будут решены вопросы обеспечения доступности для населения информации о деятельности органов государственной власти и органов местного самоуправления</w:t>
      </w:r>
      <w:r w:rsidR="0066014E" w:rsidRPr="0066014E">
        <w:t xml:space="preserve">. </w:t>
      </w:r>
      <w:r w:rsidRPr="0066014E">
        <w:t xml:space="preserve">Кроме того, между органами власти и гражданином осуществляется адресное взаимодействие на основе административных регламентов, </w:t>
      </w:r>
      <w:r w:rsidR="0066014E">
        <w:t>Т.о.</w:t>
      </w:r>
      <w:r w:rsidR="0066014E" w:rsidRPr="0066014E">
        <w:t xml:space="preserve"> </w:t>
      </w:r>
      <w:r w:rsidRPr="0066014E">
        <w:t>отношения государственных структур и институтов гражданского общества демократизируются</w:t>
      </w:r>
      <w:r w:rsidR="0066014E" w:rsidRPr="0066014E">
        <w:t xml:space="preserve">. </w:t>
      </w:r>
      <w:r w:rsidRPr="0066014E">
        <w:t>Данный аспект информатизации приобретает особое значение в условиях современных российских реалий</w:t>
      </w:r>
      <w:r w:rsidR="0066014E" w:rsidRPr="0066014E">
        <w:t>.</w:t>
      </w:r>
    </w:p>
    <w:p w:rsidR="0066014E" w:rsidRDefault="00EE750E" w:rsidP="0066014E">
      <w:pPr>
        <w:ind w:firstLine="709"/>
      </w:pPr>
      <w:r w:rsidRPr="0066014E">
        <w:t>Хотелось бы отметить, что информационные технологии являются инструментом совершенствования государственного управления</w:t>
      </w:r>
      <w:r w:rsidR="0066014E" w:rsidRPr="0066014E">
        <w:t xml:space="preserve">. </w:t>
      </w:r>
      <w:r w:rsidRPr="0066014E">
        <w:t>Эффективное использование информационных технологий обязано изменить как систему управления, так и управленческий процесс, сделав его направленным на нужды и потребности населения, преодолеть существующий сегодня бюрократизм системы</w:t>
      </w:r>
      <w:r w:rsidR="0066014E" w:rsidRPr="0066014E">
        <w:t xml:space="preserve">. </w:t>
      </w:r>
      <w:r w:rsidRPr="0066014E">
        <w:t>Таким образом, проектирование информационных систем должно сопровождаться совершенствованием организационной структуры управления, а также повышением уровня информационной открытости органов власти и доступности информационных ресурсов населению региона</w:t>
      </w:r>
      <w:r w:rsidR="0066014E" w:rsidRPr="0066014E">
        <w:t>.</w:t>
      </w:r>
    </w:p>
    <w:p w:rsidR="00C32484" w:rsidRPr="0066014E" w:rsidRDefault="0066014E" w:rsidP="0066014E">
      <w:pPr>
        <w:pStyle w:val="2"/>
      </w:pPr>
      <w:r>
        <w:br w:type="page"/>
      </w:r>
      <w:bookmarkStart w:id="4" w:name="_Toc260307717"/>
      <w:r w:rsidR="00C32484" w:rsidRPr="0066014E">
        <w:t>Заключение</w:t>
      </w:r>
      <w:bookmarkEnd w:id="4"/>
    </w:p>
    <w:p w:rsidR="0066014E" w:rsidRDefault="0066014E" w:rsidP="0066014E">
      <w:pPr>
        <w:ind w:firstLine="709"/>
      </w:pPr>
    </w:p>
    <w:p w:rsidR="0066014E" w:rsidRDefault="00C32484" w:rsidP="0066014E">
      <w:pPr>
        <w:ind w:firstLine="709"/>
      </w:pPr>
      <w:r w:rsidRPr="0066014E">
        <w:t>На электронный адрес группы Inethics приходят жалобы от администраторов, авторов текстов и обычных пользователей</w:t>
      </w:r>
      <w:r w:rsidR="0066014E" w:rsidRPr="0066014E">
        <w:t xml:space="preserve">. </w:t>
      </w:r>
      <w:r w:rsidRPr="0066014E">
        <w:t>Круг проблем достаточно широк</w:t>
      </w:r>
      <w:r w:rsidR="0066014E" w:rsidRPr="0066014E">
        <w:t xml:space="preserve">. </w:t>
      </w:r>
      <w:r w:rsidRPr="0066014E">
        <w:t>Если постараться их сгруппировать, то можно назвать следующие группы проблем</w:t>
      </w:r>
      <w:r w:rsidR="0066014E" w:rsidRPr="0066014E">
        <w:t>:</w:t>
      </w:r>
      <w:r w:rsidR="0066014E">
        <w:t xml:space="preserve"> "</w:t>
      </w:r>
      <w:r w:rsidRPr="0066014E">
        <w:t>нарушение авторских и смежных прав</w:t>
      </w:r>
      <w:r w:rsidR="0066014E">
        <w:t>", "</w:t>
      </w:r>
      <w:r w:rsidRPr="0066014E">
        <w:t>наличие неэтичной информации в сети</w:t>
      </w:r>
      <w:r w:rsidR="0066014E">
        <w:t>", "</w:t>
      </w:r>
      <w:r w:rsidRPr="0066014E">
        <w:t>свободный доступ лиц любого возраста к информации, которая в обычной повседневной жизни для этих лиц является недоступной</w:t>
      </w:r>
      <w:r w:rsidR="0066014E">
        <w:t>".</w:t>
      </w:r>
    </w:p>
    <w:p w:rsidR="0066014E" w:rsidRDefault="00C32484" w:rsidP="0066014E">
      <w:pPr>
        <w:ind w:firstLine="709"/>
      </w:pPr>
      <w:r w:rsidRPr="0066014E">
        <w:t>Пользователи зачастую могут быть раздражены фактом нарушения авторских прав, разро</w:t>
      </w:r>
      <w:r w:rsidR="001A3209">
        <w:t>з</w:t>
      </w:r>
      <w:r w:rsidRPr="0066014E">
        <w:t>ненного контента, вирусов в сети</w:t>
      </w:r>
      <w:r w:rsidR="0066014E" w:rsidRPr="0066014E">
        <w:t xml:space="preserve">. </w:t>
      </w:r>
      <w:r w:rsidRPr="0066014E">
        <w:t>Чтобы этого не было, различные организации и государственные институты проводят конференции и реализуют проекты, направленные на разрешение данных проблем</w:t>
      </w:r>
      <w:r w:rsidR="0066014E" w:rsidRPr="0066014E">
        <w:t>.</w:t>
      </w:r>
    </w:p>
    <w:p w:rsidR="00C32484" w:rsidRPr="0066014E" w:rsidRDefault="0066014E" w:rsidP="0066014E">
      <w:pPr>
        <w:pStyle w:val="2"/>
        <w:rPr>
          <w:lang w:val="en-US"/>
        </w:rPr>
      </w:pPr>
      <w:r>
        <w:br w:type="page"/>
      </w:r>
      <w:bookmarkStart w:id="5" w:name="_Toc260307718"/>
      <w:r w:rsidR="00C32484" w:rsidRPr="0066014E">
        <w:t>Список</w:t>
      </w:r>
      <w:r w:rsidR="00C32484" w:rsidRPr="0066014E">
        <w:rPr>
          <w:lang w:val="en-US"/>
        </w:rPr>
        <w:t xml:space="preserve"> </w:t>
      </w:r>
      <w:r w:rsidR="00C32484" w:rsidRPr="0066014E">
        <w:t>литературы</w:t>
      </w:r>
      <w:bookmarkEnd w:id="5"/>
    </w:p>
    <w:p w:rsidR="0066014E" w:rsidRDefault="0066014E" w:rsidP="0066014E">
      <w:pPr>
        <w:ind w:firstLine="709"/>
      </w:pPr>
    </w:p>
    <w:p w:rsidR="0066014E" w:rsidRDefault="00C32484" w:rsidP="0066014E">
      <w:pPr>
        <w:pStyle w:val="a0"/>
        <w:tabs>
          <w:tab w:val="clear" w:pos="1077"/>
        </w:tabs>
        <w:ind w:firstLine="0"/>
        <w:rPr>
          <w:lang w:val="en-US"/>
        </w:rPr>
      </w:pPr>
      <w:r w:rsidRPr="0066014E">
        <w:rPr>
          <w:lang w:val="en-US"/>
        </w:rPr>
        <w:t>Farell H</w:t>
      </w:r>
      <w:r w:rsidR="0066014E">
        <w:rPr>
          <w:lang w:val="en-US"/>
        </w:rPr>
        <w:t>.,</w:t>
      </w:r>
      <w:r w:rsidRPr="0066014E">
        <w:rPr>
          <w:lang w:val="en-US"/>
        </w:rPr>
        <w:t xml:space="preserve"> Drezner D</w:t>
      </w:r>
      <w:r w:rsidR="0066014E" w:rsidRPr="0066014E">
        <w:rPr>
          <w:lang w:val="en-US"/>
        </w:rPr>
        <w:t xml:space="preserve">. </w:t>
      </w:r>
      <w:r w:rsidRPr="0066014E">
        <w:rPr>
          <w:lang w:val="en-US"/>
        </w:rPr>
        <w:t>W</w:t>
      </w:r>
      <w:r w:rsidR="0066014E" w:rsidRPr="0066014E">
        <w:rPr>
          <w:lang w:val="en-US"/>
        </w:rPr>
        <w:t xml:space="preserve">. </w:t>
      </w:r>
      <w:r w:rsidRPr="0066014E">
        <w:rPr>
          <w:lang w:val="en-US"/>
        </w:rPr>
        <w:t>The power and politics of blogs</w:t>
      </w:r>
      <w:r w:rsidR="0066014E">
        <w:rPr>
          <w:lang w:val="en-US"/>
        </w:rPr>
        <w:t xml:space="preserve"> // </w:t>
      </w:r>
      <w:r w:rsidRPr="0066014E">
        <w:rPr>
          <w:lang w:val="en-US"/>
        </w:rPr>
        <w:t>Springer Science+Business Media, Sept 12 2007</w:t>
      </w:r>
      <w:r w:rsidR="0066014E" w:rsidRPr="0066014E">
        <w:rPr>
          <w:lang w:val="en-US"/>
        </w:rPr>
        <w:t>.</w:t>
      </w:r>
    </w:p>
    <w:p w:rsidR="0066014E" w:rsidRDefault="00C32484" w:rsidP="0066014E">
      <w:pPr>
        <w:pStyle w:val="a0"/>
        <w:tabs>
          <w:tab w:val="clear" w:pos="1077"/>
        </w:tabs>
        <w:ind w:firstLine="0"/>
        <w:rPr>
          <w:lang w:val="en-US"/>
        </w:rPr>
      </w:pPr>
      <w:r w:rsidRPr="0066014E">
        <w:rPr>
          <w:lang w:val="en-US"/>
        </w:rPr>
        <w:t>Rainie, L</w:t>
      </w:r>
      <w:r w:rsidR="0066014E">
        <w:rPr>
          <w:lang w:val="en-US"/>
        </w:rPr>
        <w:t>.,</w:t>
      </w:r>
      <w:r w:rsidRPr="0066014E">
        <w:rPr>
          <w:lang w:val="en-US"/>
        </w:rPr>
        <w:t xml:space="preserve"> Fox, S</w:t>
      </w:r>
      <w:r w:rsidR="0066014E">
        <w:rPr>
          <w:lang w:val="en-US"/>
        </w:rPr>
        <w:t>.,</w:t>
      </w:r>
      <w:r w:rsidRPr="0066014E">
        <w:rPr>
          <w:lang w:val="en-US"/>
        </w:rPr>
        <w:t xml:space="preserve"> &amp; Fallows, D</w:t>
      </w:r>
      <w:r w:rsidR="0066014E" w:rsidRPr="0066014E">
        <w:rPr>
          <w:lang w:val="en-US"/>
        </w:rPr>
        <w:t xml:space="preserve">. </w:t>
      </w:r>
      <w:r w:rsidRPr="0066014E">
        <w:rPr>
          <w:lang w:val="en-US"/>
        </w:rPr>
        <w:t>Blogs gain a small foothold</w:t>
      </w:r>
      <w:r w:rsidR="0066014E" w:rsidRPr="0066014E">
        <w:rPr>
          <w:lang w:val="en-US"/>
        </w:rPr>
        <w:t xml:space="preserve">. </w:t>
      </w:r>
      <w:r w:rsidRPr="0066014E">
        <w:rPr>
          <w:lang w:val="en-US"/>
        </w:rPr>
        <w:t>Pew Internet &amp; American Life Project, Washington, DC, January 2008</w:t>
      </w:r>
      <w:r w:rsidR="0066014E" w:rsidRPr="0066014E">
        <w:rPr>
          <w:lang w:val="en-US"/>
        </w:rPr>
        <w:t>.</w:t>
      </w:r>
    </w:p>
    <w:p w:rsidR="0066014E" w:rsidRDefault="00C32484" w:rsidP="0066014E">
      <w:pPr>
        <w:pStyle w:val="a0"/>
        <w:tabs>
          <w:tab w:val="clear" w:pos="1077"/>
        </w:tabs>
        <w:ind w:firstLine="0"/>
      </w:pPr>
      <w:r w:rsidRPr="0066014E">
        <w:t>Интернет и интерактивные электронные медиа</w:t>
      </w:r>
      <w:r w:rsidR="0066014E" w:rsidRPr="0066014E">
        <w:t xml:space="preserve">: </w:t>
      </w:r>
      <w:r w:rsidRPr="0066014E">
        <w:t>Сборник исследований Лаборатории медиакультуры, коммуникации, конвергенции и цифровых технологий</w:t>
      </w:r>
      <w:r w:rsidR="0066014E" w:rsidRPr="0066014E">
        <w:t xml:space="preserve">. </w:t>
      </w:r>
      <w:r w:rsidR="0066014E">
        <w:t>-</w:t>
      </w:r>
      <w:r w:rsidRPr="0066014E">
        <w:t xml:space="preserve"> М</w:t>
      </w:r>
      <w:r w:rsidR="0066014E">
        <w:t>.:</w:t>
      </w:r>
      <w:r w:rsidR="0066014E" w:rsidRPr="0066014E">
        <w:t xml:space="preserve"> </w:t>
      </w:r>
      <w:r w:rsidRPr="0066014E">
        <w:t>Издательство МГУ, 2007</w:t>
      </w:r>
      <w:r w:rsidR="0066014E" w:rsidRPr="0066014E">
        <w:t>.</w:t>
      </w:r>
    </w:p>
    <w:p w:rsidR="0066014E" w:rsidRDefault="00C32484" w:rsidP="0066014E">
      <w:pPr>
        <w:pStyle w:val="a0"/>
        <w:tabs>
          <w:tab w:val="clear" w:pos="1077"/>
        </w:tabs>
        <w:ind w:firstLine="0"/>
      </w:pPr>
      <w:r w:rsidRPr="0066014E">
        <w:t>Скобл Р</w:t>
      </w:r>
      <w:r w:rsidR="0066014E">
        <w:t>.,</w:t>
      </w:r>
      <w:r w:rsidRPr="0066014E">
        <w:t xml:space="preserve"> Израэл Ш</w:t>
      </w:r>
      <w:r w:rsidR="0066014E" w:rsidRPr="0066014E">
        <w:t xml:space="preserve">. </w:t>
      </w:r>
      <w:r w:rsidRPr="0066014E">
        <w:t>Разговор дороже денег</w:t>
      </w:r>
      <w:r w:rsidR="0066014E" w:rsidRPr="0066014E">
        <w:t xml:space="preserve">. </w:t>
      </w:r>
      <w:r w:rsidRPr="0066014E">
        <w:t>Как блоггинг меняет общение</w:t>
      </w:r>
    </w:p>
    <w:p w:rsidR="0066014E" w:rsidRDefault="00C32484" w:rsidP="0066014E">
      <w:pPr>
        <w:pStyle w:val="a0"/>
        <w:tabs>
          <w:tab w:val="clear" w:pos="1077"/>
        </w:tabs>
        <w:ind w:firstLine="0"/>
      </w:pPr>
      <w:r w:rsidRPr="0066014E">
        <w:t>бизнеса и потребителей</w:t>
      </w:r>
      <w:r w:rsidR="0066014E" w:rsidRPr="0066014E">
        <w:t xml:space="preserve">. </w:t>
      </w:r>
      <w:r w:rsidR="0066014E">
        <w:t>-</w:t>
      </w:r>
      <w:r w:rsidRPr="0066014E">
        <w:t xml:space="preserve"> СПб</w:t>
      </w:r>
      <w:r w:rsidR="0066014E">
        <w:t>.:</w:t>
      </w:r>
      <w:r w:rsidR="0066014E" w:rsidRPr="0066014E">
        <w:t xml:space="preserve"> </w:t>
      </w:r>
      <w:r w:rsidRPr="0066014E">
        <w:t>Питер, 2008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Иванченко А</w:t>
      </w:r>
      <w:r w:rsidR="0066014E">
        <w:t xml:space="preserve">.В., </w:t>
      </w:r>
      <w:r w:rsidRPr="0066014E">
        <w:t>Любарев А</w:t>
      </w:r>
      <w:r w:rsidR="0066014E">
        <w:t>.Е. (</w:t>
      </w:r>
      <w:r w:rsidRPr="0066014E">
        <w:t>2007</w:t>
      </w:r>
      <w:r w:rsidR="0066014E" w:rsidRPr="0066014E">
        <w:t xml:space="preserve">) </w:t>
      </w:r>
      <w:r w:rsidRPr="0066014E">
        <w:t>Российские выборы от перестройки до современной демократии</w:t>
      </w:r>
      <w:r w:rsidR="0066014E" w:rsidRPr="0066014E">
        <w:t xml:space="preserve">. </w:t>
      </w:r>
      <w:r w:rsidRPr="0066014E">
        <w:t>М</w:t>
      </w:r>
      <w:r w:rsidR="0066014E">
        <w:t>.:</w:t>
      </w:r>
      <w:r w:rsidR="0066014E" w:rsidRPr="0066014E">
        <w:t xml:space="preserve"> </w:t>
      </w:r>
      <w:r w:rsidRPr="0066014E">
        <w:t>Аспект Пресс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Макаревич Э</w:t>
      </w:r>
      <w:r w:rsidR="0066014E" w:rsidRPr="0066014E">
        <w:t>.</w:t>
      </w:r>
      <w:r w:rsidR="0066014E">
        <w:t xml:space="preserve"> (</w:t>
      </w:r>
      <w:r w:rsidRPr="0066014E">
        <w:t>2008</w:t>
      </w:r>
      <w:r w:rsidR="0066014E" w:rsidRPr="0066014E">
        <w:t xml:space="preserve">) </w:t>
      </w:r>
      <w:r w:rsidRPr="0066014E">
        <w:t>Противоречие между технологиями</w:t>
      </w:r>
      <w:r w:rsidR="0066014E">
        <w:t xml:space="preserve"> "</w:t>
      </w:r>
      <w:r w:rsidRPr="0066014E">
        <w:t>Паблик Рилейшнз</w:t>
      </w:r>
      <w:r w:rsidR="0066014E">
        <w:t xml:space="preserve">", </w:t>
      </w:r>
      <w:r w:rsidRPr="0066014E">
        <w:t>демократией и свободой личности</w:t>
      </w:r>
      <w:r w:rsidR="0066014E">
        <w:t xml:space="preserve"> // </w:t>
      </w:r>
      <w:r w:rsidRPr="0066014E">
        <w:t>Диалог, № 8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Мараховская М</w:t>
      </w:r>
      <w:r w:rsidR="0066014E" w:rsidRPr="0066014E">
        <w:t>.</w:t>
      </w:r>
      <w:r w:rsidR="0066014E">
        <w:t xml:space="preserve"> (</w:t>
      </w:r>
      <w:r w:rsidRPr="0066014E">
        <w:t>2007</w:t>
      </w:r>
      <w:r w:rsidR="0066014E" w:rsidRPr="0066014E">
        <w:t xml:space="preserve">) </w:t>
      </w:r>
      <w:r w:rsidRPr="0066014E">
        <w:t>Разноцветный PR избирательных кампаний</w:t>
      </w:r>
      <w:r w:rsidR="0066014E">
        <w:t xml:space="preserve"> // </w:t>
      </w:r>
      <w:r w:rsidRPr="0066014E">
        <w:t>Сообщение, №12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Михалюк В</w:t>
      </w:r>
      <w:r w:rsidR="0066014E" w:rsidRPr="0066014E">
        <w:t>.</w:t>
      </w:r>
      <w:r w:rsidR="0066014E">
        <w:t xml:space="preserve"> (</w:t>
      </w:r>
      <w:r w:rsidRPr="0066014E">
        <w:t>2008</w:t>
      </w:r>
      <w:r w:rsidR="0066014E" w:rsidRPr="0066014E">
        <w:t xml:space="preserve">) </w:t>
      </w:r>
      <w:r w:rsidRPr="0066014E">
        <w:t>Стратегия работы со СМИ в ходе избирательной кампании</w:t>
      </w:r>
      <w:r w:rsidR="0066014E">
        <w:t xml:space="preserve"> // </w:t>
      </w:r>
      <w:r w:rsidRPr="0066014E">
        <w:t>Политический маркетинг, №9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Морозова Е</w:t>
      </w:r>
      <w:r w:rsidR="0066014E" w:rsidRPr="0066014E">
        <w:t>.</w:t>
      </w:r>
      <w:r w:rsidR="0066014E">
        <w:t xml:space="preserve"> (</w:t>
      </w:r>
      <w:r w:rsidRPr="0066014E">
        <w:t>2005</w:t>
      </w:r>
      <w:r w:rsidR="0066014E" w:rsidRPr="0066014E">
        <w:t xml:space="preserve">) </w:t>
      </w:r>
      <w:r w:rsidRPr="0066014E">
        <w:t>Технология избирательной кампании</w:t>
      </w:r>
      <w:r w:rsidR="0066014E">
        <w:t xml:space="preserve"> // </w:t>
      </w:r>
      <w:r w:rsidRPr="0066014E">
        <w:t>Власть, №10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Петрунин Ю</w:t>
      </w:r>
      <w:r w:rsidR="0066014E">
        <w:t xml:space="preserve">.Ю. </w:t>
      </w:r>
      <w:r w:rsidRPr="0066014E">
        <w:t>и др</w:t>
      </w:r>
      <w:r w:rsidR="0066014E" w:rsidRPr="0066014E">
        <w:t>.</w:t>
      </w:r>
      <w:r w:rsidR="0066014E">
        <w:t xml:space="preserve"> (</w:t>
      </w:r>
      <w:r w:rsidRPr="0066014E">
        <w:t>2008</w:t>
      </w:r>
      <w:r w:rsidR="0066014E" w:rsidRPr="0066014E">
        <w:t xml:space="preserve">) </w:t>
      </w:r>
      <w:r w:rsidRPr="0066014E">
        <w:t>Политические коммуникации</w:t>
      </w:r>
      <w:r w:rsidR="0066014E" w:rsidRPr="0066014E">
        <w:t xml:space="preserve">: </w:t>
      </w:r>
      <w:r w:rsidRPr="0066014E">
        <w:t>Учебное пособие для студентов вузов / Под ред</w:t>
      </w:r>
      <w:r w:rsidR="0066014E" w:rsidRPr="0066014E">
        <w:t xml:space="preserve">. </w:t>
      </w:r>
      <w:r w:rsidRPr="0066014E">
        <w:t>Соловьева А</w:t>
      </w:r>
      <w:r w:rsidR="0066014E">
        <w:t xml:space="preserve">.И. </w:t>
      </w:r>
      <w:r w:rsidRPr="0066014E">
        <w:t>М</w:t>
      </w:r>
      <w:r w:rsidR="0066014E">
        <w:t>.:</w:t>
      </w:r>
      <w:r w:rsidR="0066014E" w:rsidRPr="0066014E">
        <w:t xml:space="preserve"> </w:t>
      </w:r>
      <w:r w:rsidRPr="0066014E">
        <w:t>Аспект Пресс, 2008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Пугачёв В</w:t>
      </w:r>
      <w:r w:rsidR="0066014E">
        <w:t xml:space="preserve">.П., </w:t>
      </w:r>
      <w:r w:rsidRPr="0066014E">
        <w:t>Соловьев А</w:t>
      </w:r>
      <w:r w:rsidR="0066014E">
        <w:t>.И. (</w:t>
      </w:r>
      <w:r w:rsidRPr="0066014E">
        <w:t>2006</w:t>
      </w:r>
      <w:r w:rsidR="0066014E" w:rsidRPr="0066014E">
        <w:t xml:space="preserve">) </w:t>
      </w:r>
      <w:r w:rsidRPr="0066014E">
        <w:t>Введение в политологию</w:t>
      </w:r>
      <w:r w:rsidR="0066014E" w:rsidRPr="0066014E">
        <w:t xml:space="preserve">: </w:t>
      </w:r>
      <w:r w:rsidRPr="0066014E">
        <w:t>Учебник для студентов вузов</w:t>
      </w:r>
      <w:r w:rsidR="0066014E" w:rsidRPr="0066014E">
        <w:t xml:space="preserve">. </w:t>
      </w:r>
      <w:r w:rsidRPr="0066014E">
        <w:t>М</w:t>
      </w:r>
      <w:r w:rsidR="0066014E">
        <w:t>.:</w:t>
      </w:r>
      <w:r w:rsidR="0066014E" w:rsidRPr="0066014E">
        <w:t xml:space="preserve"> </w:t>
      </w:r>
      <w:r w:rsidRPr="0066014E">
        <w:t>Аспект Пресс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Раскин А</w:t>
      </w:r>
      <w:r w:rsidR="0066014E">
        <w:t>.В. (</w:t>
      </w:r>
      <w:r w:rsidRPr="0066014E">
        <w:t>2008</w:t>
      </w:r>
      <w:r w:rsidR="0066014E" w:rsidRPr="0066014E">
        <w:t xml:space="preserve">) </w:t>
      </w:r>
      <w:r w:rsidRPr="0066014E">
        <w:t>СМИ и региональные выборы в России</w:t>
      </w:r>
      <w:r w:rsidR="0066014E" w:rsidRPr="0066014E">
        <w:t xml:space="preserve">. </w:t>
      </w:r>
      <w:r w:rsidRPr="0066014E">
        <w:t>Роль и значение информации во время предвыборной кампании</w:t>
      </w:r>
      <w:r w:rsidR="0066014E">
        <w:t xml:space="preserve"> // </w:t>
      </w:r>
      <w:r w:rsidRPr="0066014E">
        <w:t>Информационное общество, №3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Романенко О</w:t>
      </w:r>
      <w:r w:rsidR="0066014E">
        <w:t>.В. (</w:t>
      </w:r>
      <w:r w:rsidRPr="0066014E">
        <w:t>2002</w:t>
      </w:r>
      <w:r w:rsidR="0066014E" w:rsidRPr="0066014E">
        <w:t xml:space="preserve">) </w:t>
      </w:r>
      <w:r w:rsidRPr="0066014E">
        <w:t>Косвенное финансирование избирательных кампаний политических партий в России</w:t>
      </w:r>
      <w:r w:rsidR="0066014E">
        <w:t xml:space="preserve"> // </w:t>
      </w:r>
      <w:r w:rsidRPr="0066014E">
        <w:t>Право и власть, №3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Сергеев В</w:t>
      </w:r>
      <w:r w:rsidR="0066014E">
        <w:t>.М. (</w:t>
      </w:r>
      <w:r w:rsidRPr="0066014E">
        <w:t>2007</w:t>
      </w:r>
      <w:r w:rsidR="0066014E">
        <w:t>)"</w:t>
      </w:r>
      <w:r w:rsidRPr="0066014E">
        <w:t>Необратимость перемен</w:t>
      </w:r>
      <w:r w:rsidR="0066014E">
        <w:t xml:space="preserve">": </w:t>
      </w:r>
      <w:r w:rsidRPr="0066014E">
        <w:t>реальность или метафора</w:t>
      </w:r>
      <w:r w:rsidR="0066014E">
        <w:t xml:space="preserve"> // </w:t>
      </w:r>
      <w:r w:rsidRPr="0066014E">
        <w:t>Полис, №1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Силин А</w:t>
      </w:r>
      <w:r w:rsidR="0066014E" w:rsidRPr="0066014E">
        <w:t>.</w:t>
      </w:r>
      <w:r w:rsidR="0066014E">
        <w:t xml:space="preserve"> (</w:t>
      </w:r>
      <w:r w:rsidRPr="0066014E">
        <w:t>2007</w:t>
      </w:r>
      <w:r w:rsidR="0066014E" w:rsidRPr="0066014E">
        <w:t xml:space="preserve">) </w:t>
      </w:r>
      <w:r w:rsidRPr="0066014E">
        <w:t>Российский парадокс</w:t>
      </w:r>
      <w:r w:rsidR="0066014E">
        <w:t xml:space="preserve"> // </w:t>
      </w:r>
      <w:r w:rsidRPr="0066014E">
        <w:t>Свободная мысль, №5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Федеральный закон Российской Федерации</w:t>
      </w:r>
      <w:r w:rsidR="0066014E">
        <w:t xml:space="preserve"> "</w:t>
      </w:r>
      <w:r w:rsidRPr="0066014E">
        <w:t>О выборах депутатов Государственной Думы Федерального Собрания Российской Федерации</w:t>
      </w:r>
      <w:r w:rsidR="0066014E">
        <w:t xml:space="preserve">". </w:t>
      </w:r>
      <w:r w:rsidRPr="0066014E">
        <w:t>М</w:t>
      </w:r>
      <w:r w:rsidR="0066014E">
        <w:t>.:</w:t>
      </w:r>
      <w:r w:rsidR="0066014E" w:rsidRPr="0066014E">
        <w:t xml:space="preserve"> </w:t>
      </w:r>
      <w:r w:rsidRPr="0066014E">
        <w:t>Ось-89, 2008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Федеральный закон</w:t>
      </w:r>
      <w:r w:rsidR="0066014E">
        <w:t xml:space="preserve"> "</w:t>
      </w:r>
      <w:r w:rsidRPr="0066014E">
        <w:t>Об основных гарантиях избирательных прав и права на участие в референдуме граждан Российской Федерации</w:t>
      </w:r>
      <w:r w:rsidR="0066014E">
        <w:t xml:space="preserve">". </w:t>
      </w:r>
      <w:r w:rsidRPr="0066014E">
        <w:t>М</w:t>
      </w:r>
      <w:r w:rsidR="0066014E">
        <w:t>.:</w:t>
      </w:r>
      <w:r w:rsidR="0066014E" w:rsidRPr="0066014E">
        <w:t xml:space="preserve"> </w:t>
      </w:r>
      <w:r w:rsidRPr="0066014E">
        <w:t>Омега-Л, 2008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</w:pPr>
      <w:r w:rsidRPr="0066014E">
        <w:t>Щербинина Н</w:t>
      </w:r>
      <w:r w:rsidR="0066014E">
        <w:t>.Г. (</w:t>
      </w:r>
      <w:r w:rsidRPr="0066014E">
        <w:t>2008</w:t>
      </w:r>
      <w:r w:rsidR="0066014E" w:rsidRPr="0066014E">
        <w:t xml:space="preserve">) </w:t>
      </w:r>
      <w:r w:rsidRPr="0066014E">
        <w:t>Эффективные избирательные технологии в ситуации реального выбора</w:t>
      </w:r>
      <w:r w:rsidR="0066014E" w:rsidRPr="0066014E">
        <w:t xml:space="preserve">: </w:t>
      </w:r>
      <w:r w:rsidRPr="0066014E">
        <w:t>региональный опыт</w:t>
      </w:r>
      <w:r w:rsidR="0066014E">
        <w:t xml:space="preserve"> // </w:t>
      </w:r>
      <w:r w:rsidRPr="0066014E">
        <w:t>Дайджест-маркетинг, №1</w:t>
      </w:r>
      <w:r w:rsidR="0066014E" w:rsidRPr="0066014E">
        <w:t>.</w:t>
      </w:r>
    </w:p>
    <w:p w:rsidR="0066014E" w:rsidRDefault="00EE750E" w:rsidP="0066014E">
      <w:pPr>
        <w:pStyle w:val="a0"/>
        <w:tabs>
          <w:tab w:val="clear" w:pos="1077"/>
        </w:tabs>
        <w:ind w:firstLine="0"/>
        <w:rPr>
          <w:lang w:val="en-US"/>
        </w:rPr>
      </w:pPr>
      <w:r w:rsidRPr="0066014E">
        <w:rPr>
          <w:lang w:val="en-US"/>
        </w:rPr>
        <w:t>Lecomte P</w:t>
      </w:r>
      <w:r w:rsidR="0066014E" w:rsidRPr="0066014E">
        <w:rPr>
          <w:lang w:val="en-US"/>
        </w:rPr>
        <w:t>.</w:t>
      </w:r>
      <w:r w:rsidR="0066014E">
        <w:rPr>
          <w:lang w:val="en-US"/>
        </w:rPr>
        <w:t xml:space="preserve"> (</w:t>
      </w:r>
      <w:r w:rsidRPr="0066014E">
        <w:rPr>
          <w:lang w:val="en-US"/>
        </w:rPr>
        <w:t>2004</w:t>
      </w:r>
      <w:r w:rsidR="0066014E" w:rsidRPr="0066014E">
        <w:rPr>
          <w:lang w:val="en-US"/>
        </w:rPr>
        <w:t xml:space="preserve">) </w:t>
      </w:r>
      <w:r w:rsidRPr="0066014E">
        <w:rPr>
          <w:lang w:val="en-US"/>
        </w:rPr>
        <w:t>Strategies de pouvoir mediatiques</w:t>
      </w:r>
      <w:r w:rsidR="0066014E">
        <w:rPr>
          <w:lang w:val="en-US"/>
        </w:rPr>
        <w:t xml:space="preserve"> // </w:t>
      </w:r>
      <w:r w:rsidRPr="0066014E">
        <w:rPr>
          <w:lang w:val="en-US"/>
        </w:rPr>
        <w:t>Medias pouvoirs, №35</w:t>
      </w:r>
      <w:r w:rsidR="0066014E" w:rsidRPr="0066014E">
        <w:rPr>
          <w:lang w:val="en-US"/>
        </w:rPr>
        <w:t>.</w:t>
      </w:r>
    </w:p>
    <w:p w:rsidR="00EE750E" w:rsidRPr="0066014E" w:rsidRDefault="00EE750E" w:rsidP="0066014E">
      <w:pPr>
        <w:ind w:firstLine="709"/>
        <w:rPr>
          <w:lang w:val="en-US"/>
        </w:rPr>
      </w:pPr>
      <w:bookmarkStart w:id="6" w:name="_GoBack"/>
      <w:bookmarkEnd w:id="6"/>
    </w:p>
    <w:sectPr w:rsidR="00EE750E" w:rsidRPr="0066014E" w:rsidSect="0066014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5D" w:rsidRDefault="0023125D">
      <w:pPr>
        <w:ind w:firstLine="709"/>
      </w:pPr>
      <w:r>
        <w:separator/>
      </w:r>
    </w:p>
  </w:endnote>
  <w:endnote w:type="continuationSeparator" w:id="0">
    <w:p w:rsidR="0023125D" w:rsidRDefault="0023125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E" w:rsidRDefault="0066014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E" w:rsidRDefault="0066014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5D" w:rsidRDefault="0023125D">
      <w:pPr>
        <w:ind w:firstLine="709"/>
      </w:pPr>
      <w:r>
        <w:separator/>
      </w:r>
    </w:p>
  </w:footnote>
  <w:footnote w:type="continuationSeparator" w:id="0">
    <w:p w:rsidR="0023125D" w:rsidRDefault="0023125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E" w:rsidRDefault="007F62BE" w:rsidP="00505D67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6014E" w:rsidRDefault="0066014E" w:rsidP="00C324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E" w:rsidRDefault="006601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2B4642"/>
    <w:multiLevelType w:val="hybridMultilevel"/>
    <w:tmpl w:val="0810B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50E"/>
    <w:rsid w:val="000A1F61"/>
    <w:rsid w:val="001777B4"/>
    <w:rsid w:val="00183649"/>
    <w:rsid w:val="001A3209"/>
    <w:rsid w:val="00224BC1"/>
    <w:rsid w:val="0023125D"/>
    <w:rsid w:val="00505D67"/>
    <w:rsid w:val="005F1BFF"/>
    <w:rsid w:val="00637269"/>
    <w:rsid w:val="00657DA4"/>
    <w:rsid w:val="0066014E"/>
    <w:rsid w:val="007770C9"/>
    <w:rsid w:val="007F62BE"/>
    <w:rsid w:val="00C32484"/>
    <w:rsid w:val="00E758E4"/>
    <w:rsid w:val="00EE750E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B2249B-E393-4699-B44F-6070FF72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6014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6014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6014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6014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6014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6014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6014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6014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6014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6014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6014E"/>
    <w:rPr>
      <w:vertAlign w:val="superscript"/>
    </w:rPr>
  </w:style>
  <w:style w:type="character" w:styleId="aa">
    <w:name w:val="page number"/>
    <w:uiPriority w:val="99"/>
    <w:rsid w:val="0066014E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6014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66014E"/>
    <w:pPr>
      <w:ind w:firstLine="709"/>
    </w:pPr>
  </w:style>
  <w:style w:type="character" w:customStyle="1" w:styleId="ab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66014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6014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66014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6014E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6014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6014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66014E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66014E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66014E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6014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6014E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66014E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66014E"/>
    <w:rPr>
      <w:sz w:val="28"/>
      <w:szCs w:val="28"/>
    </w:rPr>
  </w:style>
  <w:style w:type="paragraph" w:styleId="af8">
    <w:name w:val="Normal (Web)"/>
    <w:basedOn w:val="a2"/>
    <w:uiPriority w:val="99"/>
    <w:rsid w:val="0066014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66014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6014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6014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6014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6014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6014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6014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6014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6601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66014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6014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014E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6014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6014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6014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014E"/>
    <w:rPr>
      <w:i/>
      <w:iCs/>
    </w:rPr>
  </w:style>
  <w:style w:type="paragraph" w:customStyle="1" w:styleId="afc">
    <w:name w:val="ТАБЛИЦА"/>
    <w:next w:val="a2"/>
    <w:autoRedefine/>
    <w:uiPriority w:val="99"/>
    <w:rsid w:val="0066014E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6014E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66014E"/>
  </w:style>
  <w:style w:type="table" w:customStyle="1" w:styleId="14">
    <w:name w:val="Стиль таблицы1"/>
    <w:uiPriority w:val="99"/>
    <w:rsid w:val="0066014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6014E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66014E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66014E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6014E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66014E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6014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Расширение свободного пространства Интернета: проблемы и пути их решения</vt:lpstr>
    </vt:vector>
  </TitlesOfParts>
  <Company>ussr</Company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Расширение свободного пространства Интернета: проблемы и пути их решения</dc:title>
  <dc:subject/>
  <dc:creator>user</dc:creator>
  <cp:keywords/>
  <dc:description/>
  <cp:lastModifiedBy>Irina</cp:lastModifiedBy>
  <cp:revision>2</cp:revision>
  <dcterms:created xsi:type="dcterms:W3CDTF">2014-08-08T05:40:00Z</dcterms:created>
  <dcterms:modified xsi:type="dcterms:W3CDTF">2014-08-08T05:40:00Z</dcterms:modified>
</cp:coreProperties>
</file>